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3E16" w:rsidR="00E4265A" w:rsidP="00ED5A39" w:rsidRDefault="00E4265A" w14:paraId="25DC7D1A" w14:textId="77777777">
      <w:pPr>
        <w:spacing w:line="276" w:lineRule="auto"/>
        <w:rPr>
          <w:rFonts w:ascii="Times New Roman" w:hAnsi="Times New Roman" w:cs="Times New Roman"/>
          <w:b/>
        </w:rPr>
      </w:pPr>
      <w:r w:rsidRPr="00413E16">
        <w:rPr>
          <w:rFonts w:ascii="Times New Roman" w:hAnsi="Times New Roman" w:cs="Times New Roman"/>
          <w:b/>
          <w:bCs/>
        </w:rPr>
        <w:t>22112               Nieuwe Commissievoorstellen en initiatieven van de lidstaten van de Europese</w:t>
      </w:r>
    </w:p>
    <w:p w:rsidRPr="00413E16" w:rsidR="00E4265A" w:rsidP="00ED5A39" w:rsidRDefault="00E4265A" w14:paraId="16B80F7C" w14:textId="77777777">
      <w:pPr>
        <w:spacing w:line="276" w:lineRule="auto"/>
        <w:rPr>
          <w:rFonts w:ascii="Times New Roman" w:hAnsi="Times New Roman" w:cs="Times New Roman"/>
          <w:b/>
          <w:bCs/>
        </w:rPr>
      </w:pPr>
      <w:r w:rsidRPr="00413E16">
        <w:rPr>
          <w:rFonts w:ascii="Times New Roman" w:hAnsi="Times New Roman" w:cs="Times New Roman"/>
          <w:b/>
          <w:bCs/>
        </w:rPr>
        <w:t xml:space="preserve">                         Unie</w:t>
      </w:r>
      <w:r w:rsidRPr="00413E16">
        <w:rPr>
          <w:rFonts w:ascii="Times New Roman" w:hAnsi="Times New Roman" w:cs="Times New Roman"/>
        </w:rPr>
        <w:br/>
      </w:r>
    </w:p>
    <w:p w:rsidRPr="00413E16" w:rsidR="00E4265A" w:rsidP="00ED5A39" w:rsidRDefault="00E4265A" w14:paraId="2E36D500" w14:textId="77777777">
      <w:pPr>
        <w:spacing w:line="276" w:lineRule="auto"/>
        <w:rPr>
          <w:rFonts w:ascii="Times New Roman" w:hAnsi="Times New Roman" w:cs="Times New Roman"/>
        </w:rPr>
      </w:pPr>
      <w:r w:rsidRPr="00413E16">
        <w:rPr>
          <w:rFonts w:ascii="Times New Roman" w:hAnsi="Times New Roman" w:eastAsia="Times New Roman" w:cs="Times New Roman"/>
          <w:b/>
          <w:bCs/>
        </w:rPr>
        <w:t xml:space="preserve">Nr. </w:t>
      </w:r>
      <w:r w:rsidRPr="00413E16">
        <w:rPr>
          <w:rFonts w:ascii="Times New Roman" w:hAnsi="Times New Roman" w:eastAsia="Times New Roman" w:cs="Times New Roman"/>
          <w:b/>
          <w:bCs/>
        </w:rPr>
        <w:tab/>
      </w:r>
      <w:r w:rsidRPr="00413E16">
        <w:rPr>
          <w:rFonts w:ascii="Times New Roman" w:hAnsi="Times New Roman" w:eastAsia="Times New Roman" w:cs="Times New Roman"/>
          <w:b/>
          <w:bCs/>
        </w:rPr>
        <w:tab/>
        <w:t>Verslag van een schriftelijk overleg</w:t>
      </w:r>
    </w:p>
    <w:p w:rsidRPr="00413E16" w:rsidR="00E4265A" w:rsidP="00ED5A39" w:rsidRDefault="00E4265A" w14:paraId="08962962" w14:textId="77777777">
      <w:pPr>
        <w:spacing w:line="276" w:lineRule="auto"/>
        <w:rPr>
          <w:rFonts w:ascii="Times New Roman" w:hAnsi="Times New Roman" w:cs="Times New Roman"/>
        </w:rPr>
      </w:pPr>
    </w:p>
    <w:p w:rsidRPr="00413E16" w:rsidR="00E4265A" w:rsidP="00ED5A39" w:rsidRDefault="00E4265A" w14:paraId="03BE59EA" w14:textId="77777777">
      <w:pPr>
        <w:spacing w:line="276" w:lineRule="auto"/>
        <w:ind w:left="1416"/>
        <w:rPr>
          <w:rFonts w:ascii="Times New Roman" w:hAnsi="Times New Roman" w:eastAsia="Times New Roman" w:cs="Times New Roman"/>
        </w:rPr>
      </w:pPr>
      <w:r w:rsidRPr="00413E16">
        <w:rPr>
          <w:rFonts w:ascii="Times New Roman" w:hAnsi="Times New Roman" w:eastAsia="Times New Roman" w:cs="Times New Roman"/>
        </w:rPr>
        <w:t xml:space="preserve">Binnen de vaste commissie voor Digitale Zaken hebben enkele fracties de behoefte om enkele vragen en opmerkingen voor te leggen aan de minister van Buitenlandse Zaken over de brief ‘Fiche: Mededeling Internationale Digitale Strategie’ (Kamerstuk 22112, nr. 4102).  </w:t>
      </w:r>
      <w:bookmarkStart w:name="_Hlk188521503" w:id="0"/>
      <w:bookmarkEnd w:id="0"/>
    </w:p>
    <w:p w:rsidRPr="00413E16" w:rsidR="00E4265A" w:rsidP="00ED5A39" w:rsidRDefault="00E4265A" w14:paraId="388C1A29" w14:textId="77777777">
      <w:pPr>
        <w:spacing w:line="276" w:lineRule="auto"/>
        <w:ind w:left="1416"/>
        <w:rPr>
          <w:rFonts w:ascii="Times New Roman" w:hAnsi="Times New Roman" w:eastAsia="Times New Roman" w:cs="Times New Roman"/>
        </w:rPr>
      </w:pPr>
    </w:p>
    <w:p w:rsidRPr="00413E16" w:rsidR="00E4265A" w:rsidP="00ED5A39" w:rsidRDefault="00E4265A" w14:paraId="71D45A8D" w14:textId="77777777">
      <w:pPr>
        <w:spacing w:line="276" w:lineRule="auto"/>
        <w:ind w:left="1416"/>
        <w:rPr>
          <w:rFonts w:ascii="Times New Roman" w:hAnsi="Times New Roman" w:eastAsia="Times New Roman" w:cs="Times New Roman"/>
        </w:rPr>
      </w:pPr>
      <w:r w:rsidRPr="00413E16">
        <w:rPr>
          <w:rFonts w:ascii="Times New Roman" w:hAnsi="Times New Roman" w:eastAsia="Times New Roman" w:cs="Times New Roman"/>
        </w:rPr>
        <w:t>Bij brief van …… zijn deze vragen en opmerkingen beantwoord. Vragen en antwoorden zijn hierna afgedrukt.</w:t>
      </w:r>
    </w:p>
    <w:p w:rsidRPr="00413E16" w:rsidR="00E4265A" w:rsidP="00ED5A39" w:rsidRDefault="00E4265A" w14:paraId="7AA2D43F" w14:textId="77777777">
      <w:pPr>
        <w:pStyle w:val="NoSpacing"/>
        <w:spacing w:line="276" w:lineRule="auto"/>
        <w:rPr>
          <w:rFonts w:cs="Times New Roman"/>
        </w:rPr>
      </w:pPr>
      <w:r w:rsidRPr="00413E16">
        <w:rPr>
          <w:rFonts w:cs="Times New Roman"/>
        </w:rPr>
        <w:t xml:space="preserve"> </w:t>
      </w:r>
    </w:p>
    <w:p w:rsidRPr="00413E16" w:rsidR="00E4265A" w:rsidP="00ED5A39" w:rsidRDefault="00E4265A" w14:paraId="53B56CFF" w14:textId="77777777">
      <w:pPr>
        <w:pStyle w:val="NoSpacing"/>
        <w:spacing w:line="276" w:lineRule="auto"/>
        <w:ind w:left="708" w:firstLine="708"/>
        <w:rPr>
          <w:rFonts w:cs="Times New Roman"/>
        </w:rPr>
      </w:pPr>
      <w:r w:rsidRPr="00413E16">
        <w:rPr>
          <w:rFonts w:cs="Times New Roman"/>
        </w:rPr>
        <w:t>Voorzitter van de commissie,</w:t>
      </w:r>
    </w:p>
    <w:p w:rsidRPr="00413E16" w:rsidR="00E4265A" w:rsidP="00ED5A39" w:rsidRDefault="00E4265A" w14:paraId="72235311" w14:textId="77777777">
      <w:pPr>
        <w:pStyle w:val="NoSpacing"/>
        <w:spacing w:line="276" w:lineRule="auto"/>
        <w:ind w:left="708" w:firstLine="708"/>
        <w:rPr>
          <w:rFonts w:cs="Times New Roman"/>
        </w:rPr>
      </w:pPr>
      <w:proofErr w:type="spellStart"/>
      <w:r w:rsidRPr="00413E16">
        <w:rPr>
          <w:rFonts w:cs="Times New Roman"/>
        </w:rPr>
        <w:t>Wingelaar</w:t>
      </w:r>
      <w:proofErr w:type="spellEnd"/>
    </w:p>
    <w:p w:rsidRPr="00413E16" w:rsidR="00E4265A" w:rsidP="00ED5A39" w:rsidRDefault="00E4265A" w14:paraId="5036AA9C" w14:textId="77777777">
      <w:pPr>
        <w:pStyle w:val="NoSpacing"/>
        <w:spacing w:line="276" w:lineRule="auto"/>
        <w:ind w:left="708" w:firstLine="708"/>
        <w:rPr>
          <w:rFonts w:cs="Times New Roman"/>
        </w:rPr>
      </w:pPr>
    </w:p>
    <w:p w:rsidRPr="00413E16" w:rsidR="00E4265A" w:rsidP="00ED5A39" w:rsidRDefault="00E4265A" w14:paraId="5C3C1131" w14:textId="77777777">
      <w:pPr>
        <w:pStyle w:val="NoSpacing"/>
        <w:spacing w:line="276" w:lineRule="auto"/>
        <w:ind w:left="708" w:firstLine="708"/>
        <w:rPr>
          <w:rFonts w:cs="Times New Roman"/>
        </w:rPr>
      </w:pPr>
      <w:r w:rsidRPr="00413E16">
        <w:rPr>
          <w:rFonts w:eastAsia="Times New Roman" w:cs="Times New Roman"/>
        </w:rPr>
        <w:t>Adjunct-griffier van de commissie,</w:t>
      </w:r>
    </w:p>
    <w:p w:rsidRPr="00413E16" w:rsidR="00E4265A" w:rsidP="00ED5A39" w:rsidRDefault="00E4265A" w14:paraId="076C5B92" w14:textId="77777777">
      <w:pPr>
        <w:spacing w:line="276" w:lineRule="auto"/>
        <w:ind w:left="708" w:firstLine="708"/>
        <w:rPr>
          <w:rFonts w:ascii="Times New Roman" w:hAnsi="Times New Roman" w:cs="Times New Roman"/>
        </w:rPr>
      </w:pPr>
      <w:r w:rsidRPr="00413E16">
        <w:rPr>
          <w:rFonts w:ascii="Times New Roman" w:hAnsi="Times New Roman" w:eastAsia="Times New Roman" w:cs="Times New Roman"/>
        </w:rPr>
        <w:t>Muller</w:t>
      </w:r>
    </w:p>
    <w:p w:rsidRPr="00413E16" w:rsidR="00E4265A" w:rsidP="00ED5A39" w:rsidRDefault="00E4265A" w14:paraId="6301B08D" w14:textId="77777777">
      <w:pPr>
        <w:pStyle w:val="NoSpacing"/>
        <w:spacing w:line="276" w:lineRule="auto"/>
        <w:rPr>
          <w:rFonts w:cs="Times New Roman"/>
        </w:rPr>
      </w:pPr>
    </w:p>
    <w:p w:rsidRPr="00413E16" w:rsidR="00E4265A" w:rsidP="00ED5A39" w:rsidRDefault="00E4265A" w14:paraId="52DEFA1F" w14:textId="77777777">
      <w:pPr>
        <w:spacing w:line="276" w:lineRule="auto"/>
        <w:ind w:left="708" w:firstLine="708"/>
        <w:rPr>
          <w:rFonts w:ascii="Times New Roman" w:hAnsi="Times New Roman" w:cs="Times New Roman"/>
        </w:rPr>
      </w:pPr>
      <w:r w:rsidRPr="00413E16">
        <w:rPr>
          <w:rFonts w:ascii="Times New Roman" w:hAnsi="Times New Roman" w:eastAsia="Times New Roman" w:cs="Times New Roman"/>
          <w:b/>
          <w:bCs/>
        </w:rPr>
        <w:t>Inhoudsopgave</w:t>
      </w:r>
      <w:r w:rsidRPr="00413E16">
        <w:rPr>
          <w:rFonts w:ascii="Times New Roman" w:hAnsi="Times New Roman" w:cs="Times New Roman"/>
        </w:rPr>
        <w:br/>
      </w:r>
    </w:p>
    <w:p w:rsidRPr="00413E16" w:rsidR="00E4265A" w:rsidP="00ED5A39" w:rsidRDefault="00E4265A" w14:paraId="4F2E5C7D" w14:textId="77777777">
      <w:pPr>
        <w:spacing w:line="276" w:lineRule="auto"/>
        <w:ind w:left="708" w:firstLine="708"/>
        <w:rPr>
          <w:rFonts w:ascii="Times New Roman" w:hAnsi="Times New Roman" w:eastAsia="Times New Roman" w:cs="Times New Roman"/>
        </w:rPr>
      </w:pPr>
      <w:r w:rsidRPr="00413E16">
        <w:rPr>
          <w:rFonts w:ascii="Times New Roman" w:hAnsi="Times New Roman" w:eastAsia="Times New Roman" w:cs="Times New Roman"/>
          <w:b/>
          <w:bCs/>
        </w:rPr>
        <w:t>I          Vragen en opmerkingen vanuit de fracties</w:t>
      </w:r>
      <w:r w:rsidRPr="00413E16">
        <w:rPr>
          <w:rFonts w:ascii="Times New Roman" w:hAnsi="Times New Roman" w:eastAsia="Times New Roman" w:cs="Times New Roman"/>
          <w:b/>
          <w:bCs/>
        </w:rPr>
        <w:tab/>
      </w:r>
      <w:r w:rsidRPr="00413E16">
        <w:rPr>
          <w:rFonts w:ascii="Times New Roman" w:hAnsi="Times New Roman" w:eastAsia="Times New Roman" w:cs="Times New Roman"/>
          <w:b/>
          <w:bCs/>
        </w:rPr>
        <w:tab/>
      </w:r>
      <w:r w:rsidRPr="00413E16">
        <w:rPr>
          <w:rFonts w:ascii="Times New Roman" w:hAnsi="Times New Roman" w:eastAsia="Times New Roman" w:cs="Times New Roman"/>
          <w:b/>
          <w:bCs/>
        </w:rPr>
        <w:tab/>
      </w:r>
      <w:r w:rsidRPr="00413E16">
        <w:rPr>
          <w:rFonts w:ascii="Times New Roman" w:hAnsi="Times New Roman" w:eastAsia="Times New Roman" w:cs="Times New Roman"/>
          <w:b/>
          <w:bCs/>
        </w:rPr>
        <w:tab/>
      </w:r>
    </w:p>
    <w:p w:rsidRPr="00413E16" w:rsidR="00E4265A" w:rsidP="00ED5A39" w:rsidRDefault="00E4265A" w14:paraId="409F1076" w14:textId="77777777">
      <w:pPr>
        <w:spacing w:line="276" w:lineRule="auto"/>
        <w:ind w:left="1416"/>
        <w:rPr>
          <w:rFonts w:ascii="Times New Roman" w:hAnsi="Times New Roman" w:cs="Times New Roman"/>
        </w:rPr>
      </w:pPr>
      <w:r w:rsidRPr="00413E16">
        <w:rPr>
          <w:rFonts w:ascii="Times New Roman" w:hAnsi="Times New Roman" w:cs="Times New Roman"/>
        </w:rPr>
        <w:t>Vragen en opmerkingen van de leden van PVV-fractie</w:t>
      </w:r>
      <w:r w:rsidRPr="00413E16">
        <w:rPr>
          <w:rFonts w:ascii="Times New Roman" w:hAnsi="Times New Roman" w:cs="Times New Roman"/>
        </w:rPr>
        <w:tab/>
      </w:r>
      <w:r w:rsidRPr="00413E16">
        <w:rPr>
          <w:rFonts w:ascii="Times New Roman" w:hAnsi="Times New Roman" w:cs="Times New Roman"/>
        </w:rPr>
        <w:br/>
        <w:t>Vragen en opmerkingen van de leden van GroenLinks-PvdA-fractie</w:t>
      </w:r>
      <w:r w:rsidRPr="00413E16">
        <w:rPr>
          <w:rFonts w:ascii="Times New Roman" w:hAnsi="Times New Roman" w:cs="Times New Roman"/>
        </w:rPr>
        <w:br/>
        <w:t>Vragen en opmerkingen van de leden van NSC-fractie</w:t>
      </w:r>
      <w:r w:rsidRPr="00413E16">
        <w:rPr>
          <w:rFonts w:ascii="Times New Roman" w:hAnsi="Times New Roman" w:cs="Times New Roman"/>
        </w:rPr>
        <w:tab/>
      </w:r>
      <w:r w:rsidRPr="00413E16">
        <w:rPr>
          <w:rFonts w:ascii="Times New Roman" w:hAnsi="Times New Roman" w:cs="Times New Roman"/>
        </w:rPr>
        <w:tab/>
      </w:r>
      <w:r w:rsidRPr="00413E16">
        <w:rPr>
          <w:rFonts w:ascii="Times New Roman" w:hAnsi="Times New Roman" w:cs="Times New Roman"/>
        </w:rPr>
        <w:br/>
      </w:r>
      <w:r w:rsidRPr="00413E16">
        <w:rPr>
          <w:rFonts w:ascii="Times New Roman" w:hAnsi="Times New Roman" w:cs="Times New Roman"/>
        </w:rPr>
        <w:br/>
      </w:r>
      <w:r w:rsidRPr="00413E16">
        <w:rPr>
          <w:rFonts w:ascii="Times New Roman" w:hAnsi="Times New Roman" w:cs="Times New Roman"/>
        </w:rPr>
        <w:br/>
      </w:r>
      <w:r w:rsidRPr="00413E16">
        <w:rPr>
          <w:rFonts w:ascii="Times New Roman" w:hAnsi="Times New Roman" w:cs="Times New Roman"/>
        </w:rPr>
        <w:tab/>
      </w:r>
      <w:r w:rsidRPr="00413E16">
        <w:rPr>
          <w:rFonts w:ascii="Times New Roman" w:hAnsi="Times New Roman" w:cs="Times New Roman"/>
        </w:rPr>
        <w:tab/>
      </w:r>
      <w:r w:rsidRPr="00413E16">
        <w:rPr>
          <w:rFonts w:ascii="Times New Roman" w:hAnsi="Times New Roman" w:cs="Times New Roman"/>
        </w:rPr>
        <w:tab/>
      </w:r>
      <w:r w:rsidRPr="00413E16">
        <w:rPr>
          <w:rFonts w:ascii="Times New Roman" w:hAnsi="Times New Roman" w:cs="Times New Roman"/>
        </w:rPr>
        <w:tab/>
      </w:r>
    </w:p>
    <w:p w:rsidRPr="00413E16" w:rsidR="00E4265A" w:rsidP="00ED5A39" w:rsidRDefault="00E4265A" w14:paraId="31474BAB" w14:textId="77777777">
      <w:pPr>
        <w:spacing w:after="0" w:line="276" w:lineRule="auto"/>
        <w:ind w:left="708" w:firstLine="708"/>
        <w:rPr>
          <w:rFonts w:ascii="Times New Roman" w:hAnsi="Times New Roman" w:eastAsia="Times New Roman" w:cs="Times New Roman"/>
        </w:rPr>
      </w:pPr>
      <w:r w:rsidRPr="00413E16">
        <w:rPr>
          <w:rFonts w:ascii="Times New Roman" w:hAnsi="Times New Roman" w:eastAsia="Times New Roman" w:cs="Times New Roman"/>
          <w:b/>
          <w:bCs/>
        </w:rPr>
        <w:t>II         Antwoord/reactie van de bewindspersoon</w:t>
      </w:r>
      <w:r w:rsidRPr="00413E16">
        <w:rPr>
          <w:rFonts w:ascii="Times New Roman" w:hAnsi="Times New Roman" w:eastAsia="Times New Roman" w:cs="Times New Roman"/>
          <w:bCs/>
        </w:rPr>
        <w:tab/>
      </w:r>
      <w:r w:rsidRPr="00413E16">
        <w:rPr>
          <w:rFonts w:ascii="Times New Roman" w:hAnsi="Times New Roman" w:eastAsia="Times New Roman" w:cs="Times New Roman"/>
          <w:bCs/>
        </w:rPr>
        <w:tab/>
      </w:r>
      <w:r w:rsidRPr="00413E16">
        <w:rPr>
          <w:rFonts w:ascii="Times New Roman" w:hAnsi="Times New Roman" w:eastAsia="Times New Roman" w:cs="Times New Roman"/>
          <w:bCs/>
        </w:rPr>
        <w:tab/>
      </w:r>
      <w:r w:rsidRPr="00413E16">
        <w:rPr>
          <w:rFonts w:ascii="Times New Roman" w:hAnsi="Times New Roman" w:eastAsia="Times New Roman" w:cs="Times New Roman"/>
          <w:bCs/>
        </w:rPr>
        <w:tab/>
      </w:r>
    </w:p>
    <w:p w:rsidRPr="00413E16" w:rsidR="00E4265A" w:rsidP="00ED5A39" w:rsidRDefault="00E4265A" w14:paraId="172EBFEE" w14:textId="77777777">
      <w:pPr>
        <w:spacing w:line="276" w:lineRule="auto"/>
        <w:rPr>
          <w:rFonts w:ascii="Times New Roman" w:hAnsi="Times New Roman" w:cs="Times New Roman"/>
        </w:rPr>
      </w:pPr>
    </w:p>
    <w:p w:rsidRPr="00413E16" w:rsidR="00E4265A" w:rsidP="00ED5A39" w:rsidRDefault="00E4265A" w14:paraId="7785DB02" w14:textId="77777777">
      <w:pPr>
        <w:spacing w:line="276" w:lineRule="auto"/>
        <w:rPr>
          <w:rFonts w:ascii="Times New Roman" w:hAnsi="Times New Roman" w:eastAsia="Times New Roman" w:cs="Times New Roman"/>
          <w:b/>
          <w:bCs/>
        </w:rPr>
      </w:pPr>
    </w:p>
    <w:p w:rsidRPr="00413E16" w:rsidR="00E4265A" w:rsidP="00ED5A39" w:rsidRDefault="00E4265A" w14:paraId="652FDBDA" w14:textId="77777777">
      <w:pPr>
        <w:spacing w:line="276" w:lineRule="auto"/>
        <w:rPr>
          <w:rFonts w:ascii="Times New Roman" w:hAnsi="Times New Roman" w:eastAsia="Times New Roman" w:cs="Times New Roman"/>
          <w:b/>
          <w:bCs/>
        </w:rPr>
      </w:pPr>
    </w:p>
    <w:p w:rsidRPr="00413E16" w:rsidR="00E4265A" w:rsidP="00ED5A39" w:rsidRDefault="00E4265A" w14:paraId="78122B69" w14:textId="77777777">
      <w:pPr>
        <w:spacing w:line="276" w:lineRule="auto"/>
        <w:rPr>
          <w:rFonts w:ascii="Times New Roman" w:hAnsi="Times New Roman" w:eastAsia="Times New Roman" w:cs="Times New Roman"/>
          <w:b/>
          <w:bCs/>
        </w:rPr>
      </w:pPr>
    </w:p>
    <w:p w:rsidRPr="00413E16" w:rsidR="00E4265A" w:rsidP="00ED5A39" w:rsidRDefault="00E4265A" w14:paraId="6C184697" w14:textId="77777777">
      <w:pPr>
        <w:spacing w:line="276" w:lineRule="auto"/>
        <w:rPr>
          <w:rFonts w:ascii="Times New Roman" w:hAnsi="Times New Roman" w:eastAsia="Times New Roman" w:cs="Times New Roman"/>
          <w:b/>
          <w:bCs/>
        </w:rPr>
      </w:pPr>
    </w:p>
    <w:p w:rsidRPr="00413E16" w:rsidR="00E4265A" w:rsidP="00ED5A39" w:rsidRDefault="00E4265A" w14:paraId="7A58FAF9" w14:textId="77777777">
      <w:pPr>
        <w:spacing w:line="276" w:lineRule="auto"/>
        <w:rPr>
          <w:rFonts w:ascii="Times New Roman" w:hAnsi="Times New Roman" w:eastAsia="Times New Roman" w:cs="Times New Roman"/>
          <w:b/>
          <w:bCs/>
        </w:rPr>
      </w:pPr>
    </w:p>
    <w:p w:rsidRPr="00413E16" w:rsidR="00E4265A" w:rsidP="00ED5A39" w:rsidRDefault="00E4265A" w14:paraId="42A126DB" w14:textId="77777777">
      <w:pPr>
        <w:pStyle w:val="NoSpacing"/>
        <w:spacing w:line="276" w:lineRule="auto"/>
        <w:rPr>
          <w:rFonts w:cs="Times New Roman"/>
          <w:b/>
          <w:bCs/>
        </w:rPr>
      </w:pPr>
    </w:p>
    <w:p w:rsidRPr="00413E16" w:rsidR="00E4265A" w:rsidP="00ED5A39" w:rsidRDefault="00E4265A" w14:paraId="3B5C77E6" w14:textId="77777777">
      <w:pPr>
        <w:pStyle w:val="NoSpacing"/>
        <w:spacing w:line="276" w:lineRule="auto"/>
        <w:rPr>
          <w:rFonts w:cs="Times New Roman"/>
          <w:b/>
          <w:bCs/>
        </w:rPr>
      </w:pPr>
      <w:r w:rsidRPr="00413E16">
        <w:rPr>
          <w:rFonts w:cs="Times New Roman"/>
          <w:b/>
          <w:bCs/>
        </w:rPr>
        <w:br/>
      </w:r>
    </w:p>
    <w:p w:rsidRPr="00413E16" w:rsidR="00E4265A" w:rsidP="00ED5A39" w:rsidRDefault="00E4265A" w14:paraId="65709250" w14:textId="77777777">
      <w:pPr>
        <w:pStyle w:val="NoSpacing"/>
        <w:spacing w:line="276" w:lineRule="auto"/>
        <w:rPr>
          <w:rFonts w:cs="Times New Roman"/>
          <w:b/>
          <w:bCs/>
        </w:rPr>
      </w:pPr>
      <w:r w:rsidRPr="00413E16">
        <w:rPr>
          <w:rFonts w:cs="Times New Roman"/>
          <w:b/>
          <w:bCs/>
        </w:rPr>
        <w:lastRenderedPageBreak/>
        <w:t>I          Vragen en opmerkingen vanuit de fracties</w:t>
      </w:r>
    </w:p>
    <w:p w:rsidRPr="00413E16" w:rsidR="00E4265A" w:rsidP="00ED5A39" w:rsidRDefault="00E4265A" w14:paraId="2AA9E626" w14:textId="77777777">
      <w:pPr>
        <w:pStyle w:val="NoSpacing"/>
        <w:spacing w:line="276" w:lineRule="auto"/>
        <w:rPr>
          <w:rFonts w:cs="Times New Roman"/>
          <w:b/>
          <w:bCs/>
        </w:rPr>
      </w:pPr>
    </w:p>
    <w:p w:rsidRPr="00413E16" w:rsidR="00E4265A" w:rsidP="00ED5A39" w:rsidRDefault="00E4265A" w14:paraId="52EF0689" w14:textId="77777777">
      <w:pPr>
        <w:pStyle w:val="NoSpacing"/>
        <w:spacing w:line="276" w:lineRule="auto"/>
        <w:rPr>
          <w:rFonts w:cs="Times New Roman"/>
          <w:b/>
          <w:bCs/>
        </w:rPr>
      </w:pPr>
      <w:r w:rsidRPr="00413E16">
        <w:rPr>
          <w:rFonts w:cs="Times New Roman"/>
          <w:b/>
          <w:bCs/>
        </w:rPr>
        <w:t>Vragen en opmerkingen van de leden van de PVV-fractie</w:t>
      </w:r>
    </w:p>
    <w:p w:rsidRPr="00413E16" w:rsidR="00E4265A" w:rsidP="00ED5A39" w:rsidRDefault="00E4265A" w14:paraId="36DAA198" w14:textId="77777777">
      <w:pPr>
        <w:pStyle w:val="NoSpacing"/>
        <w:spacing w:line="276" w:lineRule="auto"/>
        <w:rPr>
          <w:rFonts w:cs="Times New Roman"/>
        </w:rPr>
      </w:pPr>
    </w:p>
    <w:p w:rsidRPr="00413E16" w:rsidR="00647C4E" w:rsidP="00ED5A39" w:rsidRDefault="00E4265A" w14:paraId="1C06A997" w14:textId="77777777">
      <w:pPr>
        <w:spacing w:line="276" w:lineRule="auto"/>
        <w:rPr>
          <w:rFonts w:ascii="Times New Roman" w:hAnsi="Times New Roman" w:cs="Times New Roman"/>
        </w:rPr>
      </w:pPr>
      <w:r w:rsidRPr="00413E16">
        <w:rPr>
          <w:rFonts w:ascii="Times New Roman" w:hAnsi="Times New Roman" w:cs="Times New Roman"/>
        </w:rPr>
        <w:t>De leden van de PVV-fractie hebben met interesse kennisgenomen van de stukken behorende bij het schriftelijk overleg inzake het fiche ‘Mededelingen Internationale Digitale Strategie’. Naar aanleiding hiervan hebben deze leden de volgende vragen.</w:t>
      </w:r>
    </w:p>
    <w:p w:rsidRPr="00413E16" w:rsidR="00E4265A" w:rsidP="00ED5A39" w:rsidRDefault="00E4265A" w14:paraId="56DCC01E" w14:textId="4D8C5787">
      <w:pPr>
        <w:spacing w:line="276" w:lineRule="auto"/>
        <w:rPr>
          <w:rFonts w:ascii="Times New Roman" w:hAnsi="Times New Roman" w:cs="Times New Roman"/>
        </w:rPr>
      </w:pPr>
      <w:r w:rsidRPr="00413E16">
        <w:rPr>
          <w:rFonts w:ascii="Times New Roman" w:hAnsi="Times New Roman" w:cs="Times New Roman"/>
        </w:rPr>
        <w:t>Zij merken op dat de Europese strategie vrij ambitieus is. Veel onderdelen lijken vooral een bundeling van plannen die al langer lopen. Wat zijn écht nieuwe maatregelen en hoe wordt voorkomen dat dit een herhaling wordt van eerder beleid in nieuwe bewoordingen?</w:t>
      </w:r>
    </w:p>
    <w:p w:rsidRPr="00413E16" w:rsidR="00E4265A" w:rsidP="00ED5A39" w:rsidRDefault="00647C4E" w14:paraId="6DC31A62" w14:textId="6A3DC306">
      <w:pPr>
        <w:rPr>
          <w:rFonts w:ascii="Times New Roman" w:hAnsi="Times New Roman" w:cs="Times New Roman"/>
          <w:b/>
          <w:bCs/>
          <w:u w:val="single"/>
        </w:rPr>
      </w:pPr>
      <w:r w:rsidRPr="00413E16">
        <w:rPr>
          <w:rFonts w:ascii="Times New Roman" w:hAnsi="Times New Roman" w:cs="Times New Roman"/>
          <w:b/>
          <w:bCs/>
          <w:u w:val="single"/>
        </w:rPr>
        <w:t>Antwoord van het kabinet</w:t>
      </w:r>
    </w:p>
    <w:p w:rsidRPr="00413E16" w:rsidR="00E4265A" w:rsidP="00ED5A39" w:rsidRDefault="00E4265A" w14:paraId="70D8197C" w14:textId="700D9188">
      <w:pPr>
        <w:spacing w:line="276" w:lineRule="auto"/>
        <w:rPr>
          <w:rFonts w:ascii="Times New Roman" w:hAnsi="Times New Roman" w:cs="Times New Roman"/>
          <w:b/>
          <w:bCs/>
        </w:rPr>
      </w:pPr>
      <w:r w:rsidRPr="00413E16">
        <w:rPr>
          <w:rFonts w:ascii="Times New Roman" w:hAnsi="Times New Roman" w:cs="Times New Roman"/>
          <w:b/>
          <w:bCs/>
        </w:rPr>
        <w:t xml:space="preserve">De EU internationale digitale strategie zet nieuwe beleidsinitiatieven op en brengt bestaande initiatieven samen, allen gefocust op het externe beleid van de Europese Unie. </w:t>
      </w:r>
      <w:r w:rsidRPr="00413E16" w:rsidR="006E05F4">
        <w:rPr>
          <w:rFonts w:ascii="Times New Roman" w:hAnsi="Times New Roman" w:cs="Times New Roman"/>
          <w:b/>
          <w:bCs/>
        </w:rPr>
        <w:t xml:space="preserve">Door reeds bestaande initiatieven te bundelen creëert de strategie een eenduidige visie van Europese beleidsplannen en doelen, waarmee duplicatie voorkomen wordt. </w:t>
      </w:r>
      <w:r w:rsidRPr="00413E16">
        <w:rPr>
          <w:rFonts w:ascii="Times New Roman" w:hAnsi="Times New Roman" w:cs="Times New Roman"/>
          <w:b/>
          <w:bCs/>
        </w:rPr>
        <w:t xml:space="preserve">Daarnaast bevorderen de voorstellen in de internationale digitale strategie de Europese concurrentiekracht en ondersteunen ze digitale weerbaarheid van de Europese Unie. Voorbeelden van nieuwe maatregelen zijn het EU Tech Business Offer en het opzetten van een wereldwijd netwerk van digitale partnerschappen. </w:t>
      </w:r>
    </w:p>
    <w:p w:rsidRPr="00413E16" w:rsidR="00E4265A" w:rsidP="00ED5A39" w:rsidRDefault="00E4265A" w14:paraId="2D569BDD" w14:textId="7EA1B734">
      <w:pPr>
        <w:spacing w:line="276" w:lineRule="auto"/>
        <w:rPr>
          <w:rFonts w:ascii="Times New Roman" w:hAnsi="Times New Roman" w:cs="Times New Roman"/>
        </w:rPr>
      </w:pPr>
      <w:r w:rsidRPr="00413E16">
        <w:rPr>
          <w:rFonts w:ascii="Times New Roman" w:hAnsi="Times New Roman" w:cs="Times New Roman"/>
        </w:rPr>
        <w:t>De leden van de PVV-fractie lezen dat de strategie zes pijlers telt. De eerste twee pijlers stellen dat de digitale infrastructuur niet alleen binnen Europa ontwikkeld dient te worden, maar ook in samenwerking met derde landen. Ook wordt feitelijk opgeroepen tot intensievere samenwerking met onder andere de Verenigde Staten. Pijler 3 richt zich op het aanbieden van Europese alternatieven, maar pijlers 4 en 5 roepen weer op tot samenwerking met derde landen. De laatste pijler roept de EU eigenlijk op om te zeggen: “Kijk, wij horen er ook bij.” Deze pijlers zijn breed en veelbelovend, maar nergens wordt duidelijk hoe het succes wordt gemeten. Deze leden vragen of er duidelijke benchmarks of indicatoren zijn voor de impact van de zes pijlers. Zo ja, kan de minister deze nader toelichten?</w:t>
      </w:r>
    </w:p>
    <w:p w:rsidRPr="00413E16" w:rsidR="00647C4E" w:rsidP="00ED5A39" w:rsidRDefault="00647C4E" w14:paraId="1CFE3BC1" w14:textId="77777777">
      <w:pPr>
        <w:rPr>
          <w:rFonts w:ascii="Times New Roman" w:hAnsi="Times New Roman" w:cs="Times New Roman"/>
          <w:b/>
          <w:bCs/>
          <w:u w:val="single"/>
        </w:rPr>
      </w:pPr>
      <w:r w:rsidRPr="00413E16">
        <w:rPr>
          <w:rFonts w:ascii="Times New Roman" w:hAnsi="Times New Roman" w:cs="Times New Roman"/>
          <w:b/>
          <w:bCs/>
          <w:u w:val="single"/>
        </w:rPr>
        <w:t>Antwoord van het kabinet</w:t>
      </w:r>
    </w:p>
    <w:p w:rsidRPr="00413E16" w:rsidR="006E05F4" w:rsidP="00ED5A39" w:rsidRDefault="006E05F4" w14:paraId="67C6165F" w14:textId="77777777">
      <w:pPr>
        <w:spacing w:line="276" w:lineRule="auto"/>
        <w:rPr>
          <w:rFonts w:ascii="Times New Roman" w:hAnsi="Times New Roman" w:cs="Times New Roman"/>
          <w:b/>
          <w:bCs/>
        </w:rPr>
      </w:pPr>
      <w:r w:rsidRPr="00413E16">
        <w:rPr>
          <w:rFonts w:ascii="Times New Roman" w:hAnsi="Times New Roman" w:cs="Times New Roman"/>
          <w:b/>
          <w:bCs/>
        </w:rPr>
        <w:t>De strategie zelf bevat geen specifieke indicatoren. De strategie biedt een raamwerk om de verschillende bestaande instrumenten en initiatieven in één perspectief te bezien. Wel heeft de EU andere bredere EU-monitoringsinstrumenten. De EU heeft meerdere van deze instrumenten, waaronder de jaarlijkse Digital Decade rapportages, ondersteund door data van Eurostat en nationale statistiekbureaus, waarin de voortgang van de EU en haar lidstaten op onder andere digitale infrastructuur en digitale overheidsdiensten wordt gemeten</w:t>
      </w:r>
    </w:p>
    <w:p w:rsidR="00E4265A" w:rsidP="00ED5A39" w:rsidRDefault="00E4265A" w14:paraId="35AAD1F6" w14:textId="60472A50">
      <w:pPr>
        <w:spacing w:line="276" w:lineRule="auto"/>
        <w:rPr>
          <w:rFonts w:ascii="Times New Roman" w:hAnsi="Times New Roman" w:cs="Times New Roman"/>
        </w:rPr>
      </w:pPr>
      <w:r w:rsidRPr="00413E16">
        <w:rPr>
          <w:rFonts w:ascii="Times New Roman" w:hAnsi="Times New Roman" w:cs="Times New Roman"/>
        </w:rPr>
        <w:t xml:space="preserve">Samengevat roept de strategie op om niet alleen te investeren in digitale infrastructuur en veiligheid, maar ook om een goede samenwerking met derde landen, waaronder de VS, niet uit de weg te gaan. Die lezing kunnen de leden van de PVV-fractie volgen en tot op zekere hoogte ook delen. Deze leden constateren terughoudendheid van het kabinet om die samenwerking met de VS te benoemen dan wel te onderstrepen. Gaarne zouden zij van dit kabinet willen weten of het kabinetsstandpunt hierin afwijkt van het standpunt zoals deze door de Europese Commissie gedeeld wordt alsook een onderbouwing waarom deze al dan niet afwijkt.  </w:t>
      </w:r>
    </w:p>
    <w:p w:rsidR="00E94367" w:rsidP="00ED5A39" w:rsidRDefault="00E94367" w14:paraId="2D15079A" w14:textId="77777777">
      <w:pPr>
        <w:spacing w:line="276" w:lineRule="auto"/>
        <w:rPr>
          <w:rFonts w:ascii="Times New Roman" w:hAnsi="Times New Roman" w:cs="Times New Roman"/>
        </w:rPr>
      </w:pPr>
    </w:p>
    <w:p w:rsidRPr="00413E16" w:rsidR="00E94367" w:rsidP="00ED5A39" w:rsidRDefault="00E94367" w14:paraId="6F0B4019" w14:textId="77777777">
      <w:pPr>
        <w:spacing w:line="276" w:lineRule="auto"/>
        <w:rPr>
          <w:rFonts w:ascii="Times New Roman" w:hAnsi="Times New Roman" w:cs="Times New Roman"/>
        </w:rPr>
      </w:pPr>
    </w:p>
    <w:p w:rsidRPr="00413E16" w:rsidR="00647C4E" w:rsidP="00ED5A39" w:rsidRDefault="00647C4E" w14:paraId="252F18AE" w14:textId="77777777">
      <w:pPr>
        <w:rPr>
          <w:rFonts w:ascii="Times New Roman" w:hAnsi="Times New Roman" w:cs="Times New Roman"/>
          <w:b/>
          <w:bCs/>
          <w:u w:val="single"/>
        </w:rPr>
      </w:pPr>
      <w:r w:rsidRPr="00413E16">
        <w:rPr>
          <w:rFonts w:ascii="Times New Roman" w:hAnsi="Times New Roman" w:cs="Times New Roman"/>
          <w:b/>
          <w:bCs/>
          <w:u w:val="single"/>
        </w:rPr>
        <w:lastRenderedPageBreak/>
        <w:t>Antwoord van het kabinet</w:t>
      </w:r>
    </w:p>
    <w:p w:rsidR="004310A4" w:rsidP="00EF542F" w:rsidRDefault="00EF542F" w14:paraId="65DC7036" w14:textId="299EF33D">
      <w:pPr>
        <w:spacing w:line="276" w:lineRule="auto"/>
        <w:rPr>
          <w:rFonts w:ascii="Times New Roman" w:hAnsi="Times New Roman" w:cs="Times New Roman"/>
          <w:b/>
          <w:bCs/>
        </w:rPr>
      </w:pPr>
      <w:r w:rsidRPr="00EF542F">
        <w:rPr>
          <w:rFonts w:ascii="Times New Roman" w:hAnsi="Times New Roman" w:cs="Times New Roman"/>
          <w:b/>
          <w:bCs/>
        </w:rPr>
        <w:t>Het kabinet onderschrijft het belang van goede samenwerking met derde landen, waaronder met de VS. Zeker op het gebied van digitale infrastructuur en veiligheid is de samenwerking met de VS nauw</w:t>
      </w:r>
      <w:r w:rsidR="004310A4">
        <w:rPr>
          <w:rFonts w:ascii="Times New Roman" w:hAnsi="Times New Roman" w:cs="Times New Roman"/>
          <w:b/>
          <w:bCs/>
        </w:rPr>
        <w:t xml:space="preserve">. Het kabinet </w:t>
      </w:r>
      <w:r w:rsidR="004A7C6A">
        <w:rPr>
          <w:rFonts w:ascii="Times New Roman" w:hAnsi="Times New Roman" w:cs="Times New Roman"/>
          <w:b/>
          <w:bCs/>
        </w:rPr>
        <w:t xml:space="preserve">blijft zich </w:t>
      </w:r>
      <w:r w:rsidR="004310A4">
        <w:rPr>
          <w:rFonts w:ascii="Times New Roman" w:hAnsi="Times New Roman" w:cs="Times New Roman"/>
          <w:b/>
          <w:bCs/>
        </w:rPr>
        <w:t>dan ook in</w:t>
      </w:r>
      <w:r w:rsidR="004A7C6A">
        <w:rPr>
          <w:rFonts w:ascii="Times New Roman" w:hAnsi="Times New Roman" w:cs="Times New Roman"/>
          <w:b/>
          <w:bCs/>
        </w:rPr>
        <w:t xml:space="preserve">zetten </w:t>
      </w:r>
      <w:r w:rsidR="004310A4">
        <w:rPr>
          <w:rFonts w:ascii="Times New Roman" w:hAnsi="Times New Roman" w:cs="Times New Roman"/>
          <w:b/>
          <w:bCs/>
        </w:rPr>
        <w:t xml:space="preserve">voor de trans-Atlantische relatie. </w:t>
      </w:r>
      <w:r w:rsidRPr="00EF542F">
        <w:rPr>
          <w:rFonts w:ascii="Times New Roman" w:hAnsi="Times New Roman" w:cs="Times New Roman"/>
          <w:b/>
          <w:bCs/>
        </w:rPr>
        <w:t xml:space="preserve">Tegelijkertijd is het </w:t>
      </w:r>
      <w:r>
        <w:rPr>
          <w:rFonts w:ascii="Times New Roman" w:hAnsi="Times New Roman" w:cs="Times New Roman"/>
          <w:b/>
          <w:bCs/>
        </w:rPr>
        <w:t xml:space="preserve">ook </w:t>
      </w:r>
      <w:r w:rsidRPr="00EF542F">
        <w:rPr>
          <w:rFonts w:ascii="Times New Roman" w:hAnsi="Times New Roman" w:cs="Times New Roman"/>
          <w:b/>
          <w:bCs/>
        </w:rPr>
        <w:t xml:space="preserve">van belang om </w:t>
      </w:r>
      <w:r>
        <w:rPr>
          <w:rFonts w:ascii="Times New Roman" w:hAnsi="Times New Roman" w:cs="Times New Roman"/>
          <w:b/>
          <w:bCs/>
        </w:rPr>
        <w:t>te investeren in het Europese concurrentievermogen en de strategische afhankelijkheden af te bouwen. De Agenda Digitale Open Strategische</w:t>
      </w:r>
      <w:r w:rsidR="004310A4">
        <w:rPr>
          <w:rFonts w:ascii="Times New Roman" w:hAnsi="Times New Roman" w:cs="Times New Roman"/>
          <w:b/>
          <w:bCs/>
        </w:rPr>
        <w:t xml:space="preserve"> Autonomie (DOSA)</w:t>
      </w:r>
      <w:r>
        <w:rPr>
          <w:rFonts w:ascii="Times New Roman" w:hAnsi="Times New Roman" w:cs="Times New Roman"/>
          <w:b/>
          <w:bCs/>
        </w:rPr>
        <w:t xml:space="preserve"> </w:t>
      </w:r>
      <w:r w:rsidR="00467108">
        <w:rPr>
          <w:rFonts w:ascii="Times New Roman" w:hAnsi="Times New Roman" w:cs="Times New Roman"/>
          <w:b/>
          <w:bCs/>
        </w:rPr>
        <w:t xml:space="preserve">van het kabinet voorziet in beleidsacties om deze strategische afhankelijkheden af te bouwen en daarmee de Nederlandse en Europese positie te versterken. </w:t>
      </w:r>
    </w:p>
    <w:p w:rsidR="00EF542F" w:rsidP="00EF542F" w:rsidRDefault="00467108" w14:paraId="441B130B" w14:textId="05DEF860">
      <w:pPr>
        <w:spacing w:line="276" w:lineRule="auto"/>
        <w:rPr>
          <w:rFonts w:ascii="Times New Roman" w:hAnsi="Times New Roman" w:cs="Times New Roman"/>
          <w:b/>
          <w:bCs/>
        </w:rPr>
      </w:pPr>
      <w:r>
        <w:rPr>
          <w:rFonts w:ascii="Times New Roman" w:hAnsi="Times New Roman" w:cs="Times New Roman"/>
          <w:b/>
          <w:bCs/>
        </w:rPr>
        <w:t>Het kabinetsstandpunt wijkt daarmee niet af van het standpunt van de Europese</w:t>
      </w:r>
      <w:r w:rsidR="004310A4">
        <w:rPr>
          <w:rFonts w:ascii="Times New Roman" w:hAnsi="Times New Roman" w:cs="Times New Roman"/>
          <w:b/>
          <w:bCs/>
        </w:rPr>
        <w:t xml:space="preserve"> Commissie. Net als de Commissie combineert het kabinet een trans-Atlantische samenwerking met het versterken van het </w:t>
      </w:r>
      <w:r w:rsidR="004A7C6A">
        <w:rPr>
          <w:rFonts w:ascii="Times New Roman" w:hAnsi="Times New Roman" w:cs="Times New Roman"/>
          <w:b/>
          <w:bCs/>
        </w:rPr>
        <w:t xml:space="preserve">Europese </w:t>
      </w:r>
      <w:r w:rsidR="004310A4">
        <w:rPr>
          <w:rFonts w:ascii="Times New Roman" w:hAnsi="Times New Roman" w:cs="Times New Roman"/>
          <w:b/>
          <w:bCs/>
        </w:rPr>
        <w:t>concurrentievermogen en het gericht afbouwen van strategische afhankelijkheden.</w:t>
      </w:r>
    </w:p>
    <w:p w:rsidRPr="00413E16" w:rsidR="00E4265A" w:rsidP="00EF542F" w:rsidRDefault="00E4265A" w14:paraId="6492D831" w14:textId="4F36C8F8">
      <w:pPr>
        <w:spacing w:line="276" w:lineRule="auto"/>
        <w:rPr>
          <w:rFonts w:ascii="Times New Roman" w:hAnsi="Times New Roman" w:cs="Times New Roman"/>
        </w:rPr>
      </w:pPr>
      <w:r w:rsidRPr="00413E16">
        <w:rPr>
          <w:rFonts w:ascii="Times New Roman" w:hAnsi="Times New Roman" w:cs="Times New Roman"/>
        </w:rPr>
        <w:t xml:space="preserve">Daarnaast constateren zij dat betreffende de digitale infrastructuur wordt gesproken over de zeekabels in het licht van het Programma Bescherming Noordzee Infrastructuur en niet in het kader van verbeterde connectiviteit en strategisch belang. Graag vernemen de leden van de PVV-fractie hoe het kabinet ertoe zorg draagt dat de Nederlandse positie ten opzichte van intercontinentale connectiviteit wordt verbeterd en dat het aantal aanlandingen van intercontinentale datakabels in Nederland wordt vergroot. Deze leden lezen daarover enkel de opmerking van het kabinet “…het bevorderen van investeringen in onderzeese kabels en in het satellietcommunicatieprogramma IRIS” en vragen wat het kabinet bedoelt met “bevorderen”. </w:t>
      </w:r>
    </w:p>
    <w:p w:rsidRPr="00413E16" w:rsidR="00647C4E" w:rsidP="00ED5A39" w:rsidRDefault="00647C4E" w14:paraId="19B76793" w14:textId="77777777">
      <w:pPr>
        <w:rPr>
          <w:rFonts w:ascii="Times New Roman" w:hAnsi="Times New Roman" w:cs="Times New Roman"/>
          <w:b/>
          <w:bCs/>
          <w:u w:val="single"/>
        </w:rPr>
      </w:pPr>
      <w:r w:rsidRPr="00413E16">
        <w:rPr>
          <w:rFonts w:ascii="Times New Roman" w:hAnsi="Times New Roman" w:cs="Times New Roman"/>
          <w:b/>
          <w:bCs/>
          <w:u w:val="single"/>
        </w:rPr>
        <w:t>Antwoord van het kabinet</w:t>
      </w:r>
    </w:p>
    <w:p w:rsidRPr="00413E16" w:rsidR="006E05F4" w:rsidP="00ED5A39" w:rsidRDefault="006E05F4" w14:paraId="4D1410EF" w14:textId="77777777">
      <w:pPr>
        <w:rPr>
          <w:rFonts w:ascii="Times New Roman" w:hAnsi="Times New Roman" w:eastAsia="Times New Roman" w:cs="Times New Roman"/>
          <w:b/>
          <w:bCs/>
        </w:rPr>
      </w:pPr>
      <w:r w:rsidRPr="00413E16">
        <w:rPr>
          <w:rFonts w:ascii="Times New Roman" w:hAnsi="Times New Roman" w:eastAsia="Times New Roman" w:cs="Times New Roman"/>
          <w:b/>
          <w:bCs/>
        </w:rPr>
        <w:t>Het kabinet onderkent het strategisch belang van intercontinentale zeekabels voor de digitale economie en de positie van Nederland als digitaal knooppunt. Conform meerdere aangenomen Kamermoties zet het kabinet actief in op het realiseren van nieuwe aanlandingen van zeekabels en het versterken van de connectiviteit en redundantie van de Nederlandse zeekabelinfrastructuur.</w:t>
      </w:r>
    </w:p>
    <w:p w:rsidRPr="00413E16" w:rsidR="006E05F4" w:rsidP="00ED5A39" w:rsidRDefault="006E05F4" w14:paraId="15DA86BB" w14:textId="77777777">
      <w:pPr>
        <w:rPr>
          <w:rFonts w:ascii="Times New Roman" w:hAnsi="Times New Roman" w:eastAsia="Times New Roman" w:cs="Times New Roman"/>
          <w:b/>
          <w:bCs/>
        </w:rPr>
      </w:pPr>
      <w:r w:rsidRPr="00413E16">
        <w:rPr>
          <w:rFonts w:ascii="Times New Roman" w:hAnsi="Times New Roman" w:eastAsia="Times New Roman" w:cs="Times New Roman"/>
          <w:b/>
          <w:bCs/>
        </w:rPr>
        <w:t>De inzet richt zich op het faciliteren van publiek-private samenwerking via de Zeekabel Coalitie, het verbeteren van randvoorwaarden voor aanlanding en het actief verkennen van nieuwe zeekabelprojecten, zowel binnen Europa als intercontinentaal. Daarnaast zet het kabinet in op de internationale promotie van Nederland als aanlandlocatie en op Europese financieringsinstrumenten.</w:t>
      </w:r>
    </w:p>
    <w:p w:rsidRPr="00413E16" w:rsidR="006E05F4" w:rsidP="00ED5A39" w:rsidRDefault="006E05F4" w14:paraId="7B6F689B" w14:textId="77777777">
      <w:pPr>
        <w:rPr>
          <w:rFonts w:ascii="Times New Roman" w:hAnsi="Times New Roman" w:eastAsia="Times New Roman" w:cs="Times New Roman"/>
          <w:b/>
          <w:bCs/>
        </w:rPr>
      </w:pPr>
      <w:r w:rsidRPr="00413E16">
        <w:rPr>
          <w:rFonts w:ascii="Times New Roman" w:hAnsi="Times New Roman" w:eastAsia="Times New Roman" w:cs="Times New Roman"/>
          <w:b/>
          <w:bCs/>
        </w:rPr>
        <w:t>Met deze gecombineerde inzet werkt het kabinet aan het behoud en de versterking van het digitaal vestigingsklimaat en de positie van Nederland als digitale hub, en aan de veiligheid en weerbaarheid van de onderzeese kabelinfrastructuur op de Noordzee middels het Programma Bescherming Noordzee Infrastructuur.</w:t>
      </w:r>
    </w:p>
    <w:p w:rsidRPr="00413E16" w:rsidR="00E4265A" w:rsidP="00ED5A39" w:rsidRDefault="00E4265A" w14:paraId="76571A09" w14:textId="2C0D3F81">
      <w:pPr>
        <w:spacing w:line="276" w:lineRule="auto"/>
        <w:rPr>
          <w:rFonts w:ascii="Times New Roman" w:hAnsi="Times New Roman" w:cs="Times New Roman"/>
        </w:rPr>
      </w:pPr>
      <w:r w:rsidRPr="00413E16">
        <w:rPr>
          <w:rFonts w:ascii="Times New Roman" w:hAnsi="Times New Roman" w:cs="Times New Roman"/>
        </w:rPr>
        <w:t xml:space="preserve">Voorts lezen zij dat het kabinet, voor wat betreft kwantumtechnologie, van mening is dat de positie van de EU in deze moet worden versterkt en de Nederlandse positie in de groeiende wereldwijde leveringsketen voor kwantumtechnologieën moet worden verbeterd. Deelt het kabinet de mening van de leden van de PVV-fractie dat het Nederlandse belang in deze geprevaleerd dient te worden boven </w:t>
      </w:r>
      <w:r w:rsidRPr="00413E16">
        <w:rPr>
          <w:rFonts w:ascii="Times New Roman" w:hAnsi="Times New Roman" w:cs="Times New Roman"/>
        </w:rPr>
        <w:lastRenderedPageBreak/>
        <w:t>het belang van de EU, aangezien Nederland een van de koplopers is op het gebied van deze technologie</w:t>
      </w:r>
      <w:r w:rsidRPr="00413E16">
        <w:rPr>
          <w:rFonts w:ascii="Times New Roman" w:hAnsi="Times New Roman" w:cs="Times New Roman"/>
          <w:vertAlign w:val="superscript"/>
        </w:rPr>
        <w:footnoteReference w:id="1"/>
      </w:r>
      <w:r w:rsidRPr="00413E16">
        <w:rPr>
          <w:rFonts w:ascii="Times New Roman" w:hAnsi="Times New Roman" w:cs="Times New Roman"/>
        </w:rPr>
        <w:t xml:space="preserve">? </w:t>
      </w:r>
    </w:p>
    <w:p w:rsidRPr="00413E16" w:rsidR="00647C4E" w:rsidP="00ED5A39" w:rsidRDefault="00647C4E" w14:paraId="134A0E2F" w14:textId="77777777">
      <w:pPr>
        <w:rPr>
          <w:rFonts w:ascii="Times New Roman" w:hAnsi="Times New Roman" w:cs="Times New Roman"/>
          <w:b/>
          <w:bCs/>
          <w:u w:val="single"/>
        </w:rPr>
      </w:pPr>
      <w:r w:rsidRPr="00413E16">
        <w:rPr>
          <w:rFonts w:ascii="Times New Roman" w:hAnsi="Times New Roman" w:cs="Times New Roman"/>
          <w:b/>
          <w:bCs/>
          <w:u w:val="single"/>
        </w:rPr>
        <w:t>Antwoord van het kabinet</w:t>
      </w:r>
    </w:p>
    <w:p w:rsidRPr="00103575" w:rsidR="00E4265A" w:rsidP="00ED5A39" w:rsidRDefault="00E4265A" w14:paraId="6D71C99D" w14:textId="4E357CD9">
      <w:pPr>
        <w:spacing w:line="276" w:lineRule="auto"/>
        <w:rPr>
          <w:rFonts w:ascii="Times New Roman" w:hAnsi="Times New Roman" w:eastAsia="Times New Roman" w:cs="Times New Roman"/>
          <w:b/>
          <w:bCs/>
        </w:rPr>
      </w:pPr>
      <w:r w:rsidRPr="00413E16">
        <w:rPr>
          <w:rFonts w:ascii="Times New Roman" w:hAnsi="Times New Roman" w:eastAsia="Times New Roman" w:cs="Times New Roman"/>
          <w:b/>
          <w:bCs/>
        </w:rPr>
        <w:t xml:space="preserve">Het kabinet is van mening dat het Nederlandse belang het beste gediend wordt binnen een sterke Europese leveringsketen. Kwantumtechnologieën, zoals kwantumcomputers en kwantuminternet, zijn samengesteld uit verschillende componenten en systemen binnen een lange leveringsketen. Alleen door op Europees niveau samen te werken zullen we in staat zijn een eigen volledige leveringsketen op te bouwen, en daarbij onze afhankelijkheid van andere werelddelen tot een minimum te beperken. Het is daarbij de inzet van het kabinet om de Nederlandse kwantumbedrijven onmisbare schakels te laten worden in een Europese leveringsketen. Op deze manier kunnen we onze koploperspositie verzilveren en deze bedrijven laten bijdragen aan onze toekomstige welvaart en het verminderen van onze afhankelijkheden. </w:t>
      </w:r>
    </w:p>
    <w:p w:rsidRPr="00413E16" w:rsidR="00E4265A" w:rsidP="00ED5A39" w:rsidRDefault="00E4265A" w14:paraId="41507E4D" w14:textId="1B0EDE25">
      <w:pPr>
        <w:spacing w:line="276" w:lineRule="auto"/>
        <w:rPr>
          <w:rFonts w:ascii="Times New Roman" w:hAnsi="Times New Roman" w:cs="Times New Roman"/>
        </w:rPr>
      </w:pPr>
      <w:r w:rsidRPr="00413E16">
        <w:rPr>
          <w:rFonts w:ascii="Times New Roman" w:hAnsi="Times New Roman" w:cs="Times New Roman"/>
        </w:rPr>
        <w:t>Deze leden lezen vervolgens dat het kabinet de prioriteiten en handhaving van de Digitaledienstenverordening (DSA) onderschrijft. Zij vrezen dat het crisisresponsemechanisme van deze verordening zou kunnen leiden tot censuur, terwijl de effectiviteit van ‘community notes’ reeds volstaat ter bestrijding van onjuiste informatie. Deelt het kabinet deze zorg en wat gaat dit kabinet doen om te voorkomen dat deze verordening leidt tot censuur? Zo nee, waarom niet?</w:t>
      </w:r>
    </w:p>
    <w:p w:rsidRPr="00413E16" w:rsidR="00647C4E" w:rsidP="00ED5A39" w:rsidRDefault="00647C4E" w14:paraId="246CE658" w14:textId="77777777">
      <w:pPr>
        <w:rPr>
          <w:rFonts w:ascii="Times New Roman" w:hAnsi="Times New Roman" w:cs="Times New Roman"/>
          <w:b/>
          <w:bCs/>
          <w:u w:val="single"/>
        </w:rPr>
      </w:pPr>
      <w:r w:rsidRPr="00413E16">
        <w:rPr>
          <w:rFonts w:ascii="Times New Roman" w:hAnsi="Times New Roman" w:cs="Times New Roman"/>
          <w:b/>
          <w:bCs/>
          <w:u w:val="single"/>
        </w:rPr>
        <w:t>Antwoord van het kabinet</w:t>
      </w:r>
    </w:p>
    <w:p w:rsidRPr="00413E16" w:rsidR="00E4265A" w:rsidP="00ED5A39" w:rsidRDefault="00E4265A" w14:paraId="48F8A1FA" w14:textId="0BE0586A">
      <w:pPr>
        <w:rPr>
          <w:rFonts w:ascii="Times New Roman" w:hAnsi="Times New Roman" w:eastAsia="Times New Roman" w:cs="Times New Roman"/>
          <w:b/>
          <w:bCs/>
          <w:sz w:val="20"/>
          <w:szCs w:val="20"/>
        </w:rPr>
      </w:pPr>
      <w:r w:rsidRPr="00413E16">
        <w:rPr>
          <w:rFonts w:ascii="Times New Roman" w:hAnsi="Times New Roman" w:eastAsia="Times New Roman" w:cs="Times New Roman"/>
          <w:b/>
          <w:bCs/>
        </w:rPr>
        <w:t xml:space="preserve">Het kabinet deelt deze zorg niet. Het kabinet heeft </w:t>
      </w:r>
      <w:r w:rsidRPr="00413E16" w:rsidR="00626D79">
        <w:rPr>
          <w:rFonts w:ascii="Times New Roman" w:hAnsi="Times New Roman" w:eastAsia="Times New Roman" w:cs="Times New Roman"/>
          <w:b/>
          <w:bCs/>
        </w:rPr>
        <w:t xml:space="preserve">er </w:t>
      </w:r>
      <w:r w:rsidRPr="00413E16">
        <w:rPr>
          <w:rFonts w:ascii="Times New Roman" w:hAnsi="Times New Roman" w:eastAsia="Times New Roman" w:cs="Times New Roman"/>
          <w:b/>
          <w:bCs/>
        </w:rPr>
        <w:t>bij de totstandkoming van de DSA succesvol op aangedrongen om robuuste waarborgen op te nemen met betrekking tot de uitoefening van deze bepaling over het crisisresponsemechanisme.</w:t>
      </w:r>
    </w:p>
    <w:p w:rsidRPr="00413E16" w:rsidR="0056750D" w:rsidP="00ED5A39" w:rsidRDefault="00E4265A" w14:paraId="09638603" w14:textId="4D62F820">
      <w:pPr>
        <w:rPr>
          <w:rFonts w:ascii="Times New Roman" w:hAnsi="Times New Roman" w:eastAsia="Times New Roman" w:cs="Times New Roman"/>
          <w:b/>
          <w:bCs/>
        </w:rPr>
      </w:pPr>
      <w:r w:rsidRPr="00413E16">
        <w:rPr>
          <w:rFonts w:ascii="Times New Roman" w:hAnsi="Times New Roman" w:eastAsia="Times New Roman" w:cs="Times New Roman"/>
          <w:b/>
          <w:bCs/>
        </w:rPr>
        <w:t>De</w:t>
      </w:r>
      <w:r w:rsidRPr="00413E16" w:rsidR="0056750D">
        <w:rPr>
          <w:rFonts w:ascii="Times New Roman" w:hAnsi="Times New Roman" w:eastAsia="Times New Roman" w:cs="Times New Roman"/>
          <w:b/>
          <w:bCs/>
        </w:rPr>
        <w:t xml:space="preserve"> drempel voor het inzetten van artikel 36, waarin het crisisresponsmechanisme is vastgelegd, is hoog. Het kabinet heeft bij de totstandkoming van de DSA ook aangedrongen op het opnemen van robuuste waarborgen</w:t>
      </w:r>
      <w:r w:rsidRPr="00413E16">
        <w:rPr>
          <w:rFonts w:ascii="Times New Roman" w:hAnsi="Times New Roman" w:eastAsia="Times New Roman" w:cs="Times New Roman"/>
          <w:b/>
          <w:bCs/>
        </w:rPr>
        <w:t xml:space="preserve"> </w:t>
      </w:r>
      <w:r w:rsidRPr="00413E16" w:rsidR="0056750D">
        <w:rPr>
          <w:rFonts w:ascii="Times New Roman" w:hAnsi="Times New Roman" w:eastAsia="Times New Roman" w:cs="Times New Roman"/>
          <w:b/>
          <w:bCs/>
        </w:rPr>
        <w:t xml:space="preserve">met betrekking tot de inzet voor deze bevoegdheid. De </w:t>
      </w:r>
      <w:r w:rsidRPr="00413E16">
        <w:rPr>
          <w:rFonts w:ascii="Times New Roman" w:hAnsi="Times New Roman" w:eastAsia="Times New Roman" w:cs="Times New Roman"/>
          <w:b/>
          <w:bCs/>
        </w:rPr>
        <w:t xml:space="preserve">Europese Commissie moet bij het uitoefenen van haar bevoegdheid aan twee cumulatieve voorwaarden voldoen: (i) er moet een aanbeveling zijn van de Europese Raad voor digitale diensten, en (ii) er moet sprake zijn van een crisis waarbij buitengewone omstandigheden leiden tot een ernstige bedreiging van de openbare veiligheid of volksgezondheid in de Unie, of een aanzienlijk deel daarvan. De Europese Commissie moet bovendien aan zowel de Raad als het Parlement rapporteren als </w:t>
      </w:r>
      <w:r w:rsidRPr="00413E16" w:rsidR="00165EE5">
        <w:rPr>
          <w:rFonts w:ascii="Times New Roman" w:hAnsi="Times New Roman" w:eastAsia="Times New Roman" w:cs="Times New Roman"/>
          <w:b/>
          <w:bCs/>
        </w:rPr>
        <w:t xml:space="preserve">zij </w:t>
      </w:r>
      <w:r w:rsidRPr="00413E16">
        <w:rPr>
          <w:rFonts w:ascii="Times New Roman" w:hAnsi="Times New Roman" w:eastAsia="Times New Roman" w:cs="Times New Roman"/>
          <w:b/>
          <w:bCs/>
        </w:rPr>
        <w:t>de bevoegdheid van artikel 36 inzet en daarmee verantwoording afleggen.</w:t>
      </w:r>
      <w:r w:rsidRPr="00413E16" w:rsidR="00626D79">
        <w:rPr>
          <w:rFonts w:ascii="Times New Roman" w:hAnsi="Times New Roman" w:eastAsia="Times New Roman" w:cs="Times New Roman"/>
          <w:b/>
          <w:bCs/>
        </w:rPr>
        <w:t xml:space="preserve"> </w:t>
      </w:r>
      <w:r w:rsidRPr="00413E16">
        <w:rPr>
          <w:rFonts w:ascii="Times New Roman" w:hAnsi="Times New Roman" w:eastAsia="Times New Roman" w:cs="Times New Roman"/>
          <w:b/>
          <w:bCs/>
        </w:rPr>
        <w:t>Bovendien heeft het kabinet actief en succesvol gepleit voor een tijdsgebonden limiet aan de maatregelen die de</w:t>
      </w:r>
      <w:r w:rsidRPr="00413E16" w:rsidR="0056750D">
        <w:rPr>
          <w:rFonts w:ascii="Times New Roman" w:hAnsi="Times New Roman" w:eastAsia="Times New Roman" w:cs="Times New Roman"/>
          <w:b/>
          <w:bCs/>
        </w:rPr>
        <w:t xml:space="preserve"> zeer grote online platforms en zoekmachines</w:t>
      </w:r>
      <w:r w:rsidRPr="00413E16">
        <w:rPr>
          <w:rFonts w:ascii="Times New Roman" w:hAnsi="Times New Roman" w:eastAsia="Times New Roman" w:cs="Times New Roman"/>
          <w:b/>
          <w:bCs/>
        </w:rPr>
        <w:t xml:space="preserve"> in kwestie zouden moeten nemen als er ooit gebruik zou worden gemaakt van artikel 36 DSA. Conform artikel 36, derde lid, onder c, </w:t>
      </w:r>
      <w:r w:rsidRPr="00413E16" w:rsidR="0056750D">
        <w:rPr>
          <w:rFonts w:ascii="Times New Roman" w:hAnsi="Times New Roman" w:eastAsia="Times New Roman" w:cs="Times New Roman"/>
          <w:b/>
          <w:bCs/>
        </w:rPr>
        <w:t xml:space="preserve">mag </w:t>
      </w:r>
      <w:r w:rsidRPr="00413E16">
        <w:rPr>
          <w:rFonts w:ascii="Times New Roman" w:hAnsi="Times New Roman" w:eastAsia="Times New Roman" w:cs="Times New Roman"/>
          <w:b/>
          <w:bCs/>
        </w:rPr>
        <w:t xml:space="preserve">het besluit van de Europese Commissie om maatregelen van zeer grote online platforms en zoekmachines te eisen niet langer dan drie maanden van toepassing zijn. </w:t>
      </w:r>
    </w:p>
    <w:p w:rsidRPr="00413E16" w:rsidR="00E4265A" w:rsidP="00ED5A39" w:rsidRDefault="00626D79" w14:paraId="6C132D11" w14:textId="001CA79A">
      <w:pPr>
        <w:rPr>
          <w:rFonts w:ascii="Times New Roman" w:hAnsi="Times New Roman" w:eastAsia="Times New Roman" w:cs="Times New Roman"/>
          <w:b/>
          <w:bCs/>
        </w:rPr>
      </w:pPr>
      <w:r w:rsidRPr="00413E16">
        <w:rPr>
          <w:rFonts w:ascii="Times New Roman" w:hAnsi="Times New Roman" w:eastAsia="Times New Roman" w:cs="Times New Roman"/>
          <w:b/>
          <w:bCs/>
        </w:rPr>
        <w:t xml:space="preserve">Voor wat betreft </w:t>
      </w:r>
      <w:r w:rsidRPr="00413E16" w:rsidR="0056750D">
        <w:rPr>
          <w:rFonts w:ascii="Times New Roman" w:hAnsi="Times New Roman" w:eastAsia="Times New Roman" w:cs="Times New Roman"/>
          <w:b/>
          <w:bCs/>
        </w:rPr>
        <w:t xml:space="preserve">de </w:t>
      </w:r>
      <w:r w:rsidRPr="00413E16" w:rsidR="00E4265A">
        <w:rPr>
          <w:rFonts w:ascii="Times New Roman" w:hAnsi="Times New Roman" w:eastAsia="Times New Roman" w:cs="Times New Roman"/>
          <w:b/>
          <w:bCs/>
        </w:rPr>
        <w:t xml:space="preserve">effectiviteit van </w:t>
      </w:r>
      <w:r w:rsidRPr="00103575" w:rsidR="00E4265A">
        <w:rPr>
          <w:rFonts w:ascii="Times New Roman" w:hAnsi="Times New Roman" w:eastAsia="Times New Roman" w:cs="Times New Roman"/>
          <w:b/>
          <w:bCs/>
          <w:i/>
          <w:iCs/>
        </w:rPr>
        <w:t>'community notes'</w:t>
      </w:r>
      <w:r w:rsidRPr="00413E16" w:rsidR="00E4265A">
        <w:rPr>
          <w:rFonts w:ascii="Times New Roman" w:hAnsi="Times New Roman" w:eastAsia="Times New Roman" w:cs="Times New Roman"/>
          <w:b/>
          <w:bCs/>
        </w:rPr>
        <w:t xml:space="preserve"> </w:t>
      </w:r>
      <w:r w:rsidRPr="00413E16">
        <w:rPr>
          <w:rFonts w:ascii="Times New Roman" w:hAnsi="Times New Roman" w:eastAsia="Times New Roman" w:cs="Times New Roman"/>
          <w:b/>
          <w:bCs/>
        </w:rPr>
        <w:t>, heeft dit instrument inderdaad</w:t>
      </w:r>
      <w:r w:rsidRPr="00413E16" w:rsidR="00E4265A">
        <w:rPr>
          <w:rFonts w:ascii="Times New Roman" w:hAnsi="Times New Roman" w:eastAsia="Times New Roman" w:cs="Times New Roman"/>
          <w:b/>
          <w:bCs/>
        </w:rPr>
        <w:t xml:space="preserve"> veel potentie, die </w:t>
      </w:r>
      <w:r w:rsidRPr="00413E16">
        <w:rPr>
          <w:rFonts w:ascii="Times New Roman" w:hAnsi="Times New Roman" w:eastAsia="Times New Roman" w:cs="Times New Roman"/>
          <w:b/>
          <w:bCs/>
        </w:rPr>
        <w:t xml:space="preserve">op dit moment </w:t>
      </w:r>
      <w:r w:rsidRPr="00413E16" w:rsidR="00E4265A">
        <w:rPr>
          <w:rFonts w:ascii="Times New Roman" w:hAnsi="Times New Roman" w:eastAsia="Times New Roman" w:cs="Times New Roman"/>
          <w:b/>
          <w:bCs/>
        </w:rPr>
        <w:t xml:space="preserve">helaas nog niet </w:t>
      </w:r>
      <w:r w:rsidRPr="00413E16">
        <w:rPr>
          <w:rFonts w:ascii="Times New Roman" w:hAnsi="Times New Roman" w:eastAsia="Times New Roman" w:cs="Times New Roman"/>
          <w:b/>
          <w:bCs/>
        </w:rPr>
        <w:t xml:space="preserve">volledig </w:t>
      </w:r>
      <w:r w:rsidRPr="00413E16" w:rsidR="00E4265A">
        <w:rPr>
          <w:rFonts w:ascii="Times New Roman" w:hAnsi="Times New Roman" w:eastAsia="Times New Roman" w:cs="Times New Roman"/>
          <w:b/>
          <w:bCs/>
        </w:rPr>
        <w:t>gerealiseerd wordt.</w:t>
      </w:r>
      <w:r w:rsidRPr="00413E16" w:rsidR="00E4265A">
        <w:rPr>
          <w:rStyle w:val="FootnoteReference"/>
          <w:rFonts w:ascii="Times New Roman" w:hAnsi="Times New Roman" w:eastAsia="Times New Roman" w:cs="Times New Roman"/>
          <w:b/>
          <w:bCs/>
        </w:rPr>
        <w:footnoteReference w:id="2"/>
      </w:r>
      <w:r w:rsidRPr="00413E16" w:rsidR="00E4265A">
        <w:rPr>
          <w:rFonts w:ascii="Times New Roman" w:hAnsi="Times New Roman" w:eastAsia="Times New Roman" w:cs="Times New Roman"/>
          <w:b/>
          <w:bCs/>
        </w:rPr>
        <w:t xml:space="preserve"> </w:t>
      </w:r>
    </w:p>
    <w:p w:rsidRPr="00413E16" w:rsidR="00E4265A" w:rsidP="00ED5A39" w:rsidRDefault="00E4265A" w14:paraId="66067DBC" w14:textId="00CD7A97">
      <w:pPr>
        <w:spacing w:line="276" w:lineRule="auto"/>
        <w:rPr>
          <w:rFonts w:ascii="Times New Roman" w:hAnsi="Times New Roman" w:cs="Times New Roman"/>
        </w:rPr>
      </w:pPr>
      <w:r w:rsidRPr="00413E16">
        <w:rPr>
          <w:rFonts w:ascii="Times New Roman" w:hAnsi="Times New Roman" w:cs="Times New Roman"/>
        </w:rPr>
        <w:lastRenderedPageBreak/>
        <w:t xml:space="preserve">De leden van de PVV-fractie merken ten slotte op dat er wederom meer macht belegd wordt bij de EU. Deze leden willen graag weten wat dit kabinet gaat doen voor het behoud van de Nederlandse autonomie.  </w:t>
      </w:r>
    </w:p>
    <w:p w:rsidRPr="00413E16" w:rsidR="00647C4E" w:rsidP="00ED5A39" w:rsidRDefault="00647C4E" w14:paraId="65E4A44E" w14:textId="77777777">
      <w:pPr>
        <w:rPr>
          <w:rFonts w:ascii="Times New Roman" w:hAnsi="Times New Roman" w:cs="Times New Roman"/>
          <w:b/>
          <w:bCs/>
          <w:u w:val="single"/>
        </w:rPr>
      </w:pPr>
      <w:r w:rsidRPr="00413E16">
        <w:rPr>
          <w:rFonts w:ascii="Times New Roman" w:hAnsi="Times New Roman" w:cs="Times New Roman"/>
          <w:b/>
          <w:bCs/>
          <w:u w:val="single"/>
        </w:rPr>
        <w:t>Antwoord van het kabinet</w:t>
      </w:r>
    </w:p>
    <w:p w:rsidR="00E4265A" w:rsidP="00ED5A39" w:rsidRDefault="00E4265A" w14:paraId="2A30AF8F" w14:textId="6D54057E">
      <w:pPr>
        <w:spacing w:line="276" w:lineRule="auto"/>
        <w:rPr>
          <w:rFonts w:ascii="Times New Roman" w:hAnsi="Times New Roman" w:cs="Times New Roman"/>
          <w:b/>
          <w:bCs/>
        </w:rPr>
      </w:pPr>
      <w:r w:rsidRPr="00413E16">
        <w:rPr>
          <w:rFonts w:ascii="Times New Roman" w:hAnsi="Times New Roman" w:cs="Times New Roman"/>
          <w:b/>
          <w:bCs/>
        </w:rPr>
        <w:t>De Internationale Digitale Strategie richt zich op het externe digitale beleid van de Europese Unie, en beoogt daarbij de samenhang van het interne en externe beleid te versterken. De IDS zet nieuwe beleidsinitiatieven op en brengt bestaande initiatieven samen, alle gefocust op het richting geven aan het externe beleid van de Europese Unie. De nieuwe beleidsinitiatieven verlenen de EU daarbij geen nieuwe bevoegdheden</w:t>
      </w:r>
      <w:r w:rsidRPr="00413E16" w:rsidR="006E05F4">
        <w:rPr>
          <w:rFonts w:ascii="Times New Roman" w:hAnsi="Times New Roman" w:cs="Times New Roman"/>
          <w:b/>
          <w:bCs/>
        </w:rPr>
        <w:t>.</w:t>
      </w:r>
      <w:r w:rsidRPr="00413E16">
        <w:rPr>
          <w:rFonts w:ascii="Times New Roman" w:hAnsi="Times New Roman" w:cs="Times New Roman"/>
          <w:b/>
          <w:bCs/>
        </w:rPr>
        <w:t xml:space="preserve"> </w:t>
      </w:r>
    </w:p>
    <w:p w:rsidRPr="00413E16" w:rsidR="00103575" w:rsidP="00ED5A39" w:rsidRDefault="00103575" w14:paraId="3D16C14C" w14:textId="77777777">
      <w:pPr>
        <w:spacing w:line="276" w:lineRule="auto"/>
        <w:rPr>
          <w:rFonts w:ascii="Times New Roman" w:hAnsi="Times New Roman" w:cs="Times New Roman"/>
          <w:b/>
          <w:bCs/>
        </w:rPr>
      </w:pPr>
    </w:p>
    <w:p w:rsidRPr="00413E16" w:rsidR="00E4265A" w:rsidP="00ED5A39" w:rsidRDefault="00E4265A" w14:paraId="28CBD612" w14:textId="77777777">
      <w:pPr>
        <w:pStyle w:val="NoSpacing"/>
        <w:spacing w:line="276" w:lineRule="auto"/>
        <w:rPr>
          <w:rFonts w:cs="Times New Roman"/>
          <w:b/>
          <w:bCs/>
        </w:rPr>
      </w:pPr>
      <w:r w:rsidRPr="00413E16">
        <w:rPr>
          <w:rFonts w:cs="Times New Roman"/>
          <w:b/>
          <w:bCs/>
        </w:rPr>
        <w:t>Vragen en opmerkingen van de leden van de GL-PvdA-fractie</w:t>
      </w:r>
    </w:p>
    <w:p w:rsidRPr="00413E16" w:rsidR="00E4265A" w:rsidP="00ED5A39" w:rsidRDefault="00E4265A" w14:paraId="2EE03134" w14:textId="77777777">
      <w:pPr>
        <w:pStyle w:val="NoSpacing"/>
        <w:spacing w:line="276" w:lineRule="auto"/>
        <w:rPr>
          <w:rFonts w:cs="Times New Roman"/>
          <w:b/>
          <w:bCs/>
        </w:rPr>
      </w:pPr>
    </w:p>
    <w:p w:rsidRPr="00413E16" w:rsidR="00E4265A" w:rsidP="00ED5A39" w:rsidRDefault="00E4265A" w14:paraId="69CC685D" w14:textId="77777777">
      <w:pPr>
        <w:spacing w:line="276" w:lineRule="auto"/>
        <w:rPr>
          <w:rFonts w:ascii="Times New Roman" w:hAnsi="Times New Roman" w:cs="Times New Roman"/>
        </w:rPr>
      </w:pPr>
      <w:r w:rsidRPr="00413E16">
        <w:rPr>
          <w:rFonts w:ascii="Times New Roman" w:hAnsi="Times New Roman" w:cs="Times New Roman"/>
        </w:rPr>
        <w:t>De leden van de GroenLinks-PvdA-fractie hebben kennisgenomen van de Internationale Digitale Strategie (IDS). Techniek is geopolitiek, snappen deze leden. Daarom pleiten zij voor een gezamenlijke Europese strategie met drie prioriteiten: 1) beschermen van Europese waarden; 2) het bevorderen van strategische autonomie; 3) het versterken van de eigen economie. Dit vraagt om een digitale industriepolitiek met een sterke rol voor Nederland. Deze punten zullen naar voren komen in de inbreng van deze leden.</w:t>
      </w:r>
    </w:p>
    <w:p w:rsidRPr="00413E16" w:rsidR="00E4265A" w:rsidP="00ED5A39" w:rsidRDefault="00E4265A" w14:paraId="61CC94C5" w14:textId="0F80400C">
      <w:pPr>
        <w:spacing w:line="276" w:lineRule="auto"/>
        <w:rPr>
          <w:rFonts w:ascii="Times New Roman" w:hAnsi="Times New Roman" w:cs="Times New Roman"/>
        </w:rPr>
      </w:pPr>
      <w:r w:rsidRPr="00413E16">
        <w:rPr>
          <w:rFonts w:ascii="Times New Roman" w:hAnsi="Times New Roman" w:cs="Times New Roman"/>
        </w:rPr>
        <w:t>Deze leden zich achter de zes genoemde prioriteiten. Deze dragen volgens hen bij aan waardevolle digitalisering. Echter, vragen deze leden hoe de pijlers tot stand zijn gekomen. Zijn dit dezelfde prioriteiten die Nederland had gesteld? Zijn er nog prioriteiten die nog missen?</w:t>
      </w:r>
    </w:p>
    <w:p w:rsidRPr="00413E16" w:rsidR="00647C4E" w:rsidP="00ED5A39" w:rsidRDefault="00647C4E" w14:paraId="4625C707" w14:textId="77777777">
      <w:pPr>
        <w:rPr>
          <w:rFonts w:ascii="Times New Roman" w:hAnsi="Times New Roman" w:cs="Times New Roman"/>
          <w:b/>
          <w:bCs/>
          <w:u w:val="single"/>
        </w:rPr>
      </w:pPr>
      <w:r w:rsidRPr="00413E16">
        <w:rPr>
          <w:rFonts w:ascii="Times New Roman" w:hAnsi="Times New Roman" w:cs="Times New Roman"/>
          <w:b/>
          <w:bCs/>
          <w:u w:val="single"/>
        </w:rPr>
        <w:t>Antwoord van het kabinet</w:t>
      </w:r>
    </w:p>
    <w:p w:rsidRPr="00413E16" w:rsidR="00E4265A" w:rsidP="00ED5A39" w:rsidRDefault="00E4265A" w14:paraId="04E362E9" w14:textId="77777777">
      <w:pPr>
        <w:rPr>
          <w:rFonts w:ascii="Times New Roman" w:hAnsi="Times New Roman" w:cs="Times New Roman"/>
          <w:b/>
          <w:bCs/>
        </w:rPr>
      </w:pPr>
      <w:r w:rsidRPr="00413E16">
        <w:rPr>
          <w:rFonts w:ascii="Times New Roman" w:hAnsi="Times New Roman" w:cs="Times New Roman"/>
          <w:b/>
          <w:bCs/>
        </w:rPr>
        <w:t>De zes pijlers van de strategie sluiten aan bij bestaande EU-prioriteiten voor digitalisering en internationale samenwerking. De Commissie bouwt dan ook voort op eerdere EU-beleidskaders, evenals op consultaties met de verschillende actoren. Het Kabinet staat achter de zes genoemde prioriteiten, welke ook grotendeels overeenkomen met Nederlandse strategieën op het gebied van digitalisering, waaronder de Agenda Digitale Open Strategische Autonomie.</w:t>
      </w:r>
      <w:r w:rsidRPr="00413E16">
        <w:rPr>
          <w:rStyle w:val="FootnoteReference"/>
          <w:rFonts w:ascii="Times New Roman" w:hAnsi="Times New Roman" w:cs="Times New Roman"/>
          <w:b/>
          <w:bCs/>
        </w:rPr>
        <w:footnoteReference w:id="3"/>
      </w:r>
    </w:p>
    <w:p w:rsidRPr="00413E16" w:rsidR="00E4265A" w:rsidP="00ED5A39" w:rsidRDefault="00E4265A" w14:paraId="22563C3F" w14:textId="32513A00">
      <w:pPr>
        <w:spacing w:line="276" w:lineRule="auto"/>
        <w:rPr>
          <w:rFonts w:ascii="Times New Roman" w:hAnsi="Times New Roman" w:cs="Times New Roman"/>
        </w:rPr>
      </w:pPr>
      <w:r w:rsidRPr="00413E16">
        <w:rPr>
          <w:rFonts w:ascii="Times New Roman" w:hAnsi="Times New Roman" w:cs="Times New Roman"/>
        </w:rPr>
        <w:t xml:space="preserve">Zij pleiten verder voor een ambitieuze digitale industriepolitiek. De Rijksoverheid heeft de unieke mogelijkheid om als marktmeester vorm te geven aan de </w:t>
      </w:r>
      <w:proofErr w:type="spellStart"/>
      <w:r w:rsidRPr="00413E16">
        <w:rPr>
          <w:rFonts w:ascii="Times New Roman" w:hAnsi="Times New Roman" w:cs="Times New Roman"/>
        </w:rPr>
        <w:t>techindustrie</w:t>
      </w:r>
      <w:proofErr w:type="spellEnd"/>
      <w:r w:rsidRPr="00413E16">
        <w:rPr>
          <w:rFonts w:ascii="Times New Roman" w:hAnsi="Times New Roman" w:cs="Times New Roman"/>
        </w:rPr>
        <w:t xml:space="preserve"> die nodig is voor de veiligheid van Nederland en de Europese autonomie. Deze leden stellen dat de totale afhankelijkheid van Amerikaanse bedrijven, met name op het gebied van </w:t>
      </w:r>
      <w:proofErr w:type="spellStart"/>
      <w:r w:rsidRPr="00413E16">
        <w:rPr>
          <w:rFonts w:ascii="Times New Roman" w:hAnsi="Times New Roman" w:cs="Times New Roman"/>
        </w:rPr>
        <w:t>cloudtechnologie</w:t>
      </w:r>
      <w:proofErr w:type="spellEnd"/>
      <w:r w:rsidRPr="00413E16">
        <w:rPr>
          <w:rFonts w:ascii="Times New Roman" w:hAnsi="Times New Roman" w:cs="Times New Roman"/>
        </w:rPr>
        <w:t xml:space="preserve">, een ernstig risico vormt voor lidstaten en de EU als geheel. Deelt de minister de mening dat deze strategische afhankelijkheid met spoed moet worden teruggedrongen? Welke stappen kan de bewindspersoon zetten om de komende jaren deze afhankelijkheden af te bouwen? </w:t>
      </w:r>
    </w:p>
    <w:p w:rsidRPr="00413E16" w:rsidR="00647C4E" w:rsidP="00ED5A39" w:rsidRDefault="00647C4E" w14:paraId="712ADF66" w14:textId="77777777">
      <w:pPr>
        <w:rPr>
          <w:rFonts w:ascii="Times New Roman" w:hAnsi="Times New Roman" w:cs="Times New Roman"/>
          <w:b/>
          <w:bCs/>
          <w:u w:val="single"/>
        </w:rPr>
      </w:pPr>
      <w:r w:rsidRPr="00413E16">
        <w:rPr>
          <w:rFonts w:ascii="Times New Roman" w:hAnsi="Times New Roman" w:cs="Times New Roman"/>
          <w:b/>
          <w:bCs/>
          <w:u w:val="single"/>
        </w:rPr>
        <w:t>Antwoord van het kabinet</w:t>
      </w:r>
    </w:p>
    <w:p w:rsidRPr="00413E16" w:rsidR="004B2302" w:rsidP="00ED5A39" w:rsidRDefault="004B2302" w14:paraId="2269CF9C" w14:textId="3A0EFF4A">
      <w:pPr>
        <w:spacing w:after="0"/>
        <w:rPr>
          <w:rFonts w:ascii="Times New Roman" w:hAnsi="Times New Roman" w:cs="Times New Roman"/>
          <w:b/>
          <w:bCs/>
        </w:rPr>
      </w:pPr>
      <w:r w:rsidRPr="00413E16">
        <w:rPr>
          <w:rFonts w:ascii="Times New Roman" w:hAnsi="Times New Roman" w:cs="Times New Roman"/>
          <w:b/>
          <w:bCs/>
        </w:rPr>
        <w:t xml:space="preserve">De Europese afhankelijkheid op het gebied van cloud is groot. Europa moet voor </w:t>
      </w:r>
      <w:r w:rsidRPr="00413E16" w:rsidR="00E61FC7">
        <w:rPr>
          <w:rFonts w:ascii="Times New Roman" w:hAnsi="Times New Roman" w:cs="Times New Roman"/>
          <w:b/>
          <w:bCs/>
        </w:rPr>
        <w:t>zijn</w:t>
      </w:r>
      <w:r w:rsidRPr="00413E16">
        <w:rPr>
          <w:rFonts w:ascii="Times New Roman" w:hAnsi="Times New Roman" w:cs="Times New Roman"/>
          <w:b/>
          <w:bCs/>
        </w:rPr>
        <w:t xml:space="preserve"> veiligheid eenzijdige afhankelijkheden, zoals op </w:t>
      </w:r>
      <w:proofErr w:type="spellStart"/>
      <w:r w:rsidRPr="00413E16">
        <w:rPr>
          <w:rFonts w:ascii="Times New Roman" w:hAnsi="Times New Roman" w:cs="Times New Roman"/>
          <w:b/>
          <w:bCs/>
        </w:rPr>
        <w:t>cloudgebied</w:t>
      </w:r>
      <w:proofErr w:type="spellEnd"/>
      <w:r w:rsidRPr="00413E16">
        <w:rPr>
          <w:rFonts w:ascii="Times New Roman" w:hAnsi="Times New Roman" w:cs="Times New Roman"/>
          <w:b/>
          <w:bCs/>
        </w:rPr>
        <w:t xml:space="preserve">, afbouwen. Tegelijkertijd blijft het kabinet zich inspannen voor de trans-Atlantische relatie en is het niet in ons belang om ons volledig los te maken van de VS, onder meer om continuïteit van clouddienstverlening en toegang tot hoogwaardige diensten te waarborgen. De Agenda Digitale Open Strategische Autonomie van het kabinet voorziet in beleidsacties die ons concurrentievermogen en onze weerbaarheid in het </w:t>
      </w:r>
      <w:r w:rsidRPr="00413E16">
        <w:rPr>
          <w:rFonts w:ascii="Times New Roman" w:hAnsi="Times New Roman" w:cs="Times New Roman"/>
          <w:b/>
          <w:bCs/>
        </w:rPr>
        <w:lastRenderedPageBreak/>
        <w:t>digitale domein versterken, onder meer door het mitigeren van risicovolle strategische afhankelijkheden.</w:t>
      </w:r>
    </w:p>
    <w:p w:rsidRPr="00413E16" w:rsidR="004B2302" w:rsidP="00ED5A39" w:rsidRDefault="004B2302" w14:paraId="504E58FB" w14:textId="77777777">
      <w:pPr>
        <w:spacing w:after="0"/>
        <w:rPr>
          <w:rFonts w:ascii="Times New Roman" w:hAnsi="Times New Roman" w:cs="Times New Roman"/>
          <w:b/>
          <w:bCs/>
        </w:rPr>
      </w:pPr>
    </w:p>
    <w:p w:rsidRPr="00413E16" w:rsidR="00E4265A" w:rsidP="00ED5A39" w:rsidRDefault="004B2302" w14:paraId="63B49F41" w14:textId="4D1573C0">
      <w:pPr>
        <w:spacing w:after="0"/>
        <w:rPr>
          <w:rFonts w:ascii="Times New Roman" w:hAnsi="Times New Roman" w:cs="Times New Roman"/>
          <w:b/>
          <w:bCs/>
        </w:rPr>
      </w:pPr>
      <w:r w:rsidRPr="00413E16">
        <w:rPr>
          <w:rFonts w:ascii="Times New Roman" w:hAnsi="Times New Roman" w:cs="Times New Roman"/>
          <w:b/>
          <w:bCs/>
        </w:rPr>
        <w:t xml:space="preserve">Het kabinet neemt actief stappen om afhankelijkheden van </w:t>
      </w:r>
      <w:proofErr w:type="spellStart"/>
      <w:r w:rsidRPr="00413E16">
        <w:rPr>
          <w:rFonts w:ascii="Times New Roman" w:hAnsi="Times New Roman" w:cs="Times New Roman"/>
          <w:b/>
          <w:bCs/>
        </w:rPr>
        <w:t>cloudtechnologie</w:t>
      </w:r>
      <w:proofErr w:type="spellEnd"/>
      <w:r w:rsidRPr="00413E16">
        <w:rPr>
          <w:rFonts w:ascii="Times New Roman" w:hAnsi="Times New Roman" w:cs="Times New Roman"/>
          <w:b/>
          <w:bCs/>
        </w:rPr>
        <w:t xml:space="preserve"> af te bouwen, zowel bij overheidsgebruik van clouddiensten maar ook in de bredere markt. In de kabinetsreactie op de initiatiefnota “Wolken aan de Horizon” van de leden Kathmann en Six Dijkstra heeft het kabinet uiteengezet dat het – vanwege de internationale aard van de problematiek op de </w:t>
      </w:r>
      <w:proofErr w:type="spellStart"/>
      <w:r w:rsidRPr="00413E16">
        <w:rPr>
          <w:rFonts w:ascii="Times New Roman" w:hAnsi="Times New Roman" w:cs="Times New Roman"/>
          <w:b/>
          <w:bCs/>
        </w:rPr>
        <w:t>cloudmarkt</w:t>
      </w:r>
      <w:proofErr w:type="spellEnd"/>
      <w:r w:rsidRPr="00413E16">
        <w:rPr>
          <w:rFonts w:ascii="Times New Roman" w:hAnsi="Times New Roman" w:cs="Times New Roman"/>
          <w:b/>
          <w:bCs/>
        </w:rPr>
        <w:t xml:space="preserve"> – van essentieel belang is om deze problemen waar mogelijk in Europees verband beleidsmatig aan te pakken, bijvoorbeeld middels wetgeving als de reeds bestaande Dataverordening en de aankomende Cloud and AI Development Act (CADA). In de Kamerbrief over Europese cloud-alternatieven heeft de toenmalige minister van Economische Zaken de Tweede Kamer geïnformeerd over de lopende initiatieven die onderdeel zijn van de geïntegreerde Europese aanpak om Europese cloud-alternatieven te stimuleren en afhankelijkheid te verminderen.</w:t>
      </w:r>
    </w:p>
    <w:p w:rsidRPr="00413E16" w:rsidR="004B2302" w:rsidP="00ED5A39" w:rsidRDefault="004B2302" w14:paraId="2A042318" w14:textId="77777777">
      <w:pPr>
        <w:spacing w:after="0"/>
        <w:rPr>
          <w:rFonts w:ascii="Times New Roman" w:hAnsi="Times New Roman" w:cs="Times New Roman"/>
        </w:rPr>
      </w:pPr>
    </w:p>
    <w:p w:rsidRPr="00413E16" w:rsidR="00E4265A" w:rsidP="00ED5A39" w:rsidRDefault="00E4265A" w14:paraId="234E653E" w14:textId="181CCC95">
      <w:pPr>
        <w:spacing w:line="276" w:lineRule="auto"/>
        <w:rPr>
          <w:rFonts w:ascii="Times New Roman" w:hAnsi="Times New Roman" w:cs="Times New Roman"/>
        </w:rPr>
      </w:pPr>
      <w:r w:rsidRPr="00413E16">
        <w:rPr>
          <w:rFonts w:ascii="Times New Roman" w:hAnsi="Times New Roman" w:cs="Times New Roman"/>
        </w:rPr>
        <w:t>De leden van de GroenLinks-PvdA-fractie herinneren de minister aan de vele aangenomen Kamermoties die verzoeken om clouddiensten van Nederlandse-Europese leveranciers af te nemen.</w:t>
      </w:r>
      <w:r w:rsidRPr="00413E16">
        <w:rPr>
          <w:rStyle w:val="FootnoteReference"/>
          <w:rFonts w:ascii="Times New Roman" w:hAnsi="Times New Roman" w:cs="Times New Roman"/>
        </w:rPr>
        <w:footnoteReference w:id="4"/>
      </w:r>
      <w:r w:rsidRPr="00413E16">
        <w:rPr>
          <w:rFonts w:ascii="Times New Roman" w:hAnsi="Times New Roman" w:cs="Times New Roman"/>
        </w:rPr>
        <w:t xml:space="preserve"> Betrekt de minister deze moties bij de uitvoering van de Internationale Digitale Strategie? Wat is zijn bijdrage aan het bouwen van een soevereine </w:t>
      </w:r>
      <w:proofErr w:type="spellStart"/>
      <w:r w:rsidRPr="00413E16">
        <w:rPr>
          <w:rFonts w:ascii="Times New Roman" w:hAnsi="Times New Roman" w:cs="Times New Roman"/>
        </w:rPr>
        <w:t>Rijkscloud</w:t>
      </w:r>
      <w:proofErr w:type="spellEnd"/>
      <w:r w:rsidRPr="00413E16">
        <w:rPr>
          <w:rFonts w:ascii="Times New Roman" w:hAnsi="Times New Roman" w:cs="Times New Roman"/>
        </w:rPr>
        <w:t xml:space="preserve">? Ook wijzen deze leden op dat huidige inkooptrajecten en aanbestedingen een sterke nationale </w:t>
      </w:r>
      <w:proofErr w:type="spellStart"/>
      <w:r w:rsidRPr="00413E16">
        <w:rPr>
          <w:rFonts w:ascii="Times New Roman" w:hAnsi="Times New Roman" w:cs="Times New Roman"/>
        </w:rPr>
        <w:t>techindustrie</w:t>
      </w:r>
      <w:proofErr w:type="spellEnd"/>
      <w:r w:rsidRPr="00413E16">
        <w:rPr>
          <w:rFonts w:ascii="Times New Roman" w:hAnsi="Times New Roman" w:cs="Times New Roman"/>
        </w:rPr>
        <w:t xml:space="preserve"> in de weg staan. Telkens weer gaan overheden in zee met de makkelijkste optie – Microsoft, Google, Amazon – waardoor er geen business case ontstaat voor Nederlands-Europese bedrijven. Deelt de minister deze analyse en wat gaat hij doen om deze trend te keren? Moet het aanpassen van inkoop- en aanbestedingswetgeving op Europees niveau volgens hem een onderdeel zijn van de IDS?</w:t>
      </w:r>
    </w:p>
    <w:p w:rsidRPr="00413E16" w:rsidR="00647C4E" w:rsidP="00ED5A39" w:rsidRDefault="00647C4E" w14:paraId="23E1269B" w14:textId="77777777">
      <w:pPr>
        <w:rPr>
          <w:rFonts w:ascii="Times New Roman" w:hAnsi="Times New Roman" w:cs="Times New Roman"/>
          <w:b/>
          <w:bCs/>
          <w:u w:val="single"/>
        </w:rPr>
      </w:pPr>
      <w:r w:rsidRPr="00413E16">
        <w:rPr>
          <w:rFonts w:ascii="Times New Roman" w:hAnsi="Times New Roman" w:cs="Times New Roman"/>
          <w:b/>
          <w:bCs/>
          <w:u w:val="single"/>
        </w:rPr>
        <w:t>Antwoord van het kabinet</w:t>
      </w:r>
    </w:p>
    <w:p w:rsidRPr="00413E16" w:rsidR="00E4265A" w:rsidP="00ED5A39" w:rsidRDefault="00E4265A" w14:paraId="15E8BD11" w14:textId="77777777">
      <w:pPr>
        <w:spacing w:after="0"/>
        <w:rPr>
          <w:rFonts w:ascii="Times New Roman" w:hAnsi="Times New Roman" w:cs="Times New Roman"/>
          <w:b/>
          <w:bCs/>
        </w:rPr>
      </w:pPr>
      <w:r w:rsidRPr="00413E16">
        <w:rPr>
          <w:rFonts w:ascii="Times New Roman" w:hAnsi="Times New Roman" w:cs="Times New Roman"/>
          <w:b/>
          <w:bCs/>
        </w:rPr>
        <w:t xml:space="preserve">Momenteel vindt er een herziening van de aanbestedingsrichtlijnen plaats in Europa. Met de IDS wil het kabinet dit traject niet doorkruisen. </w:t>
      </w:r>
    </w:p>
    <w:p w:rsidRPr="00413E16" w:rsidR="00E4265A" w:rsidP="00ED5A39" w:rsidRDefault="00E4265A" w14:paraId="1CA9F88A" w14:textId="77777777">
      <w:pPr>
        <w:spacing w:after="0"/>
        <w:rPr>
          <w:rFonts w:ascii="Times New Roman" w:hAnsi="Times New Roman" w:cs="Times New Roman"/>
          <w:b/>
          <w:bCs/>
          <w:sz w:val="18"/>
          <w:szCs w:val="18"/>
        </w:rPr>
      </w:pPr>
    </w:p>
    <w:p w:rsidRPr="00413E16" w:rsidR="00E4265A" w:rsidP="00ED5A39" w:rsidRDefault="00E4265A" w14:paraId="3FB084EC" w14:textId="77777777">
      <w:pPr>
        <w:spacing w:after="0"/>
        <w:rPr>
          <w:rFonts w:ascii="Times New Roman" w:hAnsi="Times New Roman" w:cs="Times New Roman"/>
          <w:b/>
          <w:bCs/>
        </w:rPr>
      </w:pPr>
      <w:r w:rsidRPr="00413E16">
        <w:rPr>
          <w:rFonts w:ascii="Times New Roman" w:hAnsi="Times New Roman" w:cs="Times New Roman"/>
          <w:b/>
          <w:bCs/>
        </w:rPr>
        <w:t xml:space="preserve">Het kabinet is ter ore gekomen dat de Commissie in de herziening van de aanbestedingsrichtlijnen overweegt om een Europees voorkeursprincipe bij aanbesteden voor strategische sectoren op te nemen. Daarbij kan ook gekeken worden naar de </w:t>
      </w:r>
      <w:proofErr w:type="spellStart"/>
      <w:r w:rsidRPr="00413E16">
        <w:rPr>
          <w:rFonts w:ascii="Times New Roman" w:hAnsi="Times New Roman" w:cs="Times New Roman"/>
          <w:b/>
          <w:bCs/>
        </w:rPr>
        <w:t>cloudsector</w:t>
      </w:r>
      <w:proofErr w:type="spellEnd"/>
      <w:r w:rsidRPr="00413E16">
        <w:rPr>
          <w:rFonts w:ascii="Times New Roman" w:hAnsi="Times New Roman" w:cs="Times New Roman"/>
          <w:b/>
          <w:bCs/>
        </w:rPr>
        <w:t>. Het kabinet is terughoudend met de inzet van een dergelijk principe en is van mening dat per sector zorgvuldig en gericht moet worden afgewogen of de baten van de inzet van een dergelijk principe opwegen tegen de kosten.</w:t>
      </w:r>
      <w:r w:rsidRPr="00413E16">
        <w:rPr>
          <w:rStyle w:val="FootnoteReference"/>
          <w:rFonts w:ascii="Times New Roman" w:hAnsi="Times New Roman" w:cs="Times New Roman"/>
          <w:b/>
          <w:bCs/>
        </w:rPr>
        <w:footnoteReference w:id="5"/>
      </w:r>
      <w:r w:rsidRPr="00413E16">
        <w:rPr>
          <w:rFonts w:ascii="Times New Roman" w:hAnsi="Times New Roman" w:cs="Times New Roman"/>
          <w:b/>
          <w:bCs/>
        </w:rPr>
        <w:t xml:space="preserve"> Het kabinet is tevens van mening dat het instrument in beginsel enkel moet worden ingezet om de weerbaarheid van de Unie te versterken en eventuele toepassing moet daarbij tijdelijk, doelmatig en proportioneel zijn. De toegang voor gelijkgestemde handelspartners moet hierin niet belemmerd worden. Een Europees voorkeursprincipe in aanbestedingen zou, samen met andere maatregelen, kunnen bijdragen aan het afbouwen van strategische afhankelijkheden.</w:t>
      </w:r>
    </w:p>
    <w:p w:rsidRPr="00413E16" w:rsidR="00E4265A" w:rsidP="00ED5A39" w:rsidRDefault="00E4265A" w14:paraId="71E833D0" w14:textId="77777777">
      <w:pPr>
        <w:spacing w:after="0"/>
        <w:rPr>
          <w:rFonts w:ascii="Times New Roman" w:hAnsi="Times New Roman" w:cs="Times New Roman"/>
        </w:rPr>
      </w:pPr>
    </w:p>
    <w:p w:rsidRPr="00413E16" w:rsidR="00E4265A" w:rsidP="00ED5A39" w:rsidRDefault="00E4265A" w14:paraId="7418A9D8" w14:textId="0F92BDD0">
      <w:pPr>
        <w:spacing w:line="276" w:lineRule="auto"/>
        <w:rPr>
          <w:rFonts w:ascii="Times New Roman" w:hAnsi="Times New Roman" w:cs="Times New Roman"/>
        </w:rPr>
      </w:pPr>
      <w:r w:rsidRPr="00413E16">
        <w:rPr>
          <w:rFonts w:ascii="Times New Roman" w:hAnsi="Times New Roman" w:cs="Times New Roman"/>
        </w:rPr>
        <w:t xml:space="preserve">Deze leden lezen dat de Europese Commissie buurlanden en kandidaat-lidstaten nauw betrekken. Graag vernemen zij om welke landen dit gaat en hoe die samenwerking er in de praktijk uitziet. </w:t>
      </w:r>
    </w:p>
    <w:p w:rsidR="0053677E" w:rsidP="00ED5A39" w:rsidRDefault="0053677E" w14:paraId="786A3516" w14:textId="77777777">
      <w:pPr>
        <w:rPr>
          <w:rFonts w:ascii="Times New Roman" w:hAnsi="Times New Roman" w:cs="Times New Roman"/>
          <w:b/>
          <w:bCs/>
          <w:u w:val="single"/>
        </w:rPr>
      </w:pPr>
    </w:p>
    <w:p w:rsidR="0053677E" w:rsidP="00ED5A39" w:rsidRDefault="0053677E" w14:paraId="5814E835" w14:textId="77777777">
      <w:pPr>
        <w:rPr>
          <w:rFonts w:ascii="Times New Roman" w:hAnsi="Times New Roman" w:cs="Times New Roman"/>
          <w:b/>
          <w:bCs/>
          <w:u w:val="single"/>
        </w:rPr>
      </w:pPr>
    </w:p>
    <w:p w:rsidRPr="00413E16" w:rsidR="00647C4E" w:rsidP="00ED5A39" w:rsidRDefault="00647C4E" w14:paraId="0B887C34" w14:textId="1D837B10">
      <w:pPr>
        <w:rPr>
          <w:rFonts w:ascii="Times New Roman" w:hAnsi="Times New Roman" w:cs="Times New Roman"/>
          <w:b/>
          <w:bCs/>
          <w:u w:val="single"/>
        </w:rPr>
      </w:pPr>
      <w:r w:rsidRPr="00413E16">
        <w:rPr>
          <w:rFonts w:ascii="Times New Roman" w:hAnsi="Times New Roman" w:cs="Times New Roman"/>
          <w:b/>
          <w:bCs/>
          <w:u w:val="single"/>
        </w:rPr>
        <w:lastRenderedPageBreak/>
        <w:t>Antwoord van het kabinet</w:t>
      </w:r>
    </w:p>
    <w:p w:rsidRPr="00413E16" w:rsidR="00E4265A" w:rsidP="00ED5A39" w:rsidRDefault="00E4265A" w14:paraId="2AB463DA" w14:textId="77777777">
      <w:pPr>
        <w:spacing w:line="276" w:lineRule="auto"/>
        <w:rPr>
          <w:rFonts w:ascii="Times New Roman" w:hAnsi="Times New Roman" w:cs="Times New Roman"/>
          <w:b/>
          <w:bCs/>
        </w:rPr>
      </w:pPr>
      <w:r w:rsidRPr="00413E16">
        <w:rPr>
          <w:rFonts w:ascii="Times New Roman" w:hAnsi="Times New Roman" w:cs="Times New Roman"/>
          <w:b/>
          <w:bCs/>
        </w:rPr>
        <w:t>De Commissie noemt in de strategie geen individuele landen als specifieke partnerlanden. De beoogde samenwerking kan verschillende vormen aannemen, waaronder technologische, regelgevende en capaciteitsopbouwende activiteiten. Deze vormen van samenwerking zullen worden geïntegreerd in de EU‑brede digitale partnerschappen.</w:t>
      </w:r>
    </w:p>
    <w:p w:rsidRPr="00413E16" w:rsidR="00E4265A" w:rsidP="00ED5A39" w:rsidRDefault="00E4265A" w14:paraId="6567713E" w14:textId="0E118DBE">
      <w:pPr>
        <w:spacing w:line="276" w:lineRule="auto"/>
        <w:rPr>
          <w:rFonts w:ascii="Times New Roman" w:hAnsi="Times New Roman" w:cs="Times New Roman"/>
          <w:i/>
          <w:iCs/>
        </w:rPr>
      </w:pPr>
      <w:r w:rsidRPr="00413E16">
        <w:rPr>
          <w:rFonts w:ascii="Times New Roman" w:hAnsi="Times New Roman" w:cs="Times New Roman"/>
        </w:rPr>
        <w:t xml:space="preserve">Ook lezen de leden van de GroenLinks-PvdA-fractie dat de private sector een belangrijke rol heeft in de strategie. Kan de minister duidelijk uitleggen welke rol hij voor de private </w:t>
      </w:r>
      <w:proofErr w:type="spellStart"/>
      <w:r w:rsidRPr="00413E16">
        <w:rPr>
          <w:rFonts w:ascii="Times New Roman" w:hAnsi="Times New Roman" w:cs="Times New Roman"/>
        </w:rPr>
        <w:t>techsector</w:t>
      </w:r>
      <w:proofErr w:type="spellEnd"/>
      <w:r w:rsidRPr="00413E16">
        <w:rPr>
          <w:rFonts w:ascii="Times New Roman" w:hAnsi="Times New Roman" w:cs="Times New Roman"/>
        </w:rPr>
        <w:t xml:space="preserve"> ziet? Hoe gaat hij hen in staat stelt om alternatieven te ontwikkelen voor technologie uit andere grootmachten? </w:t>
      </w:r>
    </w:p>
    <w:p w:rsidRPr="00413E16" w:rsidR="00647C4E" w:rsidP="00ED5A39" w:rsidRDefault="00647C4E" w14:paraId="52776400" w14:textId="77777777">
      <w:pPr>
        <w:rPr>
          <w:rFonts w:ascii="Times New Roman" w:hAnsi="Times New Roman" w:cs="Times New Roman"/>
          <w:b/>
          <w:bCs/>
          <w:u w:val="single"/>
        </w:rPr>
      </w:pPr>
      <w:r w:rsidRPr="00413E16">
        <w:rPr>
          <w:rFonts w:ascii="Times New Roman" w:hAnsi="Times New Roman" w:cs="Times New Roman"/>
          <w:b/>
          <w:bCs/>
          <w:u w:val="single"/>
        </w:rPr>
        <w:t>Antwoord van het kabinet</w:t>
      </w:r>
    </w:p>
    <w:p w:rsidRPr="00413E16" w:rsidR="00E4265A" w:rsidP="00ED5A39" w:rsidRDefault="00E4265A" w14:paraId="0AC304B0" w14:textId="6442C015">
      <w:pPr>
        <w:spacing w:line="276" w:lineRule="auto"/>
        <w:rPr>
          <w:rFonts w:ascii="Times New Roman" w:hAnsi="Times New Roman" w:cs="Times New Roman"/>
          <w:b/>
          <w:bCs/>
        </w:rPr>
      </w:pPr>
      <w:r w:rsidRPr="00413E16">
        <w:rPr>
          <w:rFonts w:ascii="Times New Roman" w:hAnsi="Times New Roman" w:cs="Times New Roman"/>
          <w:b/>
          <w:bCs/>
        </w:rPr>
        <w:t xml:space="preserve">Uiteraard is het aan de Europese </w:t>
      </w:r>
      <w:proofErr w:type="spellStart"/>
      <w:r w:rsidRPr="00413E16">
        <w:rPr>
          <w:rFonts w:ascii="Times New Roman" w:hAnsi="Times New Roman" w:cs="Times New Roman"/>
          <w:b/>
          <w:bCs/>
        </w:rPr>
        <w:t>techindustrie</w:t>
      </w:r>
      <w:proofErr w:type="spellEnd"/>
      <w:r w:rsidRPr="00413E16">
        <w:rPr>
          <w:rFonts w:ascii="Times New Roman" w:hAnsi="Times New Roman" w:cs="Times New Roman"/>
          <w:b/>
          <w:bCs/>
        </w:rPr>
        <w:t xml:space="preserve"> om te innoveren en mondiaal concurrerend te zijn om eenzijdige afhankelijkheden te verminderen. Het is de taak van de overheid om de juiste randvoorwaarden t</w:t>
      </w:r>
      <w:r w:rsidRPr="00413E16" w:rsidR="00D17DB3">
        <w:rPr>
          <w:rFonts w:ascii="Times New Roman" w:hAnsi="Times New Roman" w:cs="Times New Roman"/>
          <w:b/>
          <w:bCs/>
        </w:rPr>
        <w:t>e</w:t>
      </w:r>
      <w:r w:rsidRPr="00413E16">
        <w:rPr>
          <w:rFonts w:ascii="Times New Roman" w:hAnsi="Times New Roman" w:cs="Times New Roman"/>
          <w:b/>
          <w:bCs/>
        </w:rPr>
        <w:t xml:space="preserve"> creëren voor de </w:t>
      </w:r>
      <w:proofErr w:type="spellStart"/>
      <w:r w:rsidRPr="00413E16">
        <w:rPr>
          <w:rFonts w:ascii="Times New Roman" w:hAnsi="Times New Roman" w:cs="Times New Roman"/>
          <w:b/>
          <w:bCs/>
        </w:rPr>
        <w:t>techindustrie</w:t>
      </w:r>
      <w:proofErr w:type="spellEnd"/>
      <w:r w:rsidRPr="00413E16">
        <w:rPr>
          <w:rFonts w:ascii="Times New Roman" w:hAnsi="Times New Roman" w:cs="Times New Roman"/>
          <w:b/>
          <w:bCs/>
        </w:rPr>
        <w:t xml:space="preserve">, evenals waar nodig en mogelijk innovatie te faciliteren en bevorderen. </w:t>
      </w:r>
    </w:p>
    <w:p w:rsidRPr="00413E16" w:rsidR="00E4265A" w:rsidP="00ED5A39" w:rsidRDefault="00E4265A" w14:paraId="76979293" w14:textId="77777777">
      <w:pPr>
        <w:spacing w:line="276" w:lineRule="auto"/>
        <w:rPr>
          <w:rFonts w:ascii="Times New Roman" w:hAnsi="Times New Roman" w:cs="Times New Roman"/>
          <w:b/>
          <w:bCs/>
        </w:rPr>
      </w:pPr>
      <w:r w:rsidRPr="00413E16">
        <w:rPr>
          <w:rFonts w:ascii="Times New Roman" w:hAnsi="Times New Roman" w:cs="Times New Roman"/>
          <w:b/>
          <w:bCs/>
        </w:rPr>
        <w:t xml:space="preserve">Voor AI wordt dat bijvoorbeeld in Nederland en de EU gedaan in de vorm van AI-fabrieken, waardoor AI-startups geavanceerde AI-modellen kunnen trainen en vanuit de overheid financiële middelen beschikbaar zijn gesteld (zie voor meer AI voorbeelden vraag 14). Een ander voorbeeld is het Important Project of Common European Interest (IPCEI) instrument, een Europees samenwerkingsverband van bedrijven en onderzoeksorganisaties. Nederland neemt deel aan IPCEI CIS, waaraan meer dan 100 bedrijven en onderzoeksorganisaties uit twaalf EU-lidstaten deelnemen met hulp van staatssteun met een totaal investeringsvolume van ongeveer 4 miljard euro voor de periode 2024-2031. Het doel is om een volledig nieuwe Europese gedecentraliseerde software infrastructuur voor het geavanceerde gebruik van computerbronnen op het gebied van cloud en </w:t>
      </w:r>
      <w:proofErr w:type="spellStart"/>
      <w:r w:rsidRPr="00413E16">
        <w:rPr>
          <w:rFonts w:ascii="Times New Roman" w:hAnsi="Times New Roman" w:cs="Times New Roman"/>
          <w:b/>
          <w:bCs/>
        </w:rPr>
        <w:t>edge</w:t>
      </w:r>
      <w:proofErr w:type="spellEnd"/>
      <w:r w:rsidRPr="00413E16">
        <w:rPr>
          <w:rFonts w:ascii="Times New Roman" w:hAnsi="Times New Roman" w:cs="Times New Roman"/>
          <w:b/>
          <w:bCs/>
        </w:rPr>
        <w:t xml:space="preserve"> (een zogenoemd "</w:t>
      </w:r>
      <w:r w:rsidRPr="00ED5A39">
        <w:rPr>
          <w:rFonts w:ascii="Times New Roman" w:hAnsi="Times New Roman" w:cs="Times New Roman"/>
          <w:b/>
          <w:bCs/>
          <w:i/>
          <w:iCs/>
        </w:rPr>
        <w:t xml:space="preserve">Multi Provider </w:t>
      </w:r>
      <w:proofErr w:type="spellStart"/>
      <w:r w:rsidRPr="00ED5A39">
        <w:rPr>
          <w:rFonts w:ascii="Times New Roman" w:hAnsi="Times New Roman" w:cs="Times New Roman"/>
          <w:b/>
          <w:bCs/>
          <w:i/>
          <w:iCs/>
        </w:rPr>
        <w:t>CloudEdge</w:t>
      </w:r>
      <w:proofErr w:type="spellEnd"/>
      <w:r w:rsidRPr="00ED5A39">
        <w:rPr>
          <w:rFonts w:ascii="Times New Roman" w:hAnsi="Times New Roman" w:cs="Times New Roman"/>
          <w:b/>
          <w:bCs/>
          <w:i/>
          <w:iCs/>
        </w:rPr>
        <w:t xml:space="preserve"> </w:t>
      </w:r>
      <w:proofErr w:type="spellStart"/>
      <w:r w:rsidRPr="00ED5A39">
        <w:rPr>
          <w:rFonts w:ascii="Times New Roman" w:hAnsi="Times New Roman" w:cs="Times New Roman"/>
          <w:b/>
          <w:bCs/>
          <w:i/>
          <w:iCs/>
        </w:rPr>
        <w:t>Continuum</w:t>
      </w:r>
      <w:proofErr w:type="spellEnd"/>
      <w:r w:rsidRPr="00413E16">
        <w:rPr>
          <w:rFonts w:ascii="Times New Roman" w:hAnsi="Times New Roman" w:cs="Times New Roman"/>
          <w:b/>
          <w:bCs/>
        </w:rPr>
        <w:t>") te bouwen.</w:t>
      </w:r>
    </w:p>
    <w:p w:rsidRPr="00413E16" w:rsidR="00E4265A" w:rsidP="00ED5A39" w:rsidRDefault="00E4265A" w14:paraId="1AD8C2E3" w14:textId="7A0AA57B">
      <w:pPr>
        <w:spacing w:line="276" w:lineRule="auto"/>
        <w:rPr>
          <w:rFonts w:ascii="Times New Roman" w:hAnsi="Times New Roman" w:cs="Times New Roman"/>
          <w:b/>
          <w:bCs/>
        </w:rPr>
      </w:pPr>
      <w:r w:rsidRPr="00413E16">
        <w:rPr>
          <w:rFonts w:ascii="Times New Roman" w:hAnsi="Times New Roman" w:cs="Times New Roman"/>
          <w:b/>
          <w:bCs/>
        </w:rPr>
        <w:t>Voor andere initiatieven die onderdeel zijn van de geïntegreerde Europese aanpak om Europese cloud-alternatieven te stimuleren verwijs ik naar de Kamerbrief over Europese cloud-alternatieven.</w:t>
      </w:r>
      <w:r w:rsidRPr="00413E16">
        <w:rPr>
          <w:rFonts w:ascii="Times New Roman" w:hAnsi="Times New Roman" w:cs="Times New Roman"/>
          <w:b/>
          <w:bCs/>
          <w:vertAlign w:val="superscript"/>
        </w:rPr>
        <w:footnoteReference w:id="6"/>
      </w:r>
      <w:r w:rsidRPr="00413E16">
        <w:rPr>
          <w:rFonts w:ascii="Times New Roman" w:hAnsi="Times New Roman" w:cs="Times New Roman"/>
          <w:b/>
          <w:bCs/>
        </w:rPr>
        <w:t xml:space="preserve"> Tot slot </w:t>
      </w:r>
      <w:r w:rsidRPr="00413E16" w:rsidR="00E61FC7">
        <w:rPr>
          <w:rFonts w:ascii="Times New Roman" w:hAnsi="Times New Roman" w:cs="Times New Roman"/>
          <w:b/>
          <w:bCs/>
        </w:rPr>
        <w:t xml:space="preserve">wil het kabinet </w:t>
      </w:r>
      <w:r w:rsidRPr="00413E16">
        <w:rPr>
          <w:rFonts w:ascii="Times New Roman" w:hAnsi="Times New Roman" w:cs="Times New Roman"/>
          <w:b/>
          <w:bCs/>
        </w:rPr>
        <w:t>nog benoemen dat met de aankomende Cloud and AI-development Act wordt aangezet om de duurzame private datacenter capaciteit in vijf tot zeven</w:t>
      </w:r>
      <w:r w:rsidRPr="00413E16" w:rsidR="00DE51D7">
        <w:rPr>
          <w:rFonts w:ascii="Times New Roman" w:hAnsi="Times New Roman" w:cs="Times New Roman"/>
          <w:b/>
          <w:bCs/>
        </w:rPr>
        <w:t xml:space="preserve"> </w:t>
      </w:r>
      <w:r w:rsidRPr="00413E16">
        <w:rPr>
          <w:rFonts w:ascii="Times New Roman" w:hAnsi="Times New Roman" w:cs="Times New Roman"/>
          <w:b/>
          <w:bCs/>
        </w:rPr>
        <w:t xml:space="preserve">jaar te verdriedubbelen in Europa en de ontwikkelingen en adoptie van zelfstandige Europese cloud alternatieven te stimuleren. </w:t>
      </w:r>
    </w:p>
    <w:p w:rsidRPr="00413E16" w:rsidR="00E4265A" w:rsidP="00ED5A39" w:rsidRDefault="00E4265A" w14:paraId="08B93EC2" w14:textId="494433C2">
      <w:pPr>
        <w:spacing w:line="276" w:lineRule="auto"/>
        <w:rPr>
          <w:rFonts w:ascii="Times New Roman" w:hAnsi="Times New Roman" w:cs="Times New Roman"/>
        </w:rPr>
      </w:pPr>
      <w:r w:rsidRPr="00413E16">
        <w:rPr>
          <w:rFonts w:ascii="Times New Roman" w:hAnsi="Times New Roman" w:cs="Times New Roman"/>
        </w:rPr>
        <w:t>Volgens deze leden vraagt dat om een investeringsagenda en een inkoop- en aanbestedingsbeleid van de Rijksoverheid dat de eigen markt versterkt. Deelt de bewindspersoon deze mening, en zo ja, hoe gaat hij hier aan bijdragen?</w:t>
      </w:r>
    </w:p>
    <w:p w:rsidRPr="00413E16" w:rsidR="00647C4E" w:rsidP="00ED5A39" w:rsidRDefault="00647C4E" w14:paraId="5882788F" w14:textId="77777777">
      <w:pPr>
        <w:rPr>
          <w:rFonts w:ascii="Times New Roman" w:hAnsi="Times New Roman" w:cs="Times New Roman"/>
          <w:b/>
          <w:bCs/>
          <w:u w:val="single"/>
        </w:rPr>
      </w:pPr>
      <w:r w:rsidRPr="00413E16">
        <w:rPr>
          <w:rFonts w:ascii="Times New Roman" w:hAnsi="Times New Roman" w:cs="Times New Roman"/>
          <w:b/>
          <w:bCs/>
          <w:u w:val="single"/>
        </w:rPr>
        <w:t>Antwoord van het kabinet</w:t>
      </w:r>
    </w:p>
    <w:p w:rsidRPr="00413E16" w:rsidR="00E4265A" w:rsidP="00ED5A39" w:rsidRDefault="00E4265A" w14:paraId="5A6C0FFB" w14:textId="3F8A784B">
      <w:pPr>
        <w:spacing w:line="276" w:lineRule="auto"/>
        <w:rPr>
          <w:rFonts w:ascii="Times New Roman" w:hAnsi="Times New Roman" w:cs="Times New Roman"/>
          <w:b/>
          <w:bCs/>
        </w:rPr>
      </w:pPr>
      <w:r w:rsidRPr="00413E16">
        <w:rPr>
          <w:rFonts w:ascii="Times New Roman" w:hAnsi="Times New Roman" w:cs="Times New Roman"/>
          <w:b/>
          <w:bCs/>
        </w:rPr>
        <w:t>Ten aanzien van het versterken van de eigen markt door middel van inkoop- en aanbestedingsbeleid verwijs ik naar het antwoord op vraag 10.</w:t>
      </w:r>
    </w:p>
    <w:p w:rsidRPr="00413E16" w:rsidR="00E4265A" w:rsidP="00ED5A39" w:rsidRDefault="00E4265A" w14:paraId="7EADE78C" w14:textId="2057F30C">
      <w:pPr>
        <w:spacing w:line="276" w:lineRule="auto"/>
        <w:rPr>
          <w:rFonts w:ascii="Times New Roman" w:hAnsi="Times New Roman" w:cs="Times New Roman"/>
        </w:rPr>
      </w:pPr>
      <w:r w:rsidRPr="00413E16">
        <w:rPr>
          <w:rFonts w:ascii="Times New Roman" w:hAnsi="Times New Roman" w:cs="Times New Roman"/>
        </w:rPr>
        <w:t xml:space="preserve">Zij zijn blij met de aandacht die de Internationale Strategie vestigt op de inrichting van het internet. De EU heeft een unieke positie om met standaarden en afspraken vorm te geven aan het internet. Deze leden vragen de minister om toe te lichten wat volgens hem een “open, vrij en veilig internet” betekent. Op welke manieren is het internet momenteel niet open, vrij en veilig? Wat is de ideale </w:t>
      </w:r>
      <w:r w:rsidRPr="00413E16">
        <w:rPr>
          <w:rFonts w:ascii="Times New Roman" w:hAnsi="Times New Roman" w:cs="Times New Roman"/>
        </w:rPr>
        <w:lastRenderedPageBreak/>
        <w:t>situatie waar we naartoe moeten werken volgens hem? En welke maatregelen stelt Nederland voor om daar te komen? Welke middelen wendt de minister daarvoor aan?</w:t>
      </w:r>
    </w:p>
    <w:p w:rsidRPr="00413E16" w:rsidR="00E4265A" w:rsidP="00ED5A39" w:rsidRDefault="00647C4E" w14:paraId="7098DE1E" w14:textId="59D4EEA8">
      <w:pPr>
        <w:rPr>
          <w:rFonts w:ascii="Times New Roman" w:hAnsi="Times New Roman" w:cs="Times New Roman"/>
          <w:b/>
          <w:bCs/>
          <w:u w:val="single"/>
        </w:rPr>
      </w:pPr>
      <w:r w:rsidRPr="00413E16">
        <w:rPr>
          <w:rFonts w:ascii="Times New Roman" w:hAnsi="Times New Roman" w:cs="Times New Roman"/>
          <w:b/>
          <w:bCs/>
          <w:u w:val="single"/>
        </w:rPr>
        <w:t>Antwoord van het kabinet</w:t>
      </w:r>
    </w:p>
    <w:p w:rsidRPr="00413E16" w:rsidR="00E4265A" w:rsidP="00ED5A39" w:rsidRDefault="00E4265A" w14:paraId="338E1345" w14:textId="77777777">
      <w:pPr>
        <w:spacing w:line="276" w:lineRule="auto"/>
        <w:rPr>
          <w:rFonts w:ascii="Times New Roman" w:hAnsi="Times New Roman" w:cs="Times New Roman"/>
          <w:b/>
          <w:bCs/>
          <w:lang w:val="nl"/>
        </w:rPr>
      </w:pPr>
      <w:r w:rsidRPr="00413E16">
        <w:rPr>
          <w:rFonts w:ascii="Times New Roman" w:hAnsi="Times New Roman" w:cs="Times New Roman"/>
          <w:b/>
          <w:bCs/>
          <w:lang w:val="nl"/>
        </w:rPr>
        <w:t>Een open, vrij en veilig internet betekent dat gebruikers vrij zijn van oneigenlijke invloeden op het internet. Het internet is een netwerk dat innovatie, kennisuitwisseling en communicatie stimuleert en verbetert. Fundamentele vrijheden zoals vrijheid van meningsuiting en vrijheid van verenigingen worden door een open, vrij en veilig internet beschermd en ondersteund.</w:t>
      </w:r>
    </w:p>
    <w:p w:rsidRPr="00413E16" w:rsidR="00E4265A" w:rsidP="00ED5A39" w:rsidRDefault="00E4265A" w14:paraId="6C8606F8" w14:textId="77777777">
      <w:pPr>
        <w:spacing w:line="276" w:lineRule="auto"/>
        <w:rPr>
          <w:rFonts w:ascii="Times New Roman" w:hAnsi="Times New Roman" w:cs="Times New Roman"/>
          <w:b/>
          <w:bCs/>
          <w:lang w:val="nl"/>
        </w:rPr>
      </w:pPr>
      <w:r w:rsidRPr="00413E16">
        <w:rPr>
          <w:rFonts w:ascii="Times New Roman" w:hAnsi="Times New Roman" w:cs="Times New Roman"/>
          <w:b/>
          <w:bCs/>
          <w:lang w:val="nl"/>
        </w:rPr>
        <w:t>Tussen veiligheid en vrijheid is een spanningsveld aanwezig en dat spanningsveld is eveneens zichtbaar in internationale discussies. Maatregelen die beantwoorden aan nationale prioriteiten kunnen gevolgen hebben voor de internationale interoperabilitieit of interconnectiviteit en leiden tot fragmentatie van het internet. Ook kunnen deze maatregelen inbreuk maken op fundamentele vrijheden en mensenrechten. Het kabinet zet zich in om fragmentatie tegen te gaan en mensenrechten te beschermen.</w:t>
      </w:r>
    </w:p>
    <w:p w:rsidRPr="00413E16" w:rsidR="00E4265A" w:rsidP="00ED5A39" w:rsidRDefault="00E4265A" w14:paraId="6CC64E2E" w14:textId="4A9804AC">
      <w:pPr>
        <w:spacing w:line="276" w:lineRule="auto"/>
        <w:rPr>
          <w:rFonts w:ascii="Times New Roman" w:hAnsi="Times New Roman" w:cs="Times New Roman"/>
          <w:b/>
          <w:bCs/>
          <w:lang w:val="nl"/>
        </w:rPr>
      </w:pPr>
      <w:r w:rsidRPr="00413E16">
        <w:rPr>
          <w:rFonts w:ascii="Times New Roman" w:hAnsi="Times New Roman" w:cs="Times New Roman"/>
          <w:b/>
          <w:bCs/>
          <w:lang w:val="nl"/>
        </w:rPr>
        <w:t>In de Internationale Cyberstrategie 2023-2028 wordt de diplomatieke inzet omschreven die nodig is voor een open, vrij en veilig digitaal domein. Daarnaast richt Nederland zich op het versterken van het multistakeholdermodel voor het beheer van het internet, zodat er niet één overheid, bedrijf of belangengroep een dominante rol aanneemt in het vormgeven van het internationale internet. Het Kabinet streeft naar strategische coalities met gelijkgestemde landen en partners. Daarnaast zoekt Nederland actief een dialoog met landen voor erkenning en toepassing van internationaal recht en mensenrechten online. We doen dit in een breed scala van internationale organisaties en gremia, waaronder het Internet Governance Forum (IGF), waar</w:t>
      </w:r>
      <w:r w:rsidRPr="00413E16" w:rsidR="00DE51D7">
        <w:rPr>
          <w:rFonts w:ascii="Times New Roman" w:hAnsi="Times New Roman" w:cs="Times New Roman"/>
          <w:b/>
          <w:bCs/>
          <w:lang w:val="nl"/>
        </w:rPr>
        <w:t>aan</w:t>
      </w:r>
      <w:r w:rsidRPr="00413E16">
        <w:rPr>
          <w:rFonts w:ascii="Times New Roman" w:hAnsi="Times New Roman" w:cs="Times New Roman"/>
          <w:b/>
          <w:bCs/>
          <w:lang w:val="nl"/>
        </w:rPr>
        <w:t xml:space="preserve"> Nederland ook een financiële bijdrage levert.  </w:t>
      </w:r>
    </w:p>
    <w:p w:rsidRPr="00413E16" w:rsidR="00E4265A" w:rsidP="00ED5A39" w:rsidRDefault="00E4265A" w14:paraId="62522561" w14:textId="2AB345E0">
      <w:pPr>
        <w:spacing w:line="276" w:lineRule="auto"/>
        <w:rPr>
          <w:rFonts w:ascii="Times New Roman" w:hAnsi="Times New Roman" w:cs="Times New Roman"/>
          <w:b/>
          <w:bCs/>
          <w:lang w:val="nl"/>
        </w:rPr>
      </w:pPr>
      <w:r w:rsidRPr="00413E16">
        <w:rPr>
          <w:rFonts w:ascii="Times New Roman" w:hAnsi="Times New Roman" w:cs="Times New Roman"/>
          <w:b/>
          <w:bCs/>
          <w:lang w:val="nl"/>
        </w:rPr>
        <w:t xml:space="preserve">Ook is Nederland lid van de Freedom Online Coalition (FOC). De Freedom Online Coalition is een internationaal samenwerkingsverband opgericht in december 2011 tijdens de Freedom Online Conference in Den Haag. De coalitie richt zich op internetvrijheid en digitale rechten. Er zijn 41 landen lid, verspreid over alle continenten. Alle lidstaten verbinden zich ertoe de mensenrechten en fundamentele vrijheden, zoals verankerd in de Universele Verklaring van de Rechten van de Mens, ook in de online wereld te waarborgen. </w:t>
      </w:r>
    </w:p>
    <w:p w:rsidRPr="00413E16" w:rsidR="00E4265A" w:rsidP="00ED5A39" w:rsidRDefault="00E4265A" w14:paraId="0470E996" w14:textId="58D47E71">
      <w:pPr>
        <w:spacing w:line="276" w:lineRule="auto"/>
        <w:rPr>
          <w:rFonts w:ascii="Times New Roman" w:hAnsi="Times New Roman" w:cs="Times New Roman"/>
        </w:rPr>
      </w:pPr>
      <w:r w:rsidRPr="00413E16">
        <w:rPr>
          <w:rFonts w:ascii="Times New Roman" w:hAnsi="Times New Roman" w:cs="Times New Roman"/>
        </w:rPr>
        <w:t>De leden van de GroenLinks-PvdA-fractie steunen de ambitie van het kabinet om actief bij te dragen aan een waardengedreven Europees digitaal ecosysteem. Deze leden constateren echter dat Nederland in de praktijk weinig voor elkaar krijgt op dit gebied. Zo is het nog steeds onduidelijk welke middelen er zijn voor de Nederlandse Digitaliseringsstrategie, leeft de Rijksoverheid bij lange na niet de eigen digitale standaarden na, en worden we eerder méér dan minder afhankelijk van Big Tech-bedrijven. Kan de minister uitleggen hoe hij dit gaat keren? Welke aanvullende nationale maatregelen neemt hij op basis van de IDS?</w:t>
      </w:r>
    </w:p>
    <w:p w:rsidRPr="00413E16" w:rsidR="00647C4E" w:rsidP="00ED5A39" w:rsidRDefault="00647C4E" w14:paraId="6B03A5F7" w14:textId="77777777">
      <w:pPr>
        <w:rPr>
          <w:rFonts w:ascii="Times New Roman" w:hAnsi="Times New Roman" w:cs="Times New Roman"/>
          <w:b/>
          <w:bCs/>
          <w:u w:val="single"/>
        </w:rPr>
      </w:pPr>
      <w:r w:rsidRPr="00413E16">
        <w:rPr>
          <w:rFonts w:ascii="Times New Roman" w:hAnsi="Times New Roman" w:cs="Times New Roman"/>
          <w:b/>
          <w:bCs/>
          <w:u w:val="single"/>
        </w:rPr>
        <w:t>Antwoord van het kabinet</w:t>
      </w:r>
    </w:p>
    <w:p w:rsidRPr="00413E16" w:rsidR="00E4265A" w:rsidP="00ED5A39" w:rsidRDefault="00E4265A" w14:paraId="011AEA30" w14:textId="3A8C6D14">
      <w:pPr>
        <w:spacing w:line="276" w:lineRule="auto"/>
        <w:rPr>
          <w:rFonts w:ascii="Times New Roman" w:hAnsi="Times New Roman" w:eastAsia="Calibri" w:cs="Times New Roman"/>
          <w:b/>
          <w:bCs/>
          <w:i/>
        </w:rPr>
      </w:pPr>
      <w:r w:rsidRPr="00413E16">
        <w:rPr>
          <w:rFonts w:ascii="Times New Roman" w:hAnsi="Times New Roman" w:cs="Times New Roman"/>
          <w:b/>
          <w:bCs/>
        </w:rPr>
        <w:t>De IDS richt zich op digitaliseringsvraagstukken in de verhoudingen tussen de EU en derde landen; de Nederlandse Digitaliseringsstrategie op het stellen van prioriteiten, wegnemen van belemmeringen en gericht versnellen van onze digitale transitie in Nederland. Er zijn duidelijk thematische raakvlakken tussen deze plannen en gedeelde belangen, en het kabinet steunt deze inzet van de Europese Unie dan ook. Het ligt echter niet voor de hand om aanvullende nationale maatregelen te nemen naar aanleiding van de IDS.</w:t>
      </w:r>
    </w:p>
    <w:p w:rsidRPr="00413E16" w:rsidR="00E4265A" w:rsidP="00ED5A39" w:rsidRDefault="00E4265A" w14:paraId="0096F1EF" w14:textId="0602EAAC">
      <w:pPr>
        <w:spacing w:line="276" w:lineRule="auto"/>
        <w:rPr>
          <w:rFonts w:ascii="Times New Roman" w:hAnsi="Times New Roman" w:cs="Times New Roman"/>
        </w:rPr>
      </w:pPr>
      <w:r w:rsidRPr="00413E16">
        <w:rPr>
          <w:rFonts w:ascii="Times New Roman" w:hAnsi="Times New Roman" w:cs="Times New Roman"/>
        </w:rPr>
        <w:lastRenderedPageBreak/>
        <w:t>Zij steunen de ambitie op het gebied van artificiële intelligentie (AI). Het ontwikkelen van het Nederlandse taalmodel GPT-NL en het bouwen van de AI-fabriek in Groningen dragen hieraan bij. Welke rol ziet minister voor zich om deze twee projecten te ondersteunen? Deelt hij de mening dat deze projecten van strategisch belang zijn en de volle steun van het kabinet verdienen?</w:t>
      </w:r>
    </w:p>
    <w:p w:rsidRPr="00413E16" w:rsidR="00647C4E" w:rsidP="00ED5A39" w:rsidRDefault="00647C4E" w14:paraId="38F1785D" w14:textId="77777777">
      <w:pPr>
        <w:rPr>
          <w:rFonts w:ascii="Times New Roman" w:hAnsi="Times New Roman" w:cs="Times New Roman"/>
          <w:b/>
          <w:bCs/>
          <w:u w:val="single"/>
        </w:rPr>
      </w:pPr>
      <w:r w:rsidRPr="00413E16">
        <w:rPr>
          <w:rFonts w:ascii="Times New Roman" w:hAnsi="Times New Roman" w:cs="Times New Roman"/>
          <w:b/>
          <w:bCs/>
          <w:u w:val="single"/>
        </w:rPr>
        <w:t>Antwoord van het kabinet</w:t>
      </w:r>
    </w:p>
    <w:p w:rsidRPr="00413E16" w:rsidR="00E4265A" w:rsidP="00ED5A39" w:rsidRDefault="00E4265A" w14:paraId="61CF7606" w14:textId="77777777">
      <w:pPr>
        <w:spacing w:line="276" w:lineRule="auto"/>
        <w:rPr>
          <w:rFonts w:ascii="Times New Roman" w:hAnsi="Times New Roman" w:cs="Times New Roman"/>
          <w:b/>
          <w:bCs/>
        </w:rPr>
      </w:pPr>
      <w:r w:rsidRPr="00413E16">
        <w:rPr>
          <w:rFonts w:ascii="Times New Roman" w:hAnsi="Times New Roman" w:cs="Times New Roman"/>
          <w:b/>
          <w:bCs/>
        </w:rPr>
        <w:t>Het kabinet onderschrijft de ambitie van Nederland om een sterke positie op te bouwen op het gebied van AI. Initiatieven zoals de ontwikkeling van GPT-NL en de realisatie van een AI-fabriek spelen hierbij een belangrijke rol.</w:t>
      </w:r>
    </w:p>
    <w:p w:rsidRPr="00413E16" w:rsidR="00E4265A" w:rsidP="00ED5A39" w:rsidRDefault="00E4265A" w14:paraId="6EEFC128" w14:textId="77777777">
      <w:pPr>
        <w:spacing w:line="276" w:lineRule="auto"/>
        <w:rPr>
          <w:rFonts w:ascii="Times New Roman" w:hAnsi="Times New Roman" w:cs="Times New Roman"/>
          <w:b/>
          <w:bCs/>
        </w:rPr>
      </w:pPr>
      <w:r w:rsidRPr="00413E16">
        <w:rPr>
          <w:rFonts w:ascii="Times New Roman" w:hAnsi="Times New Roman" w:cs="Times New Roman"/>
          <w:b/>
          <w:bCs/>
        </w:rPr>
        <w:t>Het kabinet voorziet voornamelijk een faciliterende en stimulerende rol. Dat betekent onder meer dat het Rijk kan bijdragen door financiële ondersteuning, zoals is gebeurd bij de start van GPT-NL met financiering vanuit de Faciliteiten Toegepast Onderzoek (FTO) investering door RVO. Voor de AI-fabriek in Groningen heeft het Rijk eveneens meegefinancierd, samen met de regio Groningen en Noord-Drenthe en de Europese Commissie. Ook draagt het kabinet bij aan het verbinden van partijen uit de wetenschap, het bedrijfsleven en de overheid, onder meer via de AI Coalitie voor Nederland (AIC4NL) en Digital Holland, zodat projecten als GPT-NL en de AI-fabriek ook landen in het bredere ecosysteem. Ten slotte is het ministerie van Binnenlandse Zaken en Koninkrijksrelaties afnemer in de eerste fase van GPT-NL, waarin GPT-NL beproefd wordt in een aantal verschillende toepassingen. Het doel is testen, doorontwikkelen en finetunen van GPT-NL voor specifieke taken.</w:t>
      </w:r>
    </w:p>
    <w:p w:rsidRPr="00413E16" w:rsidR="00E4265A" w:rsidP="00ED5A39" w:rsidRDefault="00E4265A" w14:paraId="5D5C4E98" w14:textId="384175C7">
      <w:pPr>
        <w:spacing w:line="276" w:lineRule="auto"/>
        <w:rPr>
          <w:rFonts w:ascii="Times New Roman" w:hAnsi="Times New Roman" w:cs="Times New Roman"/>
          <w:b/>
          <w:bCs/>
        </w:rPr>
      </w:pPr>
      <w:r w:rsidRPr="00413E16">
        <w:rPr>
          <w:rFonts w:ascii="Times New Roman" w:hAnsi="Times New Roman" w:cs="Times New Roman"/>
          <w:b/>
          <w:bCs/>
        </w:rPr>
        <w:t>Het kabinet erkent dat projecten zoals GPT-NL en de Nederlandse AI-fabriek kunnen bijdragen aan digitale soevereiniteit, innovatiekracht en economische groei en daarmee van strategisch belang zijn. Bovendien dragen deze projecten bij aan een verantwoorde ontwikkeling van AI. Daarom wordt in samenwerking met kennisinstellingen, bedrijven en overheden bekeken hoe deze initiatieven het best kunnen worden ondersteund en ingebed in de bredere Nederlandse en Europese AI-strategie.</w:t>
      </w:r>
    </w:p>
    <w:p w:rsidRPr="00413E16" w:rsidR="00E4265A" w:rsidP="00ED5A39" w:rsidRDefault="00E4265A" w14:paraId="394008BE" w14:textId="22A36440">
      <w:pPr>
        <w:spacing w:line="276" w:lineRule="auto"/>
        <w:rPr>
          <w:rFonts w:ascii="Times New Roman" w:hAnsi="Times New Roman" w:cs="Times New Roman"/>
        </w:rPr>
      </w:pPr>
      <w:r w:rsidRPr="00413E16">
        <w:rPr>
          <w:rFonts w:ascii="Times New Roman" w:hAnsi="Times New Roman" w:cs="Times New Roman"/>
        </w:rPr>
        <w:t>De leden van de GroenLinks-PvdA-fractie vragen hoe Nederland een onderscheidende rol kan spelen om betrouwbare AI te ontwikkelen. Deze leden zien dat vrijwel elk land zich opwerpt als ‘koploper’ op AI. Welke unieke expertise heeft Nederland die de minister wil inzetten? Welke samenwerkingen ziet de bewindspersoon voor zich? Bovendien benadrukken de leden van de GroenLinks-PvdA-fractie dat het van het grootste belang is dat de implementatie van de Europese AI-verordening geen vertraging oploopt. Dit zou betekenen dat de EU haar regulerende taak laat schieten en zich verder buitenspel zet op het gebied van waardevolle AI-ontwikkeling. Kan de bewindspersoon toezeggen dat hij te alle tijden zal pleiten voor een volledige en snelle implementatie van de AI-verordening?</w:t>
      </w:r>
    </w:p>
    <w:p w:rsidRPr="00413E16" w:rsidR="00647C4E" w:rsidP="00ED5A39" w:rsidRDefault="00647C4E" w14:paraId="7149A445" w14:textId="77777777">
      <w:pPr>
        <w:rPr>
          <w:rFonts w:ascii="Times New Roman" w:hAnsi="Times New Roman" w:cs="Times New Roman"/>
          <w:b/>
          <w:bCs/>
          <w:u w:val="single"/>
        </w:rPr>
      </w:pPr>
      <w:r w:rsidRPr="00413E16">
        <w:rPr>
          <w:rFonts w:ascii="Times New Roman" w:hAnsi="Times New Roman" w:cs="Times New Roman"/>
          <w:b/>
          <w:bCs/>
          <w:u w:val="single"/>
        </w:rPr>
        <w:t>Antwoord van het kabinet</w:t>
      </w:r>
    </w:p>
    <w:p w:rsidRPr="00413E16" w:rsidR="00E4265A" w:rsidP="00ED5A39" w:rsidRDefault="00E4265A" w14:paraId="4D27B6BF" w14:textId="42502125">
      <w:pPr>
        <w:spacing w:line="276" w:lineRule="auto"/>
        <w:rPr>
          <w:rFonts w:ascii="Times New Roman" w:hAnsi="Times New Roman" w:cs="Times New Roman"/>
          <w:b/>
          <w:bCs/>
        </w:rPr>
      </w:pPr>
      <w:r w:rsidRPr="00413E16">
        <w:rPr>
          <w:rFonts w:ascii="Times New Roman" w:hAnsi="Times New Roman" w:cs="Times New Roman"/>
          <w:b/>
          <w:bCs/>
        </w:rPr>
        <w:t>Nederland kan een onderscheidende rol spelen in de ontwikkeling van betrouwbare AI door te bouwen op een combinatie van sterke wetenschappelijke expertise, een publiek-privaat innovatie-ecosysteem, zowel nationaal als regionaal, en initiatieven die expliciet gericht zijn op ethische, juridische en maatschappelijke waarborgen. Op dat laatste heeft Nederland internationaal een sterke positie. Dit komt onder meer tot uitdrukking in de ELSA-labs, waarin onderzoekers, bedrijven, overheden en maatschappelijke organisaties samenwerken rond de ethische, juridische en maatschappelijke aspecten van AI. Met het initiatief GPT-NL wordt gewerkt aan een transparant Nederlands taalmodel, waarbij een deel van de opbrengsten terugvloeit naar de auteursrechthebbenden. Ten slotte zal de AI-fabriek in Groningen de nodige randvoorwaarden bieden om betrouwbare AI te kunnen ontwikkelen.</w:t>
      </w:r>
    </w:p>
    <w:p w:rsidRPr="00413E16" w:rsidR="00E4265A" w:rsidP="00ED5A39" w:rsidRDefault="00E4265A" w14:paraId="079A9608" w14:textId="133F17A0">
      <w:pPr>
        <w:spacing w:line="276" w:lineRule="auto"/>
        <w:rPr>
          <w:rFonts w:ascii="Times New Roman" w:hAnsi="Times New Roman" w:cs="Times New Roman"/>
        </w:rPr>
      </w:pPr>
      <w:r w:rsidRPr="00413E16">
        <w:rPr>
          <w:rFonts w:ascii="Times New Roman" w:hAnsi="Times New Roman" w:cs="Times New Roman"/>
        </w:rPr>
        <w:lastRenderedPageBreak/>
        <w:t xml:space="preserve">Zij onderschrijven dat de geopolitieke situatie dwingt tot actie op het gebied van strategische autonomie. Hiertoe wil de minister nieuwe partnerschappen aangaan en bestaande partnerschappen versterken. Deze leden wensen te vernemen welke strategische partnerschappen de minister kansrijk vindt. Wat is het standpunt van dit kabinet over de samenwerking met de Verenigde Staten, wetende dat de regering-Trump een vijandige houding heeft tegenover de EU en hardop zegt dat onze wet- en regelgeving niet deugt? De leden vragen om nooit toe te geven aan de druk vanuit de VS om digitale wet- en regelgeving te verzwakken of vertragen. Deelt de bewindspersoon deze mening? </w:t>
      </w:r>
    </w:p>
    <w:p w:rsidRPr="00413E16" w:rsidR="00647C4E" w:rsidP="00ED5A39" w:rsidRDefault="00647C4E" w14:paraId="11F21AD3" w14:textId="77777777">
      <w:pPr>
        <w:rPr>
          <w:rFonts w:ascii="Times New Roman" w:hAnsi="Times New Roman" w:cs="Times New Roman"/>
          <w:b/>
          <w:bCs/>
          <w:u w:val="single"/>
        </w:rPr>
      </w:pPr>
      <w:r w:rsidRPr="00413E16">
        <w:rPr>
          <w:rFonts w:ascii="Times New Roman" w:hAnsi="Times New Roman" w:cs="Times New Roman"/>
          <w:b/>
          <w:bCs/>
          <w:u w:val="single"/>
        </w:rPr>
        <w:t>Antwoord van het kabinet</w:t>
      </w:r>
    </w:p>
    <w:p w:rsidRPr="00413E16" w:rsidR="00E4265A" w:rsidP="00ED5A39" w:rsidRDefault="00E4265A" w14:paraId="01BA7D2B" w14:textId="06101FA4">
      <w:pPr>
        <w:spacing w:after="0"/>
        <w:rPr>
          <w:rFonts w:ascii="Times New Roman" w:hAnsi="Times New Roman" w:cs="Times New Roman"/>
          <w:b/>
          <w:bCs/>
        </w:rPr>
      </w:pPr>
      <w:r w:rsidRPr="00413E16">
        <w:rPr>
          <w:rFonts w:ascii="Times New Roman" w:hAnsi="Times New Roman" w:cs="Times New Roman"/>
          <w:b/>
          <w:bCs/>
        </w:rPr>
        <w:t xml:space="preserve">Voor het kabinet staat voorop dat Nederland en de EU over hun eigen wet- en regelgeving gaan en dat aanpassing van regelgeving onder druk van derde landen niet aan de orde is. </w:t>
      </w:r>
    </w:p>
    <w:p w:rsidRPr="00413E16" w:rsidR="00E4265A" w:rsidP="00ED5A39" w:rsidRDefault="00E4265A" w14:paraId="6A607C7D" w14:textId="77777777">
      <w:pPr>
        <w:spacing w:after="0"/>
        <w:rPr>
          <w:rFonts w:ascii="Times New Roman" w:hAnsi="Times New Roman" w:cs="Times New Roman"/>
          <w:b/>
          <w:bCs/>
        </w:rPr>
      </w:pPr>
    </w:p>
    <w:p w:rsidR="00D315B6" w:rsidP="00D315B6" w:rsidRDefault="00E4265A" w14:paraId="4F426483" w14:textId="4C6DE4E2">
      <w:pPr>
        <w:spacing w:after="0"/>
        <w:rPr>
          <w:rFonts w:ascii="Times New Roman" w:hAnsi="Times New Roman" w:cs="Times New Roman"/>
          <w:b/>
          <w:bCs/>
        </w:rPr>
      </w:pPr>
      <w:r w:rsidRPr="00413E16">
        <w:rPr>
          <w:rFonts w:ascii="Times New Roman" w:hAnsi="Times New Roman" w:cs="Times New Roman"/>
          <w:b/>
          <w:bCs/>
        </w:rPr>
        <w:t>Daarbij is het zo dat de VS een belangrijke bondgen</w:t>
      </w:r>
      <w:r w:rsidRPr="00413E16" w:rsidR="005D6045">
        <w:rPr>
          <w:rFonts w:ascii="Times New Roman" w:hAnsi="Times New Roman" w:cs="Times New Roman"/>
          <w:b/>
          <w:bCs/>
        </w:rPr>
        <w:t>o</w:t>
      </w:r>
      <w:r w:rsidRPr="00413E16">
        <w:rPr>
          <w:rFonts w:ascii="Times New Roman" w:hAnsi="Times New Roman" w:cs="Times New Roman"/>
          <w:b/>
          <w:bCs/>
        </w:rPr>
        <w:t xml:space="preserve">ot is. Het is dan ook van belang om actief in gesprek te blijven met de VS en Amerikaanse bedrijven. Amerikaanse technologiebedrijven leveren bovendien belangrijke producten en diensten waar onze digitale economie en samenleving op draait. Het kabinet zet zich er bij de EU er voor in om de Europese innovatiekracht en concurrentievermogen te vergroten en hecht eraan dat eenzijdige afhankelijkheden, bijvoorbeeld op </w:t>
      </w:r>
      <w:proofErr w:type="spellStart"/>
      <w:r w:rsidRPr="00413E16">
        <w:rPr>
          <w:rFonts w:ascii="Times New Roman" w:hAnsi="Times New Roman" w:cs="Times New Roman"/>
          <w:b/>
          <w:bCs/>
        </w:rPr>
        <w:t>cloudtechnologie</w:t>
      </w:r>
      <w:proofErr w:type="spellEnd"/>
      <w:r w:rsidRPr="00413E16">
        <w:rPr>
          <w:rFonts w:ascii="Times New Roman" w:hAnsi="Times New Roman" w:cs="Times New Roman"/>
          <w:b/>
          <w:bCs/>
        </w:rPr>
        <w:t xml:space="preserve">, waar nodig worden afgebouwd. </w:t>
      </w:r>
    </w:p>
    <w:p w:rsidRPr="00D315B6" w:rsidR="00D315B6" w:rsidP="00D315B6" w:rsidRDefault="00D315B6" w14:paraId="2AF22296" w14:textId="77777777">
      <w:pPr>
        <w:spacing w:after="0"/>
        <w:rPr>
          <w:rFonts w:ascii="Times New Roman" w:hAnsi="Times New Roman" w:cs="Times New Roman"/>
          <w:b/>
          <w:bCs/>
        </w:rPr>
      </w:pPr>
    </w:p>
    <w:p w:rsidRPr="00413E16" w:rsidR="00E4265A" w:rsidP="00ED5A39" w:rsidRDefault="00E4265A" w14:paraId="22BFA8D4" w14:textId="0AC8F472">
      <w:pPr>
        <w:spacing w:line="276" w:lineRule="auto"/>
        <w:rPr>
          <w:rFonts w:ascii="Times New Roman" w:hAnsi="Times New Roman" w:cs="Times New Roman"/>
        </w:rPr>
      </w:pPr>
      <w:r w:rsidRPr="00413E16">
        <w:rPr>
          <w:rFonts w:ascii="Times New Roman" w:hAnsi="Times New Roman" w:cs="Times New Roman"/>
        </w:rPr>
        <w:t xml:space="preserve">De leden van de GroenLinks-PvdA-fractie zijn zeer kritisch op het voorstel in de </w:t>
      </w:r>
      <w:proofErr w:type="spellStart"/>
      <w:r w:rsidRPr="00413E16">
        <w:rPr>
          <w:rFonts w:ascii="Times New Roman" w:hAnsi="Times New Roman" w:cs="Times New Roman"/>
        </w:rPr>
        <w:t>ProtectEU</w:t>
      </w:r>
      <w:proofErr w:type="spellEnd"/>
      <w:r w:rsidRPr="00413E16">
        <w:rPr>
          <w:rFonts w:ascii="Times New Roman" w:hAnsi="Times New Roman" w:cs="Times New Roman"/>
        </w:rPr>
        <w:t xml:space="preserve"> Strategie om te onderzoeken of end-to-</w:t>
      </w:r>
      <w:proofErr w:type="spellStart"/>
      <w:r w:rsidRPr="00413E16">
        <w:rPr>
          <w:rFonts w:ascii="Times New Roman" w:hAnsi="Times New Roman" w:cs="Times New Roman"/>
        </w:rPr>
        <w:t>endencryptie</w:t>
      </w:r>
      <w:proofErr w:type="spellEnd"/>
      <w:r w:rsidRPr="00413E16">
        <w:rPr>
          <w:rFonts w:ascii="Times New Roman" w:hAnsi="Times New Roman" w:cs="Times New Roman"/>
        </w:rPr>
        <w:t xml:space="preserve"> verbroken kan worden. In een recente Kamerbrief van de minister van Buitenlandse Zaken inzake ‘Fiche: Routekaart rechtmatige en effectieve toegang tot data ten behoeve van de opsporing’ d.d. 29 augustus jl. (Kamerstuk 22112-4116) geeft de bewindspersoon aan dat hij deze onderzoeken steunt, maar tegelijk end-to-</w:t>
      </w:r>
      <w:proofErr w:type="spellStart"/>
      <w:r w:rsidRPr="00413E16">
        <w:rPr>
          <w:rFonts w:ascii="Times New Roman" w:hAnsi="Times New Roman" w:cs="Times New Roman"/>
        </w:rPr>
        <w:t>endencryptie</w:t>
      </w:r>
      <w:proofErr w:type="spellEnd"/>
      <w:r w:rsidRPr="00413E16">
        <w:rPr>
          <w:rFonts w:ascii="Times New Roman" w:hAnsi="Times New Roman" w:cs="Times New Roman"/>
        </w:rPr>
        <w:t xml:space="preserve"> niet onmogelijk wil maken. Dit zijn volgens deze leden tegenstrijdige wensen die niet beide waar kunnen zijn. Waarom steunt het kabinet zowel een onderzoek naar </w:t>
      </w:r>
      <w:proofErr w:type="spellStart"/>
      <w:r w:rsidRPr="00413E16">
        <w:rPr>
          <w:rFonts w:ascii="Times New Roman" w:hAnsi="Times New Roman" w:cs="Times New Roman"/>
        </w:rPr>
        <w:t>decryptie</w:t>
      </w:r>
      <w:proofErr w:type="spellEnd"/>
      <w:r w:rsidRPr="00413E16">
        <w:rPr>
          <w:rFonts w:ascii="Times New Roman" w:hAnsi="Times New Roman" w:cs="Times New Roman"/>
        </w:rPr>
        <w:t xml:space="preserve"> als het kabinetsstandpunt dat end-to-</w:t>
      </w:r>
      <w:proofErr w:type="spellStart"/>
      <w:r w:rsidRPr="00413E16">
        <w:rPr>
          <w:rFonts w:ascii="Times New Roman" w:hAnsi="Times New Roman" w:cs="Times New Roman"/>
        </w:rPr>
        <w:t>endencryptie</w:t>
      </w:r>
      <w:proofErr w:type="spellEnd"/>
      <w:r w:rsidRPr="00413E16">
        <w:rPr>
          <w:rFonts w:ascii="Times New Roman" w:hAnsi="Times New Roman" w:cs="Times New Roman"/>
        </w:rPr>
        <w:t xml:space="preserve"> in stand moet worden gehouden? Zij vragen hem om de Kamer nauw te informeren over zijn inzet op dit gebied. Heeft de bewindspersoon kennisgenomen van de brandbrief van de Global </w:t>
      </w:r>
      <w:proofErr w:type="spellStart"/>
      <w:r w:rsidRPr="00413E16">
        <w:rPr>
          <w:rFonts w:ascii="Times New Roman" w:hAnsi="Times New Roman" w:cs="Times New Roman"/>
        </w:rPr>
        <w:t>Encryption</w:t>
      </w:r>
      <w:proofErr w:type="spellEnd"/>
      <w:r w:rsidRPr="00413E16">
        <w:rPr>
          <w:rFonts w:ascii="Times New Roman" w:hAnsi="Times New Roman" w:cs="Times New Roman"/>
        </w:rPr>
        <w:t xml:space="preserve"> Coalition van 26 mei 2025?</w:t>
      </w:r>
      <w:r w:rsidRPr="00413E16">
        <w:rPr>
          <w:rStyle w:val="FootnoteReference"/>
          <w:rFonts w:ascii="Times New Roman" w:hAnsi="Times New Roman" w:cs="Times New Roman"/>
        </w:rPr>
        <w:footnoteReference w:id="7"/>
      </w:r>
      <w:r w:rsidRPr="00413E16">
        <w:rPr>
          <w:rFonts w:ascii="Times New Roman" w:hAnsi="Times New Roman" w:cs="Times New Roman"/>
        </w:rPr>
        <w:t xml:space="preserve"> Kan hij deze voorzien van een appreciatie? De leden benadrukken dat encryptie een essentiële beveiliging biedt en dat het ontwikkelen van </w:t>
      </w:r>
      <w:proofErr w:type="spellStart"/>
      <w:r w:rsidRPr="00413E16">
        <w:rPr>
          <w:rFonts w:ascii="Times New Roman" w:hAnsi="Times New Roman" w:cs="Times New Roman"/>
        </w:rPr>
        <w:t>decryptiemogelijkheden</w:t>
      </w:r>
      <w:proofErr w:type="spellEnd"/>
      <w:r w:rsidRPr="00413E16">
        <w:rPr>
          <w:rFonts w:ascii="Times New Roman" w:hAnsi="Times New Roman" w:cs="Times New Roman"/>
        </w:rPr>
        <w:t xml:space="preserve"> onze cyberveiligheid en privacy ernstig onder druk zetten. Daarom verzoeken deze leden om een negatieve grondhouding aan te nemen tegenover voorstellen die encryptie bedreigen, zoals is verzocht door de Kamer in de motie van het lid Van </w:t>
      </w:r>
      <w:proofErr w:type="spellStart"/>
      <w:r w:rsidRPr="00413E16">
        <w:rPr>
          <w:rFonts w:ascii="Times New Roman" w:hAnsi="Times New Roman" w:cs="Times New Roman"/>
        </w:rPr>
        <w:t>Raan</w:t>
      </w:r>
      <w:proofErr w:type="spellEnd"/>
      <w:r w:rsidRPr="00413E16">
        <w:rPr>
          <w:rFonts w:ascii="Times New Roman" w:hAnsi="Times New Roman" w:cs="Times New Roman"/>
        </w:rPr>
        <w:t xml:space="preserve"> c.s.</w:t>
      </w:r>
      <w:r w:rsidRPr="00413E16">
        <w:rPr>
          <w:rStyle w:val="FootnoteReference"/>
          <w:rFonts w:ascii="Times New Roman" w:hAnsi="Times New Roman" w:cs="Times New Roman"/>
        </w:rPr>
        <w:t xml:space="preserve"> </w:t>
      </w:r>
      <w:r w:rsidRPr="00413E16">
        <w:rPr>
          <w:rStyle w:val="FootnoteReference"/>
          <w:rFonts w:ascii="Times New Roman" w:hAnsi="Times New Roman" w:cs="Times New Roman"/>
        </w:rPr>
        <w:footnoteReference w:id="8"/>
      </w:r>
      <w:r w:rsidRPr="00413E16">
        <w:rPr>
          <w:rFonts w:ascii="Times New Roman" w:hAnsi="Times New Roman" w:cs="Times New Roman"/>
        </w:rPr>
        <w:t xml:space="preserve"> en de motie van het lid Kathmann c.s.</w:t>
      </w:r>
      <w:r w:rsidRPr="00413E16">
        <w:rPr>
          <w:rStyle w:val="FootnoteReference"/>
          <w:rFonts w:ascii="Times New Roman" w:hAnsi="Times New Roman" w:cs="Times New Roman"/>
        </w:rPr>
        <w:footnoteReference w:id="9"/>
      </w:r>
      <w:r w:rsidRPr="00413E16">
        <w:rPr>
          <w:rFonts w:ascii="Times New Roman" w:hAnsi="Times New Roman" w:cs="Times New Roman"/>
        </w:rPr>
        <w:t xml:space="preserve"> op een soortgelijk onderwerp.</w:t>
      </w:r>
    </w:p>
    <w:p w:rsidRPr="00413E16" w:rsidR="00647C4E" w:rsidP="00ED5A39" w:rsidRDefault="00647C4E" w14:paraId="3EC7AD95" w14:textId="77777777">
      <w:pPr>
        <w:rPr>
          <w:rFonts w:ascii="Times New Roman" w:hAnsi="Times New Roman" w:cs="Times New Roman"/>
          <w:b/>
          <w:bCs/>
          <w:u w:val="single"/>
        </w:rPr>
      </w:pPr>
      <w:r w:rsidRPr="00413E16">
        <w:rPr>
          <w:rFonts w:ascii="Times New Roman" w:hAnsi="Times New Roman" w:cs="Times New Roman"/>
          <w:b/>
          <w:bCs/>
          <w:u w:val="single"/>
        </w:rPr>
        <w:t>Antwoord van het kabinet</w:t>
      </w:r>
    </w:p>
    <w:p w:rsidRPr="00413E16" w:rsidR="00E4265A" w:rsidP="00ED5A39" w:rsidRDefault="00E4265A" w14:paraId="38881AAC" w14:textId="77777777">
      <w:pPr>
        <w:rPr>
          <w:rFonts w:ascii="Times New Roman" w:hAnsi="Times New Roman" w:eastAsia="Times New Roman" w:cs="Times New Roman"/>
          <w:b/>
          <w:bCs/>
        </w:rPr>
      </w:pPr>
      <w:r w:rsidRPr="00413E16">
        <w:rPr>
          <w:rFonts w:ascii="Times New Roman" w:hAnsi="Times New Roman" w:eastAsia="Times New Roman" w:cs="Times New Roman"/>
          <w:b/>
          <w:bCs/>
        </w:rPr>
        <w:t xml:space="preserve">De </w:t>
      </w:r>
      <w:proofErr w:type="spellStart"/>
      <w:r w:rsidRPr="00413E16">
        <w:rPr>
          <w:rFonts w:ascii="Times New Roman" w:hAnsi="Times New Roman" w:eastAsia="Times New Roman" w:cs="Times New Roman"/>
          <w:b/>
          <w:bCs/>
        </w:rPr>
        <w:t>ProtectEU</w:t>
      </w:r>
      <w:proofErr w:type="spellEnd"/>
      <w:r w:rsidRPr="00413E16">
        <w:rPr>
          <w:rFonts w:ascii="Times New Roman" w:hAnsi="Times New Roman" w:eastAsia="Times New Roman" w:cs="Times New Roman"/>
          <w:b/>
          <w:bCs/>
        </w:rPr>
        <w:t xml:space="preserve"> strategie roept niet op om encryptie te doorbreken. Daar waar de Commissie het in de strategie heeft over ‘</w:t>
      </w:r>
      <w:proofErr w:type="spellStart"/>
      <w:r w:rsidRPr="00413E16">
        <w:rPr>
          <w:rFonts w:ascii="Times New Roman" w:hAnsi="Times New Roman" w:eastAsia="Times New Roman" w:cs="Times New Roman"/>
          <w:b/>
          <w:bCs/>
        </w:rPr>
        <w:t>decryptie</w:t>
      </w:r>
      <w:proofErr w:type="spellEnd"/>
      <w:r w:rsidRPr="00413E16">
        <w:rPr>
          <w:rFonts w:ascii="Times New Roman" w:hAnsi="Times New Roman" w:eastAsia="Times New Roman" w:cs="Times New Roman"/>
          <w:b/>
          <w:bCs/>
        </w:rPr>
        <w:t xml:space="preserve">’, betreft het een oproep tot samenwerking op reeds bestaande technische voorzieningen van de lidstaten om toegang te verkrijgen tot in beslag genomen telefoons in strafzaken. Voor wat betreft encryptie geeft de Commissie in haar </w:t>
      </w:r>
      <w:proofErr w:type="spellStart"/>
      <w:r w:rsidRPr="00413E16">
        <w:rPr>
          <w:rFonts w:ascii="Times New Roman" w:hAnsi="Times New Roman" w:eastAsia="Times New Roman" w:cs="Times New Roman"/>
          <w:b/>
          <w:bCs/>
        </w:rPr>
        <w:t>ProtectEU</w:t>
      </w:r>
      <w:proofErr w:type="spellEnd"/>
      <w:r w:rsidRPr="00413E16">
        <w:rPr>
          <w:rFonts w:ascii="Times New Roman" w:hAnsi="Times New Roman" w:eastAsia="Times New Roman" w:cs="Times New Roman"/>
          <w:b/>
          <w:bCs/>
        </w:rPr>
        <w:t xml:space="preserve"> het volgende aan: </w:t>
      </w:r>
    </w:p>
    <w:p w:rsidRPr="00413E16" w:rsidR="00E4265A" w:rsidP="00ED5A39" w:rsidRDefault="00E4265A" w14:paraId="58740BCE" w14:textId="77777777">
      <w:pPr>
        <w:ind w:left="720"/>
        <w:rPr>
          <w:rFonts w:ascii="Times New Roman" w:hAnsi="Times New Roman" w:eastAsia="Times New Roman" w:cs="Times New Roman"/>
          <w:b/>
          <w:bCs/>
        </w:rPr>
      </w:pPr>
      <w:r w:rsidRPr="00413E16">
        <w:rPr>
          <w:rFonts w:ascii="Times New Roman" w:hAnsi="Times New Roman" w:eastAsia="Times New Roman" w:cs="Times New Roman"/>
          <w:b/>
          <w:bCs/>
        </w:rPr>
        <w:t xml:space="preserve">‘Om gevolg te geven aan de aanbevelingen van de [High Level Group, hierna ‘HLG’] zal de Commissie in de eerste helft van 2025 een routekaart presenteren met de juridische en praktische maatregelen die zij voorstelt te nemen om een rechtmatige en effectieve </w:t>
      </w:r>
      <w:r w:rsidRPr="00413E16">
        <w:rPr>
          <w:rFonts w:ascii="Times New Roman" w:hAnsi="Times New Roman" w:eastAsia="Times New Roman" w:cs="Times New Roman"/>
          <w:b/>
          <w:bCs/>
        </w:rPr>
        <w:lastRenderedPageBreak/>
        <w:t>toegang tot gegevens te waarborgen. In het kader van de follow-up van deze routekaart zal de Commissie prioriteit geven aan een beoordeling van het effect van de regels inzake gegevensbewaring op EU-niveau en aan de voorbereiding van een technologieroutekaart inzake encryptie, teneinde technologische oplossingen te vinden en te beoordelen die rechtshandhavingsinstanties in staat zouden stellen op rechtmatige wijze toegang te krijgen tot versleutelde gegevens, waarbij de cyberbeveiliging en de grondrechten worden gewaarborgd.‘</w:t>
      </w:r>
    </w:p>
    <w:p w:rsidRPr="00413E16" w:rsidR="00E4265A" w:rsidP="00ED5A39" w:rsidRDefault="00E4265A" w14:paraId="76F5B713" w14:textId="77777777">
      <w:pPr>
        <w:rPr>
          <w:rFonts w:ascii="Times New Roman" w:hAnsi="Times New Roman" w:eastAsia="Times New Roman" w:cs="Times New Roman"/>
          <w:b/>
          <w:bCs/>
        </w:rPr>
      </w:pPr>
      <w:r w:rsidRPr="00413E16">
        <w:rPr>
          <w:rFonts w:ascii="Times New Roman" w:hAnsi="Times New Roman" w:eastAsia="Times New Roman" w:cs="Times New Roman"/>
          <w:b/>
          <w:bCs/>
        </w:rPr>
        <w:t xml:space="preserve">Op 24 juni 2025 heeft de Commissie deze routekaart gepresenteerd. In deze routekaart kondigde de Commissie tevens aan, conform de aanbevelingen van de HLG, dat zij een technologische routekaart zal uitwerken. Hiermee zal, waar nodig, de mogelijkheid en haalbaarheid worden onderzocht van gerichte rechtmatige toegang tot versleutelde informatie, waarbij cybersecurity en de bescherming van grondrechten gewaarborgd blijven. </w:t>
      </w:r>
    </w:p>
    <w:p w:rsidRPr="00413E16" w:rsidR="00E4265A" w:rsidP="00ED5A39" w:rsidRDefault="00E4265A" w14:paraId="1E3C2DBC" w14:textId="171457B8">
      <w:pPr>
        <w:rPr>
          <w:rFonts w:ascii="Times New Roman" w:hAnsi="Times New Roman" w:eastAsia="Times New Roman" w:cs="Times New Roman"/>
          <w:b/>
          <w:bCs/>
        </w:rPr>
      </w:pPr>
      <w:r w:rsidRPr="00413E16">
        <w:rPr>
          <w:rFonts w:ascii="Times New Roman" w:hAnsi="Times New Roman" w:eastAsia="Times New Roman" w:cs="Times New Roman"/>
          <w:b/>
          <w:bCs/>
        </w:rPr>
        <w:t xml:space="preserve">Met betrekking tot de routekaart van 24 juni heeft het kabinet een </w:t>
      </w:r>
      <w:hyperlink r:id="rId12">
        <w:r w:rsidRPr="00413E16">
          <w:rPr>
            <w:rFonts w:ascii="Times New Roman" w:hAnsi="Times New Roman" w:cs="Times New Roman"/>
            <w:b/>
            <w:bCs/>
          </w:rPr>
          <w:t>BNC-fiche</w:t>
        </w:r>
      </w:hyperlink>
      <w:r w:rsidRPr="00413E16">
        <w:rPr>
          <w:rFonts w:ascii="Times New Roman" w:hAnsi="Times New Roman" w:eastAsia="Times New Roman" w:cs="Times New Roman"/>
          <w:b/>
          <w:bCs/>
        </w:rPr>
        <w:t xml:space="preserve"> gezonden aan de Kamer d.d. 29 augustus 2025. Hierin schreef het kabinet, indachtig de aanbevelingen van de HLG om een voorzichtige aanpak te hanteren bij het ontwerpen van oplossingen voor rechtmatige toegang tot systemen - dat de industrie mag niet worden gevraagd systemen te integreren die de encryptie op een algemene of systematische manier voor alle gebruikers van een dienst kunnen verzwakken. Rechtmatige toegang tot gegevens moet in dit kader gericht blijven en beperkt blijven tot specifieke communicatie, van geval tot geval. Ook schreef het kabinet dat dergelijke regulering vorm krijgen met inachtneming van grondrechten (waaronder privacy en vertrouwelijkheid van communicatie), de jurisprudentie van het EU-Hof en relevante wetgeving inzake gegevensbescherming – en op proportionele en evenwichtige wijze, met betrokkenheid van alle relevante stakeholders. Daarbij is het belangrijk om digitale en nationale veiligheidsrisico’s te voorkomen. </w:t>
      </w:r>
    </w:p>
    <w:p w:rsidRPr="00413E16" w:rsidR="00E4265A" w:rsidP="00ED5A39" w:rsidRDefault="00E4265A" w14:paraId="05B3381A" w14:textId="0D5AF3B7">
      <w:pPr>
        <w:spacing w:line="276" w:lineRule="auto"/>
        <w:rPr>
          <w:rFonts w:ascii="Times New Roman" w:hAnsi="Times New Roman" w:cs="Times New Roman"/>
        </w:rPr>
      </w:pPr>
      <w:r w:rsidRPr="00413E16">
        <w:rPr>
          <w:rFonts w:ascii="Times New Roman" w:hAnsi="Times New Roman" w:cs="Times New Roman"/>
        </w:rPr>
        <w:t>Zij steunen de positie van het kabinet over platformregulering. Sociale media zijn een cruciaal middel gebleken waarop overheden, bedrijven en statelijke actoren druk en beïnvloeding kunnen uitoefenen. Het reguleren van Big Tech is daarmee een geopolitieke kwestie geworden. Hoe definieert de minister ‘Big Tech’ en wanneer is er sprake van een strategische afhankelijkheid? Hoe kijkt hij vanuit zijn positie naar wetgeving als de Digital Services Act (DSA) en de Digital Markets Act (DMA)? Bieden deze voldoende (strategisch) tegenwicht aan de Amerikaanse monopolisten die de grootste sociale media platforms beheren? Zijn er zaken die volgens de bewindspersoon absoluut een plek moeten krijgen in de Digital Fairness Act (DFA)?</w:t>
      </w:r>
    </w:p>
    <w:p w:rsidRPr="00413E16" w:rsidR="00647C4E" w:rsidP="00ED5A39" w:rsidRDefault="00647C4E" w14:paraId="75446B00" w14:textId="77777777">
      <w:pPr>
        <w:rPr>
          <w:rFonts w:ascii="Times New Roman" w:hAnsi="Times New Roman" w:cs="Times New Roman"/>
          <w:b/>
          <w:bCs/>
          <w:u w:val="single"/>
        </w:rPr>
      </w:pPr>
      <w:r w:rsidRPr="00413E16">
        <w:rPr>
          <w:rFonts w:ascii="Times New Roman" w:hAnsi="Times New Roman" w:cs="Times New Roman"/>
          <w:b/>
          <w:bCs/>
          <w:u w:val="single"/>
        </w:rPr>
        <w:t>Antwoord van het kabinet</w:t>
      </w:r>
    </w:p>
    <w:p w:rsidRPr="00413E16" w:rsidR="00E4265A" w:rsidP="00ED5A39" w:rsidRDefault="00E4265A" w14:paraId="79B69551" w14:textId="08BF2AF8">
      <w:pPr>
        <w:spacing w:line="276" w:lineRule="auto"/>
        <w:rPr>
          <w:rFonts w:ascii="Times New Roman" w:hAnsi="Times New Roman" w:eastAsia="Times New Roman" w:cs="Times New Roman"/>
          <w:b/>
          <w:bCs/>
        </w:rPr>
      </w:pPr>
      <w:r w:rsidRPr="00413E16">
        <w:rPr>
          <w:rFonts w:ascii="Times New Roman" w:hAnsi="Times New Roman" w:eastAsia="Times New Roman" w:cs="Times New Roman"/>
          <w:b/>
          <w:bCs/>
        </w:rPr>
        <w:t>De DSA en DMA zijn tot stand gekomen om een veilige digitale omgeving te creëren en om eerlijke concurrentie in het digitale domein te realiseren, niet vanwege geopolitieke doeleinden. In de context van de DMA wordt ‘Big Tech’</w:t>
      </w:r>
      <w:r w:rsidRPr="00413E16" w:rsidR="00395196">
        <w:rPr>
          <w:rFonts w:ascii="Times New Roman" w:hAnsi="Times New Roman" w:eastAsia="Times New Roman" w:cs="Times New Roman"/>
          <w:b/>
          <w:bCs/>
        </w:rPr>
        <w:t xml:space="preserve"> </w:t>
      </w:r>
      <w:r w:rsidRPr="00413E16">
        <w:rPr>
          <w:rFonts w:ascii="Times New Roman" w:hAnsi="Times New Roman" w:eastAsia="Times New Roman" w:cs="Times New Roman"/>
          <w:b/>
          <w:bCs/>
        </w:rPr>
        <w:t xml:space="preserve">veelal </w:t>
      </w:r>
      <w:r w:rsidRPr="00413E16" w:rsidR="004D10A5">
        <w:rPr>
          <w:rFonts w:ascii="Times New Roman" w:hAnsi="Times New Roman" w:eastAsia="Times New Roman" w:cs="Times New Roman"/>
          <w:b/>
          <w:bCs/>
        </w:rPr>
        <w:t xml:space="preserve">gedefinieerd als poortwachter van kernplatformdiensten en in de context van de DSA als </w:t>
      </w:r>
      <w:proofErr w:type="spellStart"/>
      <w:r w:rsidRPr="00413E16">
        <w:rPr>
          <w:rFonts w:ascii="Times New Roman" w:hAnsi="Times New Roman" w:eastAsia="Times New Roman" w:cs="Times New Roman"/>
          <w:b/>
          <w:bCs/>
          <w:i/>
          <w:iCs/>
        </w:rPr>
        <w:t>Very</w:t>
      </w:r>
      <w:proofErr w:type="spellEnd"/>
      <w:r w:rsidRPr="00413E16">
        <w:rPr>
          <w:rFonts w:ascii="Times New Roman" w:hAnsi="Times New Roman" w:eastAsia="Times New Roman" w:cs="Times New Roman"/>
          <w:b/>
          <w:bCs/>
          <w:i/>
          <w:iCs/>
        </w:rPr>
        <w:t xml:space="preserve"> Large Online Platforms </w:t>
      </w:r>
      <w:r w:rsidRPr="00413E16">
        <w:rPr>
          <w:rFonts w:ascii="Times New Roman" w:hAnsi="Times New Roman" w:eastAsia="Times New Roman" w:cs="Times New Roman"/>
          <w:b/>
          <w:bCs/>
        </w:rPr>
        <w:t>(</w:t>
      </w:r>
      <w:proofErr w:type="spellStart"/>
      <w:r w:rsidRPr="00413E16">
        <w:rPr>
          <w:rFonts w:ascii="Times New Roman" w:hAnsi="Times New Roman" w:eastAsia="Times New Roman" w:cs="Times New Roman"/>
          <w:b/>
          <w:bCs/>
        </w:rPr>
        <w:t>VLOPs</w:t>
      </w:r>
      <w:proofErr w:type="spellEnd"/>
      <w:r w:rsidRPr="00413E16">
        <w:rPr>
          <w:rFonts w:ascii="Times New Roman" w:hAnsi="Times New Roman" w:eastAsia="Times New Roman" w:cs="Times New Roman"/>
          <w:b/>
          <w:bCs/>
        </w:rPr>
        <w:t xml:space="preserve">) of </w:t>
      </w:r>
      <w:proofErr w:type="spellStart"/>
      <w:r w:rsidRPr="00413E16">
        <w:rPr>
          <w:rFonts w:ascii="Times New Roman" w:hAnsi="Times New Roman" w:eastAsia="Times New Roman" w:cs="Times New Roman"/>
          <w:b/>
          <w:bCs/>
          <w:i/>
          <w:iCs/>
        </w:rPr>
        <w:t>Very</w:t>
      </w:r>
      <w:proofErr w:type="spellEnd"/>
      <w:r w:rsidRPr="00413E16">
        <w:rPr>
          <w:rFonts w:ascii="Times New Roman" w:hAnsi="Times New Roman" w:eastAsia="Times New Roman" w:cs="Times New Roman"/>
          <w:b/>
          <w:bCs/>
          <w:i/>
          <w:iCs/>
        </w:rPr>
        <w:t xml:space="preserve"> Large Online Search </w:t>
      </w:r>
      <w:proofErr w:type="spellStart"/>
      <w:r w:rsidRPr="00413E16">
        <w:rPr>
          <w:rFonts w:ascii="Times New Roman" w:hAnsi="Times New Roman" w:eastAsia="Times New Roman" w:cs="Times New Roman"/>
          <w:b/>
          <w:bCs/>
          <w:i/>
          <w:iCs/>
        </w:rPr>
        <w:t>Enginge</w:t>
      </w:r>
      <w:r w:rsidRPr="00413E16" w:rsidR="00395196">
        <w:rPr>
          <w:rFonts w:ascii="Times New Roman" w:hAnsi="Times New Roman" w:eastAsia="Times New Roman" w:cs="Times New Roman"/>
          <w:b/>
          <w:bCs/>
          <w:i/>
          <w:iCs/>
        </w:rPr>
        <w:t>s</w:t>
      </w:r>
      <w:proofErr w:type="spellEnd"/>
      <w:r w:rsidRPr="00413E16">
        <w:rPr>
          <w:rFonts w:ascii="Times New Roman" w:hAnsi="Times New Roman" w:eastAsia="Times New Roman" w:cs="Times New Roman"/>
          <w:b/>
          <w:bCs/>
          <w:i/>
          <w:iCs/>
        </w:rPr>
        <w:t xml:space="preserve"> </w:t>
      </w:r>
      <w:r w:rsidRPr="00413E16">
        <w:rPr>
          <w:rFonts w:ascii="Times New Roman" w:hAnsi="Times New Roman" w:eastAsia="Times New Roman" w:cs="Times New Roman"/>
          <w:b/>
          <w:bCs/>
        </w:rPr>
        <w:t>(</w:t>
      </w:r>
      <w:proofErr w:type="spellStart"/>
      <w:r w:rsidRPr="00413E16">
        <w:rPr>
          <w:rFonts w:ascii="Times New Roman" w:hAnsi="Times New Roman" w:eastAsia="Times New Roman" w:cs="Times New Roman"/>
          <w:b/>
          <w:bCs/>
        </w:rPr>
        <w:t>VLOSe</w:t>
      </w:r>
      <w:proofErr w:type="spellEnd"/>
      <w:r w:rsidRPr="00413E16">
        <w:rPr>
          <w:rFonts w:ascii="Times New Roman" w:hAnsi="Times New Roman" w:eastAsia="Times New Roman" w:cs="Times New Roman"/>
          <w:b/>
          <w:bCs/>
        </w:rPr>
        <w:t>). Een VLOP/VLOS is een online platform of zoekmachine met gemiddeld meer dan 45 miljoen maandelijkse actieve gebruikers in de EU. Het kabinet steunt de Europese Commissie en andere toezichthouders in het onverkort en niet-discriminatoir handhaven van de DSA en DMA, ongeacht waar de bedrijven vandaan komen. Op dit moment lopen diverse onderzoeken en procedures naar bedrijven, waardoor het kabinet op dit moment geen zorgen heeft dat er sprake is van terughoudendheid of aarzeling bij handhaving.</w:t>
      </w:r>
    </w:p>
    <w:p w:rsidRPr="00413E16" w:rsidR="00E4265A" w:rsidP="00ED5A39" w:rsidRDefault="00787A9E" w14:paraId="12F7721A" w14:textId="79AE5C8B">
      <w:pPr>
        <w:spacing w:line="276" w:lineRule="auto"/>
        <w:rPr>
          <w:rFonts w:ascii="Times New Roman" w:hAnsi="Times New Roman" w:eastAsia="Times New Roman" w:cs="Times New Roman"/>
          <w:b/>
          <w:bCs/>
        </w:rPr>
      </w:pPr>
      <w:r w:rsidRPr="00413E16">
        <w:rPr>
          <w:rFonts w:ascii="Times New Roman" w:hAnsi="Times New Roman" w:eastAsia="Times New Roman" w:cs="Times New Roman"/>
          <w:b/>
          <w:bCs/>
        </w:rPr>
        <w:lastRenderedPageBreak/>
        <w:t xml:space="preserve">Het </w:t>
      </w:r>
      <w:r w:rsidRPr="00413E16" w:rsidR="00E4265A">
        <w:rPr>
          <w:rFonts w:ascii="Times New Roman" w:hAnsi="Times New Roman" w:eastAsia="Times New Roman" w:cs="Times New Roman"/>
          <w:b/>
          <w:bCs/>
        </w:rPr>
        <w:t>kabinetsbeleid aangaande afhankelijkheden is uiteengezet in de Kamerbrief over kabinetsaanpak Strategische Afhankelijkheden</w:t>
      </w:r>
      <w:r w:rsidRPr="00413E16" w:rsidR="00E4265A">
        <w:rPr>
          <w:rStyle w:val="FootnoteReference"/>
          <w:rFonts w:ascii="Times New Roman" w:hAnsi="Times New Roman" w:eastAsia="Times New Roman" w:cs="Times New Roman"/>
          <w:b/>
          <w:bCs/>
        </w:rPr>
        <w:footnoteReference w:id="10"/>
      </w:r>
      <w:r w:rsidRPr="00413E16" w:rsidR="00E4265A">
        <w:rPr>
          <w:rFonts w:ascii="Times New Roman" w:hAnsi="Times New Roman" w:eastAsia="Times New Roman" w:cs="Times New Roman"/>
          <w:b/>
          <w:bCs/>
        </w:rPr>
        <w:t>. Het kabinet spreekt van een afhankelijkheid voor Nederland als (i) we van een product, dienst of technologie relatief veel importeren ten opzichte van de binnenlandse productie en (ii) de invoer hiervan afkomstig is uit een beperkt aantal landen van buiten de EU. Hierbij zijn zowel directe afhankelijkheden als indirecte afhankelijkheden (handelsstromen die via andere landen lopen) relevant. Ook kunnen afhankelijkheden ontstaan op het terrein van de Nederlandse zeggenschap-, kennis-, innovatie- of investeringspositie. Een afhankelijkheid is strategisch wanneer het betreffende product, dienst of technologie cruciaal is voor het borgen van publieke belangen van Nederland en/of de EU, of de afhankelijkheid een risico vormt voor de continuïteit van vitale processen of de toegang tot gevoelige informatie voor derden. Om te bepalen of een strategische afhankelijkheid ook als risicovol kan worden bestempeld, zal het risico op leveringsonderbrekingen beoordeeld moeten worden.</w:t>
      </w:r>
      <w:r w:rsidRPr="00413E16" w:rsidR="00931620">
        <w:rPr>
          <w:rFonts w:ascii="Times New Roman" w:hAnsi="Times New Roman" w:eastAsia="Times New Roman" w:cs="Times New Roman"/>
          <w:b/>
          <w:bCs/>
        </w:rPr>
        <w:t xml:space="preserve"> </w:t>
      </w:r>
      <w:r w:rsidRPr="00413E16" w:rsidR="000A0D18">
        <w:rPr>
          <w:rFonts w:ascii="Times New Roman" w:hAnsi="Times New Roman" w:eastAsia="Times New Roman" w:cs="Times New Roman"/>
          <w:b/>
          <w:bCs/>
        </w:rPr>
        <w:t xml:space="preserve">Het kabinet heeft in aanloop naar de aangekondigde </w:t>
      </w:r>
      <w:r w:rsidRPr="00ED5A39" w:rsidR="000A0D18">
        <w:rPr>
          <w:rFonts w:ascii="Times New Roman" w:hAnsi="Times New Roman" w:eastAsia="Times New Roman" w:cs="Times New Roman"/>
          <w:b/>
          <w:bCs/>
          <w:i/>
          <w:iCs/>
        </w:rPr>
        <w:t>Digital Fairness Act</w:t>
      </w:r>
      <w:r w:rsidRPr="00413E16" w:rsidR="000A0D18">
        <w:rPr>
          <w:rFonts w:ascii="Times New Roman" w:hAnsi="Times New Roman" w:eastAsia="Times New Roman" w:cs="Times New Roman"/>
          <w:b/>
          <w:bCs/>
        </w:rPr>
        <w:t xml:space="preserve"> (DFA) een non-paper opgesteld.</w:t>
      </w:r>
      <w:r w:rsidRPr="00413E16" w:rsidR="000A0D18">
        <w:rPr>
          <w:rStyle w:val="FootnoteReference"/>
          <w:rFonts w:ascii="Times New Roman" w:hAnsi="Times New Roman" w:eastAsia="Times New Roman" w:cs="Times New Roman"/>
          <w:b/>
          <w:bCs/>
        </w:rPr>
        <w:footnoteReference w:id="11"/>
      </w:r>
      <w:r w:rsidRPr="00413E16" w:rsidR="000A0D18">
        <w:rPr>
          <w:rFonts w:ascii="Times New Roman" w:hAnsi="Times New Roman" w:eastAsia="Times New Roman" w:cs="Times New Roman"/>
          <w:b/>
          <w:bCs/>
        </w:rPr>
        <w:t xml:space="preserve"> Het kabinet zet zich onder meer in voor de Europese aanpak van verslavend ontwerp in sociale media en verleidingstechnieken in games, zoals in-game aankopen en </w:t>
      </w:r>
      <w:proofErr w:type="spellStart"/>
      <w:r w:rsidRPr="00413E16" w:rsidR="000A0D18">
        <w:rPr>
          <w:rFonts w:ascii="Times New Roman" w:hAnsi="Times New Roman" w:eastAsia="Times New Roman" w:cs="Times New Roman"/>
          <w:b/>
          <w:bCs/>
        </w:rPr>
        <w:t>lootboxes</w:t>
      </w:r>
      <w:proofErr w:type="spellEnd"/>
      <w:r w:rsidRPr="00413E16" w:rsidR="000A0D18">
        <w:rPr>
          <w:rFonts w:ascii="Times New Roman" w:hAnsi="Times New Roman" w:eastAsia="Times New Roman" w:cs="Times New Roman"/>
          <w:b/>
          <w:bCs/>
        </w:rPr>
        <w:t xml:space="preserve">. Het wetgevend voorstel wordt het vierde kwartaal van dit jaar verwacht. De Tweede Kamer zal via de regulier route van een BNC-fiche nader geïnformeerd worden over de Nederlandse inzet. </w:t>
      </w:r>
    </w:p>
    <w:p w:rsidRPr="00413E16" w:rsidR="00E4265A" w:rsidP="00ED5A39" w:rsidRDefault="00E4265A" w14:paraId="39E0FBF4" w14:textId="5CC9CFB1">
      <w:pPr>
        <w:spacing w:line="276" w:lineRule="auto"/>
        <w:rPr>
          <w:rFonts w:ascii="Times New Roman" w:hAnsi="Times New Roman" w:cs="Times New Roman"/>
        </w:rPr>
      </w:pPr>
      <w:r w:rsidRPr="00413E16">
        <w:rPr>
          <w:rFonts w:ascii="Times New Roman" w:hAnsi="Times New Roman" w:cs="Times New Roman"/>
        </w:rPr>
        <w:t xml:space="preserve">Deze leden onderstrepen het belang van interoperabiliteit. Zij vragen de minister om uit te leggen welke diensten met spoed </w:t>
      </w:r>
      <w:proofErr w:type="spellStart"/>
      <w:r w:rsidRPr="00413E16">
        <w:rPr>
          <w:rFonts w:ascii="Times New Roman" w:hAnsi="Times New Roman" w:cs="Times New Roman"/>
        </w:rPr>
        <w:t>interoperabel</w:t>
      </w:r>
      <w:proofErr w:type="spellEnd"/>
      <w:r w:rsidRPr="00413E16">
        <w:rPr>
          <w:rFonts w:ascii="Times New Roman" w:hAnsi="Times New Roman" w:cs="Times New Roman"/>
        </w:rPr>
        <w:t xml:space="preserve"> moeten worden en hoe hij deze ontwikkeling in gang zet. Geldt dit ook voor sociale media platforms?</w:t>
      </w:r>
    </w:p>
    <w:p w:rsidRPr="00413E16" w:rsidR="00647C4E" w:rsidP="00ED5A39" w:rsidRDefault="00647C4E" w14:paraId="45319A55" w14:textId="77777777">
      <w:pPr>
        <w:rPr>
          <w:rFonts w:ascii="Times New Roman" w:hAnsi="Times New Roman" w:cs="Times New Roman"/>
          <w:b/>
          <w:bCs/>
          <w:u w:val="single"/>
        </w:rPr>
      </w:pPr>
      <w:r w:rsidRPr="00413E16">
        <w:rPr>
          <w:rFonts w:ascii="Times New Roman" w:hAnsi="Times New Roman" w:cs="Times New Roman"/>
          <w:b/>
          <w:bCs/>
          <w:u w:val="single"/>
        </w:rPr>
        <w:t>Antwoord van het kabinet</w:t>
      </w:r>
    </w:p>
    <w:p w:rsidRPr="00413E16" w:rsidR="00E4265A" w:rsidP="00ED5A39" w:rsidRDefault="00E4265A" w14:paraId="21279C57" w14:textId="77777777">
      <w:pPr>
        <w:spacing w:line="276" w:lineRule="auto"/>
        <w:rPr>
          <w:rFonts w:ascii="Times New Roman" w:hAnsi="Times New Roman" w:eastAsia="Times New Roman" w:cs="Times New Roman"/>
          <w:b/>
          <w:bCs/>
        </w:rPr>
      </w:pPr>
      <w:r w:rsidRPr="00413E16">
        <w:rPr>
          <w:rFonts w:ascii="Times New Roman" w:hAnsi="Times New Roman" w:eastAsia="Times New Roman" w:cs="Times New Roman"/>
          <w:b/>
          <w:bCs/>
        </w:rPr>
        <w:t>Het kabinet ziet interoperabiliteit als belangrijk instrument om digitale markten open, eerlijk en concurrerend te houden. Interoperabiliteit kan het voor gebruikers eenvoudiger maken om tussen diensten te wisselen of verschillende diensten met elkaar te gebruiken, en bevordert daarmee de keuzevrijheid voor gebruikers. Met de Digital Markets Act (DMA) is een goede stap gezet om interoperabiliteit in digitale markten te vergroten. Zo geldt voor aangewezen poortwachters een interoperabiliteitsverplichting voor berichtendiensten. Dit betekent dat aanbieders van dergelijke diensten interoperabiliteit moeten faciliteren zodat gebruikers van verschillende berichtendiensten met elkaar kunnen communiceren.</w:t>
      </w:r>
    </w:p>
    <w:p w:rsidRPr="00413E16" w:rsidR="00E4265A" w:rsidP="00ED5A39" w:rsidRDefault="00E4265A" w14:paraId="07A5875B" w14:textId="77777777">
      <w:pPr>
        <w:spacing w:line="276" w:lineRule="auto"/>
        <w:rPr>
          <w:rFonts w:ascii="Times New Roman" w:hAnsi="Times New Roman" w:eastAsia="Times New Roman" w:cs="Times New Roman"/>
          <w:b/>
          <w:bCs/>
        </w:rPr>
      </w:pPr>
      <w:r w:rsidRPr="00413E16">
        <w:rPr>
          <w:rFonts w:ascii="Times New Roman" w:hAnsi="Times New Roman" w:eastAsia="Times New Roman" w:cs="Times New Roman"/>
          <w:b/>
          <w:bCs/>
        </w:rPr>
        <w:t xml:space="preserve">In algemeenheid moedig ik interoperabiliteit in digitale diensten dus aan, maar mijn inzet wat betreft het (via regulering) verplicht stellen hiervan verschilt per dienst. Zo geldt er momenteel geen interoperabiliteitsverplichting voor sociale-mediaplatforms. Deze verplichting zou gebruikers meer keuzevrijheid kunnen bieden en tegelijkertijd is het technisch realiseren van operabiliteit in deze markt uitdagend. Sociale media bestaan uit verschillende soorten diensten, die in functionaliteit onderling verschillen. Dit maakt dat verdere verkenning nodig is om helder te krijgen hoe deze diensten technisch en operationeel het beste </w:t>
      </w:r>
      <w:proofErr w:type="spellStart"/>
      <w:r w:rsidRPr="00413E16">
        <w:rPr>
          <w:rFonts w:ascii="Times New Roman" w:hAnsi="Times New Roman" w:eastAsia="Times New Roman" w:cs="Times New Roman"/>
          <w:b/>
          <w:bCs/>
        </w:rPr>
        <w:t>interoperabel</w:t>
      </w:r>
      <w:proofErr w:type="spellEnd"/>
      <w:r w:rsidRPr="00413E16">
        <w:rPr>
          <w:rFonts w:ascii="Times New Roman" w:hAnsi="Times New Roman" w:eastAsia="Times New Roman" w:cs="Times New Roman"/>
          <w:b/>
          <w:bCs/>
        </w:rPr>
        <w:t xml:space="preserve"> gemaakt kunnen worden.</w:t>
      </w:r>
    </w:p>
    <w:p w:rsidRPr="00413E16" w:rsidR="00E4265A" w:rsidP="00ED5A39" w:rsidRDefault="00E4265A" w14:paraId="4C12AB31" w14:textId="00548CD3">
      <w:pPr>
        <w:spacing w:line="276" w:lineRule="auto"/>
        <w:rPr>
          <w:rFonts w:ascii="Times New Roman" w:hAnsi="Times New Roman" w:eastAsia="Times New Roman" w:cs="Times New Roman"/>
          <w:b/>
          <w:bCs/>
        </w:rPr>
      </w:pPr>
      <w:r w:rsidRPr="00413E16">
        <w:rPr>
          <w:rFonts w:ascii="Times New Roman" w:hAnsi="Times New Roman" w:eastAsia="Times New Roman" w:cs="Times New Roman"/>
          <w:b/>
          <w:bCs/>
        </w:rPr>
        <w:t xml:space="preserve">Eén markt die eruit springt bij discussies over interoperabiliteit is de markt voor clouddiensten. Ook hier is sprake van een complexe markt, met verschillende soorten diensten en aanbieders. Er zijn signalen dat het voor afnemers van clouddiensten momenteel uitdagend kan zijn om van de ene naar de andere aanbieder over te stappen, of om diensten van verschillende aanbieders te </w:t>
      </w:r>
      <w:r w:rsidRPr="00413E16">
        <w:rPr>
          <w:rFonts w:ascii="Times New Roman" w:hAnsi="Times New Roman" w:eastAsia="Times New Roman" w:cs="Times New Roman"/>
          <w:b/>
          <w:bCs/>
        </w:rPr>
        <w:lastRenderedPageBreak/>
        <w:t>laten samenwerken. Bedrijfseconomische overwegingen spelen hierin een rol maar ook technologische beperkingen zijn van belang. Mogelijk kan een grotere mate van interoperabiliteit helpen om deze overstapdrempel te verlagen. Tegelijkertijd is de markt voor clouddiensten nog in ontwikkeling en tegen die achtergrond is het op dit moment te vroeg om vooruit te lopen op mogelijke vervolgstappen. Ik volg de ontwikkelingen op deze markt nauwgezet en clouddiensten zijn ook onderdeel van de evaluatie van de DMA die de Commissie momenteel uitvoert. De uitkomsten hiervan worden begin mei verwacht en deze neem ik mee in het bepalen van mijn nadere inzet op het gebied van cloud en interoperabiliteit.</w:t>
      </w:r>
    </w:p>
    <w:p w:rsidRPr="00413E16" w:rsidR="00E94367" w:rsidP="00ED5A39" w:rsidRDefault="00E4265A" w14:paraId="49A41565" w14:textId="698EDF47">
      <w:pPr>
        <w:spacing w:line="276" w:lineRule="auto"/>
        <w:rPr>
          <w:rFonts w:ascii="Times New Roman" w:hAnsi="Times New Roman" w:cs="Times New Roman"/>
        </w:rPr>
      </w:pPr>
      <w:r w:rsidRPr="00413E16">
        <w:rPr>
          <w:rFonts w:ascii="Times New Roman" w:hAnsi="Times New Roman" w:cs="Times New Roman"/>
        </w:rPr>
        <w:t>Tot slot benadrukken de leden van de GroenLinks-PvdA-fractie dat, ondanks de goede ambities, de Internationale Digitale Strategie nog niet concreet is. Het gaat uit van acties van individuele lidstaten, echter doet Nederland volgens de leden nog niet genoeg. Deze leden vragen de minister om uit te leggen hoe Nederland zich hard zal maken om zo snel mogelijk een concreet vervolg te geven aan de strategie.</w:t>
      </w:r>
    </w:p>
    <w:p w:rsidRPr="00413E16" w:rsidR="00647C4E" w:rsidP="00ED5A39" w:rsidRDefault="00647C4E" w14:paraId="19A65DA5" w14:textId="77777777">
      <w:pPr>
        <w:rPr>
          <w:rFonts w:ascii="Times New Roman" w:hAnsi="Times New Roman" w:cs="Times New Roman"/>
          <w:b/>
          <w:bCs/>
          <w:u w:val="single"/>
        </w:rPr>
      </w:pPr>
      <w:r w:rsidRPr="00413E16">
        <w:rPr>
          <w:rFonts w:ascii="Times New Roman" w:hAnsi="Times New Roman" w:cs="Times New Roman"/>
          <w:b/>
          <w:bCs/>
          <w:u w:val="single"/>
        </w:rPr>
        <w:t>Antwoord van het kabinet</w:t>
      </w:r>
    </w:p>
    <w:p w:rsidR="00E4265A" w:rsidP="00ED5A39" w:rsidRDefault="00E4265A" w14:paraId="5B97A98A" w14:textId="77777777">
      <w:pPr>
        <w:spacing w:line="276" w:lineRule="auto"/>
        <w:rPr>
          <w:rFonts w:ascii="Times New Roman" w:hAnsi="Times New Roman" w:cs="Times New Roman"/>
          <w:b/>
          <w:bCs/>
        </w:rPr>
      </w:pPr>
      <w:r w:rsidRPr="00413E16">
        <w:rPr>
          <w:rFonts w:ascii="Times New Roman" w:hAnsi="Times New Roman" w:cs="Times New Roman"/>
          <w:b/>
          <w:bCs/>
        </w:rPr>
        <w:t xml:space="preserve">Nederland zet zich actief in voor de verdere uitwerking en concretisering van de internationale digitale strategie. Dit gebeurt onder meer via consultaties met de Europese Commissie en via inbreng in verschillende Raadswerkgroepen in Brussel. </w:t>
      </w:r>
    </w:p>
    <w:p w:rsidRPr="00413E16" w:rsidR="00ED5A39" w:rsidP="00ED5A39" w:rsidRDefault="00ED5A39" w14:paraId="31BFD6D4" w14:textId="77777777">
      <w:pPr>
        <w:spacing w:line="276" w:lineRule="auto"/>
        <w:rPr>
          <w:rFonts w:ascii="Times New Roman" w:hAnsi="Times New Roman" w:cs="Times New Roman"/>
          <w:b/>
          <w:bCs/>
        </w:rPr>
      </w:pPr>
    </w:p>
    <w:p w:rsidRPr="00413E16" w:rsidR="00E4265A" w:rsidP="00ED5A39" w:rsidRDefault="00E4265A" w14:paraId="645000E4" w14:textId="77777777">
      <w:pPr>
        <w:spacing w:line="276" w:lineRule="auto"/>
        <w:rPr>
          <w:rFonts w:ascii="Times New Roman" w:hAnsi="Times New Roman" w:cs="Times New Roman"/>
        </w:rPr>
      </w:pPr>
      <w:r w:rsidRPr="00413E16">
        <w:rPr>
          <w:rFonts w:ascii="Times New Roman" w:hAnsi="Times New Roman" w:cs="Times New Roman"/>
          <w:b/>
          <w:bCs/>
        </w:rPr>
        <w:t>Vragen en opmerkingen van de leden van de NSC-fractie</w:t>
      </w:r>
    </w:p>
    <w:p w:rsidRPr="00413E16" w:rsidR="00E4265A" w:rsidP="00ED5A39" w:rsidRDefault="00E4265A" w14:paraId="6C3F1FB7" w14:textId="77777777">
      <w:pPr>
        <w:rPr>
          <w:rFonts w:ascii="Times New Roman" w:hAnsi="Times New Roman" w:cs="Times New Roman"/>
        </w:rPr>
      </w:pPr>
      <w:r w:rsidRPr="00413E16">
        <w:rPr>
          <w:rFonts w:ascii="Times New Roman" w:hAnsi="Times New Roman" w:cs="Times New Roman"/>
        </w:rPr>
        <w:t xml:space="preserve">De leden van de NSC-fractie hebben met belangstelling kennisgenomen van het BNC-Fiche Internationale Digitale Strategie en willen naar aanleiding daarvan enkele vragen aan het kabinet voorleggen. </w:t>
      </w:r>
    </w:p>
    <w:p w:rsidRPr="00413E16" w:rsidR="00E4265A" w:rsidP="00ED5A39" w:rsidRDefault="00E4265A" w14:paraId="4CB0971B" w14:textId="5286AC78">
      <w:pPr>
        <w:rPr>
          <w:rFonts w:ascii="Times New Roman" w:hAnsi="Times New Roman" w:cs="Times New Roman"/>
        </w:rPr>
      </w:pPr>
      <w:r w:rsidRPr="00413E16">
        <w:rPr>
          <w:rFonts w:ascii="Times New Roman" w:hAnsi="Times New Roman" w:cs="Times New Roman"/>
        </w:rPr>
        <w:t xml:space="preserve">Het kabinet stelt in het BNC-fiche vast dat een aantal belangrijke digitale domeinen niet in de IDS zijn opgenomen. Deze leden verzoeken het kabinet daarom om aan te geven welke domeinen volgens haar ontbreken en hoe het kabinet beoogt deze alsnog te integreren binnen de uitvoering van de strategie. Daarnaast merkt het kabinet in het BNC-fiche op dat de IDS geen heldere prioritering bevat. Deze leden vragen welke prioriteiten het kabinet zelf als meest urgent en relevant beschouwt. </w:t>
      </w:r>
    </w:p>
    <w:p w:rsidRPr="00413E16" w:rsidR="00647C4E" w:rsidP="00ED5A39" w:rsidRDefault="00647C4E" w14:paraId="1E634EC5" w14:textId="77777777">
      <w:pPr>
        <w:rPr>
          <w:rFonts w:ascii="Times New Roman" w:hAnsi="Times New Roman" w:cs="Times New Roman"/>
          <w:b/>
          <w:bCs/>
          <w:u w:val="single"/>
        </w:rPr>
      </w:pPr>
      <w:r w:rsidRPr="00413E16">
        <w:rPr>
          <w:rFonts w:ascii="Times New Roman" w:hAnsi="Times New Roman" w:cs="Times New Roman"/>
          <w:b/>
          <w:bCs/>
          <w:u w:val="single"/>
        </w:rPr>
        <w:t>Antwoord van het kabinet</w:t>
      </w:r>
    </w:p>
    <w:p w:rsidRPr="00413E16" w:rsidR="00E4265A" w:rsidP="00ED5A39" w:rsidRDefault="00E4265A" w14:paraId="329EE403" w14:textId="77777777">
      <w:pPr>
        <w:rPr>
          <w:rFonts w:ascii="Times New Roman" w:hAnsi="Times New Roman" w:cs="Times New Roman"/>
          <w:b/>
          <w:bCs/>
        </w:rPr>
      </w:pPr>
      <w:r w:rsidRPr="00413E16">
        <w:rPr>
          <w:rFonts w:ascii="Times New Roman" w:hAnsi="Times New Roman" w:cs="Times New Roman"/>
          <w:b/>
          <w:bCs/>
        </w:rPr>
        <w:t xml:space="preserve">In het coalitieakkoord heeft het kabinet beschreven dat het de ontwikkeling van Nederlandse en Europese capaciteiten als essentieel beschouwt. Digitale autonomie is daarbij het uitgangspunt, waarbij afhankelijkheden in cloud, data en cruciale systemen worden afgebouwd. De focus van de IDS op de opbouw van een sterkere Europese </w:t>
      </w:r>
      <w:proofErr w:type="spellStart"/>
      <w:r w:rsidRPr="00413E16">
        <w:rPr>
          <w:rFonts w:ascii="Times New Roman" w:hAnsi="Times New Roman" w:cs="Times New Roman"/>
          <w:b/>
          <w:bCs/>
        </w:rPr>
        <w:t>techsector</w:t>
      </w:r>
      <w:proofErr w:type="spellEnd"/>
      <w:r w:rsidRPr="00413E16">
        <w:rPr>
          <w:rFonts w:ascii="Times New Roman" w:hAnsi="Times New Roman" w:cs="Times New Roman"/>
          <w:b/>
          <w:bCs/>
        </w:rPr>
        <w:t xml:space="preserve"> sluit daarom goed aan bij de inzet van het kabinet. Daarnaast biedt de IDS, onder meer via het EU Tech Business Offer en de digitale partnerschappen, Nederland en de EU middelen om deze doelen te behalen. Onderwerpen die niet in de IDS benoemd worden, maar wel door het kabinet als belangrijk worden gezien, kunnen bijvoorbeeld via deze partnerschappen geïntegreerd worden in de uitvoering van de strategie.</w:t>
      </w:r>
    </w:p>
    <w:p w:rsidRPr="00413E16" w:rsidR="00E4265A" w:rsidP="00ED5A39" w:rsidRDefault="00E4265A" w14:paraId="149E0968" w14:textId="139352A2">
      <w:pPr>
        <w:rPr>
          <w:rFonts w:ascii="Times New Roman" w:hAnsi="Times New Roman" w:cs="Times New Roman"/>
        </w:rPr>
      </w:pPr>
      <w:r w:rsidRPr="00413E16">
        <w:rPr>
          <w:rFonts w:ascii="Times New Roman" w:hAnsi="Times New Roman" w:cs="Times New Roman"/>
        </w:rPr>
        <w:t xml:space="preserve">Ook valt het op dat in het BNC-Fiche het onderwerp digitale soevereiniteit niet expliciet door het kabinet wordt benoemd, terwijl dit binnen de Nederlandse Digitaliseringsstrategie (NDS) als een speerpunt geldt. De leden van de NSC-fractie willen het kabinet dan ook vragen hoe zij de relatie tussen de Europese Internationale Digitale Strategie en het NDS ziet en welke rol het kabinet hierin voor zichzelf weggelegd acht. Daarnaast willen zij weten of het kabinet bereid is zich in EU-verband actief in te zetten voor aanbestedingscriteria die het gebruik van open source software en Europese </w:t>
      </w:r>
      <w:r w:rsidRPr="00413E16">
        <w:rPr>
          <w:rFonts w:ascii="Times New Roman" w:hAnsi="Times New Roman" w:cs="Times New Roman"/>
        </w:rPr>
        <w:lastRenderedPageBreak/>
        <w:t xml:space="preserve">technologische oplossingen stimuleren, bijvoorbeeld door strategische publieke inkoop als instrument in te zetten om Europese innovatie te bevorderen en een eerlijkere markt te creëren. </w:t>
      </w:r>
    </w:p>
    <w:p w:rsidRPr="00413E16" w:rsidR="00647C4E" w:rsidP="00ED5A39" w:rsidRDefault="00647C4E" w14:paraId="15D5DEEE" w14:textId="77777777">
      <w:pPr>
        <w:rPr>
          <w:rFonts w:ascii="Times New Roman" w:hAnsi="Times New Roman" w:cs="Times New Roman"/>
          <w:b/>
          <w:bCs/>
          <w:u w:val="single"/>
        </w:rPr>
      </w:pPr>
      <w:r w:rsidRPr="00413E16">
        <w:rPr>
          <w:rFonts w:ascii="Times New Roman" w:hAnsi="Times New Roman" w:cs="Times New Roman"/>
          <w:b/>
          <w:bCs/>
          <w:u w:val="single"/>
        </w:rPr>
        <w:t>Antwoord van het kabinet</w:t>
      </w:r>
    </w:p>
    <w:p w:rsidRPr="00413E16" w:rsidR="00E4265A" w:rsidP="00ED5A39" w:rsidRDefault="00E4265A" w14:paraId="39803C13" w14:textId="77777777">
      <w:pPr>
        <w:rPr>
          <w:rFonts w:ascii="Times New Roman" w:hAnsi="Times New Roman" w:eastAsia="Calibri" w:cs="Times New Roman"/>
          <w:b/>
          <w:bCs/>
        </w:rPr>
      </w:pPr>
      <w:r w:rsidRPr="00413E16">
        <w:rPr>
          <w:rFonts w:ascii="Times New Roman" w:hAnsi="Times New Roman" w:eastAsia="Calibri" w:cs="Times New Roman"/>
          <w:b/>
          <w:bCs/>
        </w:rPr>
        <w:t>Zoals opgemerkt bij de beantwoording van vraag 13 richt de IDS zich op digitaliseringsvraagstukken in de verhoudingen tussen de EU en derde landen. De Nederlandse Digitaliseringsstrategie richt zich voornamelijk op het stellen van prioriteiten, wegnemen van belemmeringen en gericht versnellen van onze digitale transitie in Nederland. Thematisch is digitale autonomie een duidelijk raakvlak tussen de twee plannen, en een prioriteit van het kabinet. Zo gaat de IDS bijvoorbeeld in op samenwerkingen met derde landen op het gebied van veilige en weerbare digitale infrastructuur, waarvan ook Nederland gebruik maakt.</w:t>
      </w:r>
    </w:p>
    <w:p w:rsidRPr="00413E16" w:rsidR="00E4265A" w:rsidP="00ED5A39" w:rsidRDefault="00E4265A" w14:paraId="078D7095" w14:textId="77777777">
      <w:pPr>
        <w:rPr>
          <w:rFonts w:ascii="Times New Roman" w:hAnsi="Times New Roman" w:cs="Times New Roman"/>
          <w:b/>
          <w:bCs/>
        </w:rPr>
      </w:pPr>
      <w:r w:rsidRPr="00413E16">
        <w:rPr>
          <w:rFonts w:ascii="Times New Roman" w:hAnsi="Times New Roman" w:eastAsia="Calibri" w:cs="Times New Roman"/>
          <w:b/>
          <w:bCs/>
        </w:rPr>
        <w:t>Ten aanzien van aanbestedingscriteria en strategische inkoop ter stimulering van Europese technologische oplossingen verwijs ik naar het antwoord op vraag 10.</w:t>
      </w:r>
    </w:p>
    <w:p w:rsidRPr="00413E16" w:rsidR="00E4265A" w:rsidP="00ED5A39" w:rsidRDefault="00E4265A" w14:paraId="5824C923" w14:textId="48D60E47">
      <w:pPr>
        <w:rPr>
          <w:rFonts w:ascii="Times New Roman" w:hAnsi="Times New Roman" w:cs="Times New Roman"/>
        </w:rPr>
      </w:pPr>
      <w:r w:rsidRPr="00413E16">
        <w:rPr>
          <w:rFonts w:ascii="Times New Roman" w:hAnsi="Times New Roman" w:cs="Times New Roman"/>
        </w:rPr>
        <w:t xml:space="preserve">In de IDS koppelt de Commissie toegang tot de interne markt en deelname aan internationale partnerschappen nadrukkelijk aan de naleving van EU-regels zoals de AI Act, DSA, DMA en AVG. Hoewel het kabinet dit principe onderschrijft, benadrukt zij in het BNC-Fiche dat er meer duidelijkheid nodig is over de praktische uitwerking hiervan, met name met betrekking tot verantwoordelijkheden en toezicht. De leden van de NSC-fractie vragen het kabinet of zij ook voorstellen heeft voor het vormgeven van de implementatie van deze koppeling en op welke wijze toezicht en handhaving daarbij het beste kunnen worden georganiseerd. </w:t>
      </w:r>
    </w:p>
    <w:p w:rsidRPr="00413E16" w:rsidR="00647C4E" w:rsidP="00ED5A39" w:rsidRDefault="00647C4E" w14:paraId="56EE8E03" w14:textId="77777777">
      <w:pPr>
        <w:rPr>
          <w:rFonts w:ascii="Times New Roman" w:hAnsi="Times New Roman" w:cs="Times New Roman"/>
          <w:b/>
          <w:bCs/>
          <w:u w:val="single"/>
        </w:rPr>
      </w:pPr>
      <w:r w:rsidRPr="00413E16">
        <w:rPr>
          <w:rFonts w:ascii="Times New Roman" w:hAnsi="Times New Roman" w:cs="Times New Roman"/>
          <w:b/>
          <w:bCs/>
          <w:u w:val="single"/>
        </w:rPr>
        <w:t>Antwoord van het kabinet</w:t>
      </w:r>
    </w:p>
    <w:p w:rsidRPr="00413E16" w:rsidR="00E4265A" w:rsidP="00ED5A39" w:rsidRDefault="00E4265A" w14:paraId="7637EEFC" w14:textId="77777777">
      <w:pPr>
        <w:spacing w:line="276" w:lineRule="auto"/>
        <w:rPr>
          <w:rFonts w:ascii="Times New Roman" w:hAnsi="Times New Roman" w:cs="Times New Roman"/>
          <w:b/>
          <w:bCs/>
        </w:rPr>
      </w:pPr>
      <w:r w:rsidRPr="00413E16">
        <w:rPr>
          <w:rFonts w:ascii="Times New Roman" w:hAnsi="Times New Roman" w:cs="Times New Roman"/>
          <w:b/>
          <w:bCs/>
        </w:rPr>
        <w:t>Het kabinet onderschrijf het uitgangspunt van de Commissie dat toegang tot de interne markt en deelname aan de internationale digitale partnerschappen gekoppeld moet zijn aan naleving van EU-regels. Wat betreft de praktische uitwerking van deze koppeling is tot op heden de inschatting van het kabinet dat de controle van deze naleving in het beginsel zal blijven bij de op dit moment daarvoor aangewezen Europese en nationale toezichthouders. Het kabinet zal zich inzetten voor duidelijke criteria voor de wijze waarop naleving worden betrokken bij besluiten over het aangaan, voortzetten of aanpassen van partnerschappen. Daarbij zal, wanneer de IDS-voorstellen verder zijn geconcretiseerd, het kabinet bezien welke aanvullende afspraken nodig zijn om de koppeling tussen naleving van EU-regels en internationale partnerschappen goed te organiseren.</w:t>
      </w:r>
    </w:p>
    <w:p w:rsidRPr="00413E16" w:rsidR="00E4265A" w:rsidP="00ED5A39" w:rsidRDefault="00E4265A" w14:paraId="5AD83913" w14:textId="77777777">
      <w:pPr>
        <w:rPr>
          <w:rFonts w:ascii="Times New Roman" w:hAnsi="Times New Roman" w:cs="Times New Roman"/>
        </w:rPr>
      </w:pPr>
    </w:p>
    <w:p w:rsidRPr="00413E16" w:rsidR="00E4265A" w:rsidP="00ED5A39" w:rsidRDefault="00E4265A" w14:paraId="34126DBD" w14:textId="77777777">
      <w:pPr>
        <w:spacing w:line="276" w:lineRule="auto"/>
        <w:rPr>
          <w:rFonts w:ascii="Times New Roman" w:hAnsi="Times New Roman" w:cs="Times New Roman"/>
        </w:rPr>
      </w:pPr>
    </w:p>
    <w:p w:rsidRPr="00413E16" w:rsidR="00E4265A" w:rsidP="00ED5A39" w:rsidRDefault="00E4265A" w14:paraId="4208AB59" w14:textId="77777777">
      <w:pPr>
        <w:spacing w:line="276" w:lineRule="auto"/>
        <w:rPr>
          <w:rFonts w:ascii="Times New Roman" w:hAnsi="Times New Roman" w:eastAsia="Times New Roman" w:cs="Times New Roman"/>
          <w:b/>
          <w:bCs/>
        </w:rPr>
      </w:pPr>
      <w:r w:rsidRPr="00413E16">
        <w:rPr>
          <w:rFonts w:ascii="Times New Roman" w:hAnsi="Times New Roman" w:eastAsia="Times New Roman" w:cs="Times New Roman"/>
          <w:b/>
          <w:bCs/>
        </w:rPr>
        <w:t>II         Antwoord/reactie van de bewindspersoon</w:t>
      </w:r>
    </w:p>
    <w:p w:rsidRPr="00413E16" w:rsidR="00E4265A" w:rsidP="00ED5A39" w:rsidRDefault="00E4265A" w14:paraId="61A25E4E" w14:textId="77777777">
      <w:pPr>
        <w:spacing w:line="276" w:lineRule="auto"/>
        <w:rPr>
          <w:rFonts w:ascii="Times New Roman" w:hAnsi="Times New Roman" w:cs="Times New Roman"/>
        </w:rPr>
      </w:pPr>
    </w:p>
    <w:p w:rsidRPr="00413E16" w:rsidR="00E4265A" w:rsidP="00ED5A39" w:rsidRDefault="00E4265A" w14:paraId="668F434D" w14:textId="0DEDBF35"/>
    <w:sectPr w:rsidRPr="00413E16" w:rsidR="00E4265A" w:rsidSect="00D24DF8">
      <w:footerReference w:type="even" r:id="rId13"/>
      <w:footerReference w:type="default" r:id="rId14"/>
      <w:footerReference w:type="firs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0CF86" w14:textId="77777777" w:rsidR="00E4265A" w:rsidRDefault="00E4265A" w:rsidP="00E4265A">
      <w:pPr>
        <w:spacing w:after="0" w:line="240" w:lineRule="auto"/>
      </w:pPr>
      <w:r>
        <w:separator/>
      </w:r>
    </w:p>
  </w:endnote>
  <w:endnote w:type="continuationSeparator" w:id="0">
    <w:p w14:paraId="3F8981F6" w14:textId="77777777" w:rsidR="00E4265A" w:rsidRDefault="00E4265A" w:rsidP="00E42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899F" w14:textId="4D49E351" w:rsidR="00E4265A" w:rsidRDefault="00A849C4">
    <w:pPr>
      <w:pStyle w:val="Footer"/>
    </w:pPr>
    <w:r>
      <w:rPr>
        <w:noProof/>
        <w14:ligatures w14:val="standardContextual"/>
      </w:rPr>
      <mc:AlternateContent>
        <mc:Choice Requires="wps">
          <w:drawing>
            <wp:anchor distT="0" distB="0" distL="0" distR="0" simplePos="0" relativeHeight="251658241" behindDoc="0" locked="0" layoutInCell="1" allowOverlap="1" wp14:anchorId="26A2722B" wp14:editId="6A5B1CA4">
              <wp:simplePos x="635" y="635"/>
              <wp:positionH relativeFrom="page">
                <wp:align>left</wp:align>
              </wp:positionH>
              <wp:positionV relativeFrom="page">
                <wp:align>bottom</wp:align>
              </wp:positionV>
              <wp:extent cx="1009015" cy="357505"/>
              <wp:effectExtent l="0" t="0" r="635" b="0"/>
              <wp:wrapNone/>
              <wp:docPr id="211686160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1E407554" w14:textId="29E1DB41" w:rsidR="00A849C4" w:rsidRPr="00A849C4" w:rsidRDefault="00A849C4" w:rsidP="00A849C4">
                          <w:pPr>
                            <w:spacing w:after="0"/>
                            <w:rPr>
                              <w:rFonts w:ascii="Aptos" w:eastAsia="Aptos" w:hAnsi="Aptos" w:cs="Aptos"/>
                              <w:noProof/>
                              <w:color w:val="000000"/>
                              <w:sz w:val="20"/>
                              <w:szCs w:val="20"/>
                            </w:rPr>
                          </w:pPr>
                          <w:r w:rsidRPr="00A849C4">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A2722B" id="_x0000_t202" coordsize="21600,21600" o:spt="202" path="m,l,21600r21600,l21600,xe">
              <v:stroke joinstyle="miter"/>
              <v:path gradientshapeok="t" o:connecttype="rect"/>
            </v:shapetype>
            <v:shape id="Tekstvak 2" o:spid="_x0000_s1026" type="#_x0000_t202" alt="Intern gebruik" style="position:absolute;margin-left:0;margin-top:0;width:79.4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" filled="f" stroked="f">
              <v:textbox style="mso-fit-shape-to-text:t" inset="20pt,0,0,15pt">
                <w:txbxContent>
                  <w:p w14:paraId="1E407554" w14:textId="29E1DB41" w:rsidR="00A849C4" w:rsidRPr="00A849C4" w:rsidRDefault="00A849C4" w:rsidP="00A849C4">
                    <w:pPr>
                      <w:spacing w:after="0"/>
                      <w:rPr>
                        <w:rFonts w:ascii="Aptos" w:eastAsia="Aptos" w:hAnsi="Aptos" w:cs="Aptos"/>
                        <w:noProof/>
                        <w:color w:val="000000"/>
                        <w:sz w:val="20"/>
                        <w:szCs w:val="20"/>
                      </w:rPr>
                    </w:pPr>
                    <w:r w:rsidRPr="00A849C4">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D053" w14:textId="61B5F5F2" w:rsidR="00E4265A" w:rsidRDefault="00CA755A">
    <w:pPr>
      <w:pStyle w:val="Footer"/>
      <w:jc w:val="right"/>
    </w:pPr>
    <w:sdt>
      <w:sdtPr>
        <w:id w:val="420458683"/>
        <w:docPartObj>
          <w:docPartGallery w:val="Page Numbers (Bottom of Page)"/>
          <w:docPartUnique/>
        </w:docPartObj>
      </w:sdtPr>
      <w:sdtEndPr/>
      <w:sdtContent>
        <w:r w:rsidR="00E4265A">
          <w:fldChar w:fldCharType="begin"/>
        </w:r>
        <w:r w:rsidR="00E4265A">
          <w:instrText>PAGE   \* MERGEFORMAT</w:instrText>
        </w:r>
        <w:r w:rsidR="00E4265A">
          <w:fldChar w:fldCharType="separate"/>
        </w:r>
        <w:r w:rsidR="00E4265A">
          <w:t>2</w:t>
        </w:r>
        <w:r w:rsidR="00E4265A">
          <w:fldChar w:fldCharType="end"/>
        </w:r>
      </w:sdtContent>
    </w:sdt>
  </w:p>
  <w:p w14:paraId="69FEC815" w14:textId="77777777" w:rsidR="00E4265A" w:rsidRDefault="00E426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5F6F" w14:textId="1B290DDA" w:rsidR="00E4265A" w:rsidRDefault="00A849C4">
    <w:pPr>
      <w:pStyle w:val="Footer"/>
    </w:pPr>
    <w:r>
      <w:rPr>
        <w:noProof/>
        <w14:ligatures w14:val="standardContextual"/>
      </w:rPr>
      <mc:AlternateContent>
        <mc:Choice Requires="wps">
          <w:drawing>
            <wp:anchor distT="0" distB="0" distL="0" distR="0" simplePos="0" relativeHeight="251658240" behindDoc="0" locked="0" layoutInCell="1" allowOverlap="1" wp14:anchorId="11051B7F" wp14:editId="023D02D1">
              <wp:simplePos x="635" y="635"/>
              <wp:positionH relativeFrom="page">
                <wp:align>left</wp:align>
              </wp:positionH>
              <wp:positionV relativeFrom="page">
                <wp:align>bottom</wp:align>
              </wp:positionV>
              <wp:extent cx="1009015" cy="357505"/>
              <wp:effectExtent l="0" t="0" r="635" b="0"/>
              <wp:wrapNone/>
              <wp:docPr id="50892687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72A93757" w14:textId="60BD0C4D" w:rsidR="00A849C4" w:rsidRPr="00A849C4" w:rsidRDefault="00A849C4" w:rsidP="00A849C4">
                          <w:pPr>
                            <w:spacing w:after="0"/>
                            <w:rPr>
                              <w:rFonts w:ascii="Aptos" w:eastAsia="Aptos" w:hAnsi="Aptos" w:cs="Aptos"/>
                              <w:noProof/>
                              <w:color w:val="000000"/>
                              <w:sz w:val="20"/>
                              <w:szCs w:val="20"/>
                            </w:rPr>
                          </w:pPr>
                          <w:r w:rsidRPr="00A849C4">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051B7F" id="_x0000_t202" coordsize="21600,21600" o:spt="202" path="m,l,21600r21600,l21600,xe">
              <v:stroke joinstyle="miter"/>
              <v:path gradientshapeok="t" o:connecttype="rect"/>
            </v:shapetype>
            <v:shape id="Tekstvak 1" o:spid="_x0000_s1027" type="#_x0000_t202" alt="Intern gebruik" style="position:absolute;margin-left:0;margin-top:0;width:79.4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" filled="f" stroked="f">
              <v:textbox style="mso-fit-shape-to-text:t" inset="20pt,0,0,15pt">
                <w:txbxContent>
                  <w:p w14:paraId="72A93757" w14:textId="60BD0C4D" w:rsidR="00A849C4" w:rsidRPr="00A849C4" w:rsidRDefault="00A849C4" w:rsidP="00A849C4">
                    <w:pPr>
                      <w:spacing w:after="0"/>
                      <w:rPr>
                        <w:rFonts w:ascii="Aptos" w:eastAsia="Aptos" w:hAnsi="Aptos" w:cs="Aptos"/>
                        <w:noProof/>
                        <w:color w:val="000000"/>
                        <w:sz w:val="20"/>
                        <w:szCs w:val="20"/>
                      </w:rPr>
                    </w:pPr>
                    <w:r w:rsidRPr="00A849C4">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416FF" w14:textId="77777777" w:rsidR="00E4265A" w:rsidRDefault="00E4265A" w:rsidP="00E4265A">
      <w:pPr>
        <w:spacing w:after="0" w:line="240" w:lineRule="auto"/>
      </w:pPr>
      <w:r>
        <w:separator/>
      </w:r>
    </w:p>
  </w:footnote>
  <w:footnote w:type="continuationSeparator" w:id="0">
    <w:p w14:paraId="2115AC94" w14:textId="77777777" w:rsidR="00E4265A" w:rsidRDefault="00E4265A" w:rsidP="00E4265A">
      <w:pPr>
        <w:spacing w:after="0" w:line="240" w:lineRule="auto"/>
      </w:pPr>
      <w:r>
        <w:continuationSeparator/>
      </w:r>
    </w:p>
  </w:footnote>
  <w:footnote w:id="1">
    <w:p w14:paraId="64B6E0EB" w14:textId="77777777" w:rsidR="00E4265A" w:rsidRPr="00754EEE" w:rsidRDefault="00E4265A" w:rsidP="00E4265A">
      <w:pPr>
        <w:pStyle w:val="FootnoteText"/>
        <w:rPr>
          <w:rFonts w:ascii="Times New Roman" w:hAnsi="Times New Roman" w:cs="Times New Roman"/>
        </w:rPr>
      </w:pPr>
      <w:r w:rsidRPr="00754EEE">
        <w:rPr>
          <w:rStyle w:val="FootnoteReference"/>
          <w:rFonts w:ascii="Times New Roman" w:hAnsi="Times New Roman" w:cs="Times New Roman"/>
        </w:rPr>
        <w:footnoteRef/>
      </w:r>
      <w:r w:rsidRPr="00754EEE">
        <w:rPr>
          <w:rFonts w:ascii="Times New Roman" w:hAnsi="Times New Roman" w:cs="Times New Roman"/>
        </w:rPr>
        <w:t xml:space="preserve"> Bron: ‘Nederland koploper in quantum: verandert economie en samenleving fundamenteel’</w:t>
      </w:r>
      <w:r>
        <w:rPr>
          <w:rFonts w:ascii="Times New Roman" w:hAnsi="Times New Roman" w:cs="Times New Roman"/>
        </w:rPr>
        <w:t xml:space="preserve">, </w:t>
      </w:r>
      <w:r w:rsidRPr="00754EEE">
        <w:rPr>
          <w:rFonts w:ascii="Times New Roman" w:hAnsi="Times New Roman" w:cs="Times New Roman"/>
        </w:rPr>
        <w:t xml:space="preserve">Nu.nl d.d. 3 september 2025; </w:t>
      </w:r>
      <w:hyperlink r:id="rId1" w:history="1">
        <w:r w:rsidRPr="00754EEE">
          <w:rPr>
            <w:rStyle w:val="Hyperlink"/>
            <w:rFonts w:ascii="Times New Roman" w:hAnsi="Times New Roman" w:cs="Times New Roman"/>
          </w:rPr>
          <w:t>https://www.nu.nl/advertorial/advertorial-tno/6367759/nederland-koploper-in-quantum-verandert-economie-en-samenleving-fundamenteel.html</w:t>
        </w:r>
      </w:hyperlink>
      <w:r w:rsidRPr="00754EEE">
        <w:rPr>
          <w:rFonts w:ascii="Times New Roman" w:hAnsi="Times New Roman" w:cs="Times New Roman"/>
        </w:rPr>
        <w:t xml:space="preserve">. </w:t>
      </w:r>
    </w:p>
    <w:p w14:paraId="56DF939A" w14:textId="77777777" w:rsidR="00E4265A" w:rsidRPr="00B7217B" w:rsidRDefault="00E4265A" w:rsidP="00E4265A">
      <w:pPr>
        <w:pStyle w:val="FootnoteText"/>
        <w:rPr>
          <w:rFonts w:ascii="Times New Roman" w:hAnsi="Times New Roman" w:cs="Times New Roman"/>
          <w:sz w:val="18"/>
          <w:szCs w:val="18"/>
        </w:rPr>
      </w:pPr>
    </w:p>
  </w:footnote>
  <w:footnote w:id="2">
    <w:p w14:paraId="411AF64D" w14:textId="328155FB" w:rsidR="00E4265A" w:rsidRPr="000B187A" w:rsidRDefault="00E4265A" w:rsidP="00E4265A">
      <w:pPr>
        <w:pStyle w:val="FootnoteText"/>
        <w:rPr>
          <w:rFonts w:ascii="Times New Roman" w:hAnsi="Times New Roman" w:cs="Times New Roman"/>
        </w:rPr>
      </w:pPr>
      <w:r w:rsidRPr="000B187A">
        <w:rPr>
          <w:rStyle w:val="FootnoteReference"/>
          <w:rFonts w:ascii="Times New Roman" w:hAnsi="Times New Roman" w:cs="Times New Roman"/>
        </w:rPr>
        <w:footnoteRef/>
      </w:r>
      <w:r w:rsidRPr="000B187A">
        <w:rPr>
          <w:rFonts w:ascii="Times New Roman" w:hAnsi="Times New Roman" w:cs="Times New Roman"/>
        </w:rPr>
        <w:t xml:space="preserve"> </w:t>
      </w:r>
      <w:hyperlink r:id="rId2">
        <w:r w:rsidR="000B187A" w:rsidRPr="000B187A">
          <w:rPr>
            <w:rStyle w:val="Hyperlink"/>
            <w:rFonts w:ascii="Times New Roman" w:hAnsi="Times New Roman" w:cs="Times New Roman"/>
          </w:rPr>
          <w:t xml:space="preserve">Content </w:t>
        </w:r>
        <w:proofErr w:type="spellStart"/>
        <w:r w:rsidR="000B187A" w:rsidRPr="000B187A">
          <w:rPr>
            <w:rStyle w:val="Hyperlink"/>
            <w:rFonts w:ascii="Times New Roman" w:hAnsi="Times New Roman" w:cs="Times New Roman"/>
          </w:rPr>
          <w:t>Moderation</w:t>
        </w:r>
        <w:proofErr w:type="spellEnd"/>
        <w:r w:rsidR="000B187A" w:rsidRPr="000B187A">
          <w:rPr>
            <w:rStyle w:val="Hyperlink"/>
            <w:rFonts w:ascii="Times New Roman" w:hAnsi="Times New Roman" w:cs="Times New Roman"/>
          </w:rPr>
          <w:t xml:space="preserve"> </w:t>
        </w:r>
        <w:proofErr w:type="spellStart"/>
        <w:r w:rsidR="000B187A" w:rsidRPr="000B187A">
          <w:rPr>
            <w:rStyle w:val="Hyperlink"/>
            <w:rFonts w:ascii="Times New Roman" w:hAnsi="Times New Roman" w:cs="Times New Roman"/>
          </w:rPr>
          <w:t>across</w:t>
        </w:r>
        <w:proofErr w:type="spellEnd"/>
        <w:r w:rsidR="000B187A" w:rsidRPr="000B187A">
          <w:rPr>
            <w:rStyle w:val="Hyperlink"/>
            <w:rFonts w:ascii="Times New Roman" w:hAnsi="Times New Roman" w:cs="Times New Roman"/>
          </w:rPr>
          <w:t xml:space="preserve"> Social Media Platforms (Universiteit van Amsterdam, 2025)</w:t>
        </w:r>
      </w:hyperlink>
    </w:p>
  </w:footnote>
  <w:footnote w:id="3">
    <w:p w14:paraId="200A8B2E" w14:textId="77777777" w:rsidR="00E4265A" w:rsidRPr="00E94367" w:rsidRDefault="00E4265A" w:rsidP="00E4265A">
      <w:pPr>
        <w:pStyle w:val="FootnoteText"/>
        <w:rPr>
          <w:rFonts w:ascii="Times New Roman" w:hAnsi="Times New Roman" w:cs="Times New Roman"/>
        </w:rPr>
      </w:pPr>
      <w:r w:rsidRPr="00E94367">
        <w:rPr>
          <w:rStyle w:val="FootnoteReference"/>
          <w:rFonts w:ascii="Times New Roman" w:hAnsi="Times New Roman" w:cs="Times New Roman"/>
        </w:rPr>
        <w:footnoteRef/>
      </w:r>
      <w:r w:rsidRPr="00E94367">
        <w:rPr>
          <w:rFonts w:ascii="Times New Roman" w:hAnsi="Times New Roman" w:cs="Times New Roman"/>
        </w:rPr>
        <w:t xml:space="preserve"> Kamerstuk 36 259, nr. 21 (Agenda Digitale Open Strategische Autonomie).</w:t>
      </w:r>
    </w:p>
  </w:footnote>
  <w:footnote w:id="4">
    <w:p w14:paraId="53B6042C" w14:textId="77777777" w:rsidR="00E4265A" w:rsidRPr="00E94367" w:rsidRDefault="00E4265A" w:rsidP="00E4265A">
      <w:pPr>
        <w:pStyle w:val="FootnoteText"/>
        <w:rPr>
          <w:rFonts w:ascii="Times New Roman" w:hAnsi="Times New Roman" w:cs="Times New Roman"/>
        </w:rPr>
      </w:pPr>
      <w:r w:rsidRPr="00E94367">
        <w:rPr>
          <w:rStyle w:val="FootnoteReference"/>
          <w:rFonts w:ascii="Times New Roman" w:hAnsi="Times New Roman" w:cs="Times New Roman"/>
        </w:rPr>
        <w:footnoteRef/>
      </w:r>
      <w:r w:rsidRPr="00E94367">
        <w:rPr>
          <w:rFonts w:ascii="Times New Roman" w:hAnsi="Times New Roman" w:cs="Times New Roman"/>
        </w:rPr>
        <w:t xml:space="preserve"> Zie bijvoorbeeld Kamerstuk 26643, nr. 1329 en Kamerstuk 36574, nr. 17.</w:t>
      </w:r>
    </w:p>
  </w:footnote>
  <w:footnote w:id="5">
    <w:p w14:paraId="08CAE5D4" w14:textId="0CCD177D" w:rsidR="00E4265A" w:rsidRDefault="00E4265A" w:rsidP="00E4265A">
      <w:pPr>
        <w:pStyle w:val="FootnoteText"/>
      </w:pPr>
      <w:r w:rsidRPr="00E94367">
        <w:rPr>
          <w:rStyle w:val="FootnoteReference"/>
          <w:rFonts w:ascii="Times New Roman" w:hAnsi="Times New Roman" w:cs="Times New Roman"/>
        </w:rPr>
        <w:footnoteRef/>
      </w:r>
      <w:r w:rsidRPr="00E94367">
        <w:rPr>
          <w:rFonts w:ascii="Times New Roman" w:hAnsi="Times New Roman" w:cs="Times New Roman"/>
        </w:rPr>
        <w:t xml:space="preserve"> Standpunt inzake het Europees voorkeursprincipe in publieke aanbestedingen</w:t>
      </w:r>
      <w:r w:rsidR="00E94367">
        <w:rPr>
          <w:rFonts w:ascii="Times New Roman" w:hAnsi="Times New Roman" w:cs="Times New Roman"/>
        </w:rPr>
        <w:t>, bijlage bij Kamerstuk 21 501-30 nr. 680</w:t>
      </w:r>
    </w:p>
  </w:footnote>
  <w:footnote w:id="6">
    <w:p w14:paraId="6ADFAF2F" w14:textId="6A794E21" w:rsidR="00E4265A" w:rsidRPr="00FB7361" w:rsidRDefault="00E4265A" w:rsidP="00E4265A">
      <w:pPr>
        <w:pStyle w:val="FootnoteText"/>
        <w:rPr>
          <w:rFonts w:ascii="Times New Roman" w:hAnsi="Times New Roman" w:cs="Times New Roman"/>
          <w:sz w:val="18"/>
          <w:szCs w:val="18"/>
        </w:rPr>
      </w:pPr>
      <w:r w:rsidRPr="00ED5A39">
        <w:rPr>
          <w:rStyle w:val="FootnoteReference"/>
          <w:rFonts w:ascii="Times New Roman" w:hAnsi="Times New Roman" w:cs="Times New Roman"/>
        </w:rPr>
        <w:footnoteRef/>
      </w:r>
      <w:r w:rsidRPr="00ED5A39">
        <w:rPr>
          <w:rFonts w:ascii="Times New Roman" w:hAnsi="Times New Roman" w:cs="Times New Roman"/>
        </w:rPr>
        <w:t xml:space="preserve"> Kamerbrief over Europese cloud-alternatieven</w:t>
      </w:r>
      <w:r w:rsidR="00E94367" w:rsidRPr="00ED5A39">
        <w:rPr>
          <w:rFonts w:ascii="Times New Roman" w:hAnsi="Times New Roman" w:cs="Times New Roman"/>
        </w:rPr>
        <w:t>, Kamerstuk 26 643 nr. 1338</w:t>
      </w:r>
    </w:p>
  </w:footnote>
  <w:footnote w:id="7">
    <w:p w14:paraId="22508E9E" w14:textId="77EE9BBE" w:rsidR="00E4265A" w:rsidRPr="00760A85" w:rsidRDefault="00E4265A" w:rsidP="00E4265A">
      <w:pPr>
        <w:pStyle w:val="FootnoteText"/>
        <w:rPr>
          <w:rFonts w:ascii="Times New Roman" w:hAnsi="Times New Roman" w:cs="Times New Roman"/>
          <w:lang w:val="en-US"/>
        </w:rPr>
      </w:pPr>
      <w:r w:rsidRPr="00742F57">
        <w:rPr>
          <w:rStyle w:val="FootnoteReference"/>
          <w:rFonts w:ascii="Times New Roman" w:hAnsi="Times New Roman" w:cs="Times New Roman"/>
        </w:rPr>
        <w:footnoteRef/>
      </w:r>
      <w:r w:rsidRPr="00760A85">
        <w:rPr>
          <w:rFonts w:ascii="Times New Roman" w:hAnsi="Times New Roman" w:cs="Times New Roman"/>
          <w:lang w:val="en-US"/>
        </w:rPr>
        <w:t xml:space="preserve"> </w:t>
      </w:r>
      <w:r>
        <w:rPr>
          <w:rFonts w:ascii="Times New Roman" w:hAnsi="Times New Roman" w:cs="Times New Roman"/>
          <w:lang w:val="en-US"/>
        </w:rPr>
        <w:t xml:space="preserve">Bron: </w:t>
      </w:r>
      <w:hyperlink r:id="rId3" w:history="1">
        <w:r w:rsidRPr="00E4265A">
          <w:rPr>
            <w:rStyle w:val="Hyperlink"/>
            <w:rFonts w:ascii="Times New Roman" w:hAnsi="Times New Roman" w:cs="Times New Roman"/>
            <w:lang w:val="en-US"/>
          </w:rPr>
          <w:t>Joint Letter on the European Internal Security Strategy (</w:t>
        </w:r>
        <w:proofErr w:type="spellStart"/>
        <w:r w:rsidRPr="00E4265A">
          <w:rPr>
            <w:rStyle w:val="Hyperlink"/>
            <w:rFonts w:ascii="Times New Roman" w:hAnsi="Times New Roman" w:cs="Times New Roman"/>
            <w:lang w:val="en-US"/>
          </w:rPr>
          <w:t>ProtectEU</w:t>
        </w:r>
        <w:proofErr w:type="spellEnd"/>
        <w:r w:rsidRPr="00E4265A">
          <w:rPr>
            <w:rStyle w:val="Hyperlink"/>
            <w:rFonts w:ascii="Times New Roman" w:hAnsi="Times New Roman" w:cs="Times New Roman"/>
            <w:lang w:val="en-US"/>
          </w:rPr>
          <w:t>), Global Encryption Coalition</w:t>
        </w:r>
      </w:hyperlink>
      <w:r>
        <w:rPr>
          <w:rFonts w:ascii="Times New Roman" w:hAnsi="Times New Roman" w:cs="Times New Roman"/>
          <w:lang w:val="en-US"/>
        </w:rPr>
        <w:t xml:space="preserve"> </w:t>
      </w:r>
      <w:proofErr w:type="spellStart"/>
      <w:r>
        <w:rPr>
          <w:rFonts w:ascii="Times New Roman" w:hAnsi="Times New Roman" w:cs="Times New Roman"/>
          <w:lang w:val="en-US"/>
        </w:rPr>
        <w:t>d.d.</w:t>
      </w:r>
      <w:proofErr w:type="spellEnd"/>
      <w:r>
        <w:rPr>
          <w:rFonts w:ascii="Times New Roman" w:hAnsi="Times New Roman" w:cs="Times New Roman"/>
          <w:lang w:val="en-US"/>
        </w:rPr>
        <w:t xml:space="preserve"> 26 </w:t>
      </w:r>
      <w:proofErr w:type="spellStart"/>
      <w:r>
        <w:rPr>
          <w:rFonts w:ascii="Times New Roman" w:hAnsi="Times New Roman" w:cs="Times New Roman"/>
          <w:lang w:val="en-US"/>
        </w:rPr>
        <w:t>mei</w:t>
      </w:r>
      <w:proofErr w:type="spellEnd"/>
      <w:r>
        <w:rPr>
          <w:rFonts w:ascii="Times New Roman" w:hAnsi="Times New Roman" w:cs="Times New Roman"/>
          <w:lang w:val="en-US"/>
        </w:rPr>
        <w:t xml:space="preserve">, 2025. </w:t>
      </w:r>
    </w:p>
  </w:footnote>
  <w:footnote w:id="8">
    <w:p w14:paraId="077C16A6" w14:textId="71A4C53A" w:rsidR="00E4265A" w:rsidRPr="008E23F2" w:rsidRDefault="00E4265A" w:rsidP="00E4265A">
      <w:pPr>
        <w:pStyle w:val="FootnoteText"/>
        <w:rPr>
          <w:rFonts w:ascii="Times New Roman" w:hAnsi="Times New Roman" w:cs="Times New Roman"/>
        </w:rPr>
      </w:pPr>
      <w:r w:rsidRPr="00742F57">
        <w:rPr>
          <w:rStyle w:val="FootnoteReference"/>
          <w:rFonts w:ascii="Times New Roman" w:hAnsi="Times New Roman" w:cs="Times New Roman"/>
        </w:rPr>
        <w:footnoteRef/>
      </w:r>
      <w:r w:rsidRPr="001342A1">
        <w:rPr>
          <w:rFonts w:ascii="Times New Roman" w:hAnsi="Times New Roman" w:cs="Times New Roman"/>
        </w:rPr>
        <w:t xml:space="preserve"> Kamerstuk 26</w:t>
      </w:r>
      <w:r w:rsidR="00E94367">
        <w:rPr>
          <w:rFonts w:ascii="Times New Roman" w:hAnsi="Times New Roman" w:cs="Times New Roman"/>
        </w:rPr>
        <w:t xml:space="preserve"> </w:t>
      </w:r>
      <w:r w:rsidRPr="001342A1">
        <w:rPr>
          <w:rFonts w:ascii="Times New Roman" w:hAnsi="Times New Roman" w:cs="Times New Roman"/>
        </w:rPr>
        <w:t>643</w:t>
      </w:r>
      <w:r w:rsidR="00E94367">
        <w:rPr>
          <w:rFonts w:ascii="Times New Roman" w:hAnsi="Times New Roman" w:cs="Times New Roman"/>
        </w:rPr>
        <w:t xml:space="preserve"> nr. </w:t>
      </w:r>
      <w:r w:rsidRPr="001342A1">
        <w:rPr>
          <w:rFonts w:ascii="Times New Roman" w:hAnsi="Times New Roman" w:cs="Times New Roman"/>
        </w:rPr>
        <w:t>885</w:t>
      </w:r>
    </w:p>
  </w:footnote>
  <w:footnote w:id="9">
    <w:p w14:paraId="3E7D8A37" w14:textId="0EBFF6E6" w:rsidR="00E4265A" w:rsidRPr="008E23F2" w:rsidRDefault="00E4265A" w:rsidP="00E4265A">
      <w:pPr>
        <w:pStyle w:val="FootnoteText"/>
        <w:rPr>
          <w:rFonts w:ascii="Times New Roman" w:hAnsi="Times New Roman" w:cs="Times New Roman"/>
        </w:rPr>
      </w:pPr>
      <w:r w:rsidRPr="00742F57">
        <w:rPr>
          <w:rStyle w:val="FootnoteReference"/>
          <w:rFonts w:ascii="Times New Roman" w:hAnsi="Times New Roman" w:cs="Times New Roman"/>
        </w:rPr>
        <w:footnoteRef/>
      </w:r>
      <w:r w:rsidRPr="001342A1">
        <w:rPr>
          <w:rFonts w:ascii="Times New Roman" w:hAnsi="Times New Roman" w:cs="Times New Roman"/>
        </w:rPr>
        <w:t xml:space="preserve"> Kamerstuk 32</w:t>
      </w:r>
      <w:r w:rsidR="00E94367">
        <w:rPr>
          <w:rFonts w:ascii="Times New Roman" w:hAnsi="Times New Roman" w:cs="Times New Roman"/>
        </w:rPr>
        <w:t xml:space="preserve"> </w:t>
      </w:r>
      <w:r w:rsidRPr="001342A1">
        <w:rPr>
          <w:rFonts w:ascii="Times New Roman" w:hAnsi="Times New Roman" w:cs="Times New Roman"/>
        </w:rPr>
        <w:t>317</w:t>
      </w:r>
      <w:r w:rsidR="00E94367">
        <w:rPr>
          <w:rFonts w:ascii="Times New Roman" w:hAnsi="Times New Roman" w:cs="Times New Roman"/>
        </w:rPr>
        <w:t xml:space="preserve"> nr. </w:t>
      </w:r>
      <w:r w:rsidRPr="001342A1">
        <w:rPr>
          <w:rFonts w:ascii="Times New Roman" w:hAnsi="Times New Roman" w:cs="Times New Roman"/>
        </w:rPr>
        <w:t>891</w:t>
      </w:r>
    </w:p>
  </w:footnote>
  <w:footnote w:id="10">
    <w:p w14:paraId="712C2463" w14:textId="0EDFC6A8" w:rsidR="00E4265A" w:rsidRPr="00D2552B" w:rsidRDefault="00E4265A" w:rsidP="00E4265A">
      <w:pPr>
        <w:pStyle w:val="FootnoteText"/>
        <w:rPr>
          <w:rFonts w:ascii="Times New Roman" w:hAnsi="Times New Roman" w:cs="Times New Roman"/>
        </w:rPr>
      </w:pPr>
      <w:r w:rsidRPr="00E94367">
        <w:rPr>
          <w:rStyle w:val="FootnoteReference"/>
          <w:rFonts w:ascii="Times New Roman" w:hAnsi="Times New Roman" w:cs="Times New Roman"/>
        </w:rPr>
        <w:footnoteRef/>
      </w:r>
      <w:r w:rsidRPr="00D2552B">
        <w:rPr>
          <w:rFonts w:ascii="Times New Roman" w:hAnsi="Times New Roman" w:cs="Times New Roman"/>
        </w:rPr>
        <w:t xml:space="preserve"> </w:t>
      </w:r>
      <w:r w:rsidR="00E94367" w:rsidRPr="00D2552B">
        <w:rPr>
          <w:rFonts w:ascii="Times New Roman" w:hAnsi="Times New Roman" w:cs="Times New Roman"/>
        </w:rPr>
        <w:t>Kamerstuk 30 821 nr. 181</w:t>
      </w:r>
    </w:p>
  </w:footnote>
  <w:footnote w:id="11">
    <w:p w14:paraId="65FA9A38" w14:textId="020EE8E4" w:rsidR="000A0D18" w:rsidRPr="00395196" w:rsidRDefault="000A0D18">
      <w:pPr>
        <w:pStyle w:val="FootnoteText"/>
        <w:rPr>
          <w:lang w:val="en-US"/>
        </w:rPr>
      </w:pPr>
      <w:r w:rsidRPr="00E94367">
        <w:rPr>
          <w:rStyle w:val="FootnoteReference"/>
          <w:rFonts w:ascii="Times New Roman" w:hAnsi="Times New Roman" w:cs="Times New Roman"/>
        </w:rPr>
        <w:footnoteRef/>
      </w:r>
      <w:r w:rsidRPr="00E94367">
        <w:rPr>
          <w:rFonts w:ascii="Times New Roman" w:hAnsi="Times New Roman" w:cs="Times New Roman"/>
          <w:lang w:val="en-US"/>
        </w:rPr>
        <w:t xml:space="preserve"> </w:t>
      </w:r>
      <w:r w:rsidR="00DC397C" w:rsidRPr="00E94367">
        <w:rPr>
          <w:rFonts w:ascii="Times New Roman" w:hAnsi="Times New Roman" w:cs="Times New Roman"/>
          <w:lang w:val="en-US"/>
        </w:rPr>
        <w:t xml:space="preserve">Non-Paper </w:t>
      </w:r>
      <w:r w:rsidR="00497317" w:rsidRPr="00E94367">
        <w:rPr>
          <w:rFonts w:ascii="Times New Roman" w:hAnsi="Times New Roman" w:cs="Times New Roman"/>
          <w:lang w:val="en-US"/>
        </w:rPr>
        <w:t>by the Netherlands on the Digital Fairness Act, Kamerstu</w:t>
      </w:r>
      <w:r w:rsidR="00E94367">
        <w:rPr>
          <w:rFonts w:ascii="Times New Roman" w:hAnsi="Times New Roman" w:cs="Times New Roman"/>
          <w:lang w:val="en-US"/>
        </w:rPr>
        <w:t xml:space="preserve">k </w:t>
      </w:r>
      <w:r w:rsidR="00497317" w:rsidRPr="00E94367">
        <w:rPr>
          <w:rFonts w:ascii="Times New Roman" w:hAnsi="Times New Roman" w:cs="Times New Roman"/>
          <w:lang w:val="en-US"/>
        </w:rPr>
        <w:t>21</w:t>
      </w:r>
      <w:r w:rsidR="00E94367">
        <w:rPr>
          <w:rFonts w:ascii="Times New Roman" w:hAnsi="Times New Roman" w:cs="Times New Roman"/>
          <w:lang w:val="en-US"/>
        </w:rPr>
        <w:t xml:space="preserve"> </w:t>
      </w:r>
      <w:r w:rsidR="00497317" w:rsidRPr="00E94367">
        <w:rPr>
          <w:rFonts w:ascii="Times New Roman" w:hAnsi="Times New Roman" w:cs="Times New Roman"/>
          <w:lang w:val="en-US"/>
        </w:rPr>
        <w:t>501-33</w:t>
      </w:r>
      <w:r w:rsidR="00E94367">
        <w:rPr>
          <w:rFonts w:ascii="Times New Roman" w:hAnsi="Times New Roman" w:cs="Times New Roman"/>
          <w:lang w:val="en-US"/>
        </w:rPr>
        <w:t xml:space="preserve"> nr. </w:t>
      </w:r>
      <w:r w:rsidR="00497317" w:rsidRPr="00E94367">
        <w:rPr>
          <w:rFonts w:ascii="Times New Roman" w:hAnsi="Times New Roman" w:cs="Times New Roman"/>
          <w:lang w:val="en-US"/>
        </w:rPr>
        <w:t>1164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10CC3"/>
    <w:multiLevelType w:val="multilevel"/>
    <w:tmpl w:val="6BBE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9136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5A"/>
    <w:rsid w:val="00074074"/>
    <w:rsid w:val="000A0D18"/>
    <w:rsid w:val="000B187A"/>
    <w:rsid w:val="000B3EC7"/>
    <w:rsid w:val="00103575"/>
    <w:rsid w:val="00165EE5"/>
    <w:rsid w:val="00231ABC"/>
    <w:rsid w:val="002E144C"/>
    <w:rsid w:val="00395196"/>
    <w:rsid w:val="003E2AE6"/>
    <w:rsid w:val="00413E16"/>
    <w:rsid w:val="004310A4"/>
    <w:rsid w:val="00467108"/>
    <w:rsid w:val="00497317"/>
    <w:rsid w:val="004A7C6A"/>
    <w:rsid w:val="004B2302"/>
    <w:rsid w:val="004D10A5"/>
    <w:rsid w:val="0053677E"/>
    <w:rsid w:val="0056750D"/>
    <w:rsid w:val="00576C30"/>
    <w:rsid w:val="005A6F60"/>
    <w:rsid w:val="005D6045"/>
    <w:rsid w:val="0060194A"/>
    <w:rsid w:val="00613FE1"/>
    <w:rsid w:val="00626D79"/>
    <w:rsid w:val="00647C4E"/>
    <w:rsid w:val="00657E04"/>
    <w:rsid w:val="006705D8"/>
    <w:rsid w:val="006D22AF"/>
    <w:rsid w:val="006E05F4"/>
    <w:rsid w:val="007825E1"/>
    <w:rsid w:val="00787A9E"/>
    <w:rsid w:val="007A5658"/>
    <w:rsid w:val="007B3641"/>
    <w:rsid w:val="007C51E7"/>
    <w:rsid w:val="007F0CFA"/>
    <w:rsid w:val="00837398"/>
    <w:rsid w:val="00883595"/>
    <w:rsid w:val="008E70BF"/>
    <w:rsid w:val="00931620"/>
    <w:rsid w:val="00943312"/>
    <w:rsid w:val="009D5B93"/>
    <w:rsid w:val="009E1FC3"/>
    <w:rsid w:val="00A14004"/>
    <w:rsid w:val="00A23CCF"/>
    <w:rsid w:val="00A849C4"/>
    <w:rsid w:val="00AC0874"/>
    <w:rsid w:val="00AE22C7"/>
    <w:rsid w:val="00B30447"/>
    <w:rsid w:val="00B41ADF"/>
    <w:rsid w:val="00C777C5"/>
    <w:rsid w:val="00CD1AAA"/>
    <w:rsid w:val="00D17DB3"/>
    <w:rsid w:val="00D24DF8"/>
    <w:rsid w:val="00D2552B"/>
    <w:rsid w:val="00D315B6"/>
    <w:rsid w:val="00D72628"/>
    <w:rsid w:val="00DC397C"/>
    <w:rsid w:val="00DE51D7"/>
    <w:rsid w:val="00E36E0E"/>
    <w:rsid w:val="00E40E76"/>
    <w:rsid w:val="00E4265A"/>
    <w:rsid w:val="00E61FC7"/>
    <w:rsid w:val="00E70595"/>
    <w:rsid w:val="00E94367"/>
    <w:rsid w:val="00EA75FB"/>
    <w:rsid w:val="00ED5A39"/>
    <w:rsid w:val="00EF54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D1EF54"/>
  <w15:chartTrackingRefBased/>
  <w15:docId w15:val="{15D5DD88-86F2-4271-9BFB-F1985AB7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65A"/>
    <w:pPr>
      <w:spacing w:line="259" w:lineRule="auto"/>
    </w:pPr>
    <w:rPr>
      <w:kern w:val="0"/>
      <w:sz w:val="22"/>
      <w:szCs w:val="22"/>
      <w14:ligatures w14:val="none"/>
    </w:rPr>
  </w:style>
  <w:style w:type="paragraph" w:styleId="Heading1">
    <w:name w:val="heading 1"/>
    <w:basedOn w:val="Normal"/>
    <w:next w:val="Normal"/>
    <w:link w:val="Heading1Char"/>
    <w:uiPriority w:val="9"/>
    <w:qFormat/>
    <w:rsid w:val="00E4265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4265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4265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4265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4265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4265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4265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4265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4265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65A"/>
    <w:rPr>
      <w:rFonts w:eastAsiaTheme="majorEastAsia" w:cstheme="majorBidi"/>
      <w:color w:val="272727" w:themeColor="text1" w:themeTint="D8"/>
    </w:rPr>
  </w:style>
  <w:style w:type="paragraph" w:styleId="Title">
    <w:name w:val="Title"/>
    <w:basedOn w:val="Normal"/>
    <w:next w:val="Normal"/>
    <w:link w:val="TitleChar"/>
    <w:uiPriority w:val="10"/>
    <w:qFormat/>
    <w:rsid w:val="00E4265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42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65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42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65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4265A"/>
    <w:rPr>
      <w:i/>
      <w:iCs/>
      <w:color w:val="404040" w:themeColor="text1" w:themeTint="BF"/>
    </w:rPr>
  </w:style>
  <w:style w:type="paragraph" w:styleId="ListParagraph">
    <w:name w:val="List Paragraph"/>
    <w:basedOn w:val="Normal"/>
    <w:uiPriority w:val="34"/>
    <w:qFormat/>
    <w:rsid w:val="00E4265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4265A"/>
    <w:rPr>
      <w:i/>
      <w:iCs/>
      <w:color w:val="0F4761" w:themeColor="accent1" w:themeShade="BF"/>
    </w:rPr>
  </w:style>
  <w:style w:type="paragraph" w:styleId="IntenseQuote">
    <w:name w:val="Intense Quote"/>
    <w:basedOn w:val="Normal"/>
    <w:next w:val="Normal"/>
    <w:link w:val="IntenseQuoteChar"/>
    <w:uiPriority w:val="30"/>
    <w:qFormat/>
    <w:rsid w:val="00E4265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4265A"/>
    <w:rPr>
      <w:i/>
      <w:iCs/>
      <w:color w:val="0F4761" w:themeColor="accent1" w:themeShade="BF"/>
    </w:rPr>
  </w:style>
  <w:style w:type="character" w:styleId="IntenseReference">
    <w:name w:val="Intense Reference"/>
    <w:basedOn w:val="DefaultParagraphFont"/>
    <w:uiPriority w:val="32"/>
    <w:qFormat/>
    <w:rsid w:val="00E4265A"/>
    <w:rPr>
      <w:b/>
      <w:bCs/>
      <w:smallCaps/>
      <w:color w:val="0F4761" w:themeColor="accent1" w:themeShade="BF"/>
      <w:spacing w:val="5"/>
    </w:rPr>
  </w:style>
  <w:style w:type="paragraph" w:styleId="FootnoteText">
    <w:name w:val="footnote text"/>
    <w:basedOn w:val="Normal"/>
    <w:link w:val="FootnoteTextChar"/>
    <w:uiPriority w:val="99"/>
    <w:semiHidden/>
    <w:unhideWhenUsed/>
    <w:rsid w:val="00E426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265A"/>
    <w:rPr>
      <w:kern w:val="0"/>
      <w:sz w:val="20"/>
      <w:szCs w:val="20"/>
      <w14:ligatures w14:val="none"/>
    </w:rPr>
  </w:style>
  <w:style w:type="character" w:styleId="FootnoteReference">
    <w:name w:val="footnote reference"/>
    <w:basedOn w:val="DefaultParagraphFont"/>
    <w:uiPriority w:val="99"/>
    <w:semiHidden/>
    <w:unhideWhenUsed/>
    <w:rsid w:val="00E4265A"/>
    <w:rPr>
      <w:vertAlign w:val="superscript"/>
    </w:rPr>
  </w:style>
  <w:style w:type="paragraph" w:styleId="NoSpacing">
    <w:name w:val="No Spacing"/>
    <w:uiPriority w:val="1"/>
    <w:qFormat/>
    <w:rsid w:val="00E4265A"/>
    <w:pPr>
      <w:spacing w:after="0" w:line="240" w:lineRule="auto"/>
    </w:pPr>
    <w:rPr>
      <w:rFonts w:ascii="Times New Roman" w:hAnsi="Times New Roman"/>
      <w:kern w:val="0"/>
      <w:sz w:val="22"/>
      <w:szCs w:val="22"/>
      <w14:ligatures w14:val="none"/>
    </w:rPr>
  </w:style>
  <w:style w:type="character" w:styleId="CommentReference">
    <w:name w:val="annotation reference"/>
    <w:basedOn w:val="DefaultParagraphFont"/>
    <w:uiPriority w:val="99"/>
    <w:semiHidden/>
    <w:unhideWhenUsed/>
    <w:rsid w:val="00E4265A"/>
    <w:rPr>
      <w:sz w:val="16"/>
      <w:szCs w:val="16"/>
    </w:rPr>
  </w:style>
  <w:style w:type="paragraph" w:styleId="CommentText">
    <w:name w:val="annotation text"/>
    <w:basedOn w:val="Normal"/>
    <w:link w:val="CommentTextChar"/>
    <w:uiPriority w:val="99"/>
    <w:unhideWhenUsed/>
    <w:rsid w:val="00E4265A"/>
    <w:pPr>
      <w:spacing w:line="240" w:lineRule="auto"/>
    </w:pPr>
    <w:rPr>
      <w:sz w:val="20"/>
      <w:szCs w:val="20"/>
    </w:rPr>
  </w:style>
  <w:style w:type="character" w:customStyle="1" w:styleId="CommentTextChar">
    <w:name w:val="Comment Text Char"/>
    <w:basedOn w:val="DefaultParagraphFont"/>
    <w:link w:val="CommentText"/>
    <w:uiPriority w:val="99"/>
    <w:rsid w:val="00E4265A"/>
    <w:rPr>
      <w:kern w:val="0"/>
      <w:sz w:val="20"/>
      <w:szCs w:val="20"/>
      <w14:ligatures w14:val="none"/>
    </w:rPr>
  </w:style>
  <w:style w:type="paragraph" w:styleId="Footer">
    <w:name w:val="footer"/>
    <w:basedOn w:val="Normal"/>
    <w:link w:val="FooterChar"/>
    <w:uiPriority w:val="99"/>
    <w:unhideWhenUsed/>
    <w:rsid w:val="00E426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4265A"/>
    <w:rPr>
      <w:kern w:val="0"/>
      <w:sz w:val="22"/>
      <w:szCs w:val="22"/>
      <w14:ligatures w14:val="none"/>
    </w:rPr>
  </w:style>
  <w:style w:type="character" w:styleId="Hyperlink">
    <w:name w:val="Hyperlink"/>
    <w:basedOn w:val="DefaultParagraphFont"/>
    <w:uiPriority w:val="99"/>
    <w:unhideWhenUsed/>
    <w:rsid w:val="00E4265A"/>
    <w:rPr>
      <w:color w:val="467886" w:themeColor="hyperlink"/>
      <w:u w:val="single"/>
    </w:rPr>
  </w:style>
  <w:style w:type="character" w:styleId="UnresolvedMention">
    <w:name w:val="Unresolved Mention"/>
    <w:basedOn w:val="DefaultParagraphFont"/>
    <w:uiPriority w:val="99"/>
    <w:semiHidden/>
    <w:unhideWhenUsed/>
    <w:rsid w:val="00E4265A"/>
    <w:rPr>
      <w:color w:val="605E5C"/>
      <w:shd w:val="clear" w:color="auto" w:fill="E1DFDD"/>
    </w:rPr>
  </w:style>
  <w:style w:type="paragraph" w:styleId="Revision">
    <w:name w:val="Revision"/>
    <w:hidden/>
    <w:uiPriority w:val="99"/>
    <w:semiHidden/>
    <w:rsid w:val="00165EE5"/>
    <w:pPr>
      <w:spacing w:after="0" w:line="240" w:lineRule="auto"/>
    </w:pPr>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9D5B93"/>
    <w:rPr>
      <w:b/>
      <w:bCs/>
    </w:rPr>
  </w:style>
  <w:style w:type="character" w:customStyle="1" w:styleId="CommentSubjectChar">
    <w:name w:val="Comment Subject Char"/>
    <w:basedOn w:val="CommentTextChar"/>
    <w:link w:val="CommentSubject"/>
    <w:uiPriority w:val="99"/>
    <w:semiHidden/>
    <w:rsid w:val="009D5B93"/>
    <w:rPr>
      <w:b/>
      <w:bCs/>
      <w:kern w:val="0"/>
      <w:sz w:val="20"/>
      <w:szCs w:val="20"/>
      <w14:ligatures w14:val="none"/>
    </w:rPr>
  </w:style>
  <w:style w:type="character" w:styleId="FollowedHyperlink">
    <w:name w:val="FollowedHyperlink"/>
    <w:basedOn w:val="DefaultParagraphFont"/>
    <w:uiPriority w:val="99"/>
    <w:semiHidden/>
    <w:unhideWhenUsed/>
    <w:rsid w:val="00626D79"/>
    <w:rPr>
      <w:color w:val="96607D" w:themeColor="followedHyperlink"/>
      <w:u w:val="single"/>
    </w:rPr>
  </w:style>
  <w:style w:type="paragraph" w:styleId="Header">
    <w:name w:val="header"/>
    <w:basedOn w:val="Normal"/>
    <w:link w:val="HeaderChar"/>
    <w:uiPriority w:val="99"/>
    <w:unhideWhenUsed/>
    <w:rsid w:val="00782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5E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8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open.overheid.nl/documenten/72c1eb2e-94bf-4e08-ba72-146e74ee285b/file"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globalencryption.org/2025/05/joint-letter-on-the-european-internal-security-strategy-protecteu/" TargetMode="External"/><Relationship Id="rId2" Type="http://schemas.openxmlformats.org/officeDocument/2006/relationships/hyperlink" Target="https://www.eerstekamer.nl/overig/20251209/content_moderation_across_social/document3/f=/vmu1nf1chfy6_opgemaakt.pdf" TargetMode="External"/><Relationship Id="rId1" Type="http://schemas.openxmlformats.org/officeDocument/2006/relationships/hyperlink" Target="https://eur06.safelinks.protection.outlook.com/?url=https%3A%2F%2Fwww.nu.nl%2Fadvertorial%2Fadvertorial-tno%2F6367759%2Fnederland-koploper-in-quantum-verandert-economie-en-samenleving-fundamenteel.html&amp;data=05%7C02%7Cs.muller%40tweedekamer.nl%7C1f2ec5545b984538b37f08ddf756a3e3%7C238cb5073f714afeaaab8382731a4345%7C0%7C0%7C638938673664257192%7CUnknown%7CTWFpbGZsb3d8eyJFbXB0eU1hcGkiOnRydWUsIlYiOiIwLjAuMDAwMCIsIlAiOiJXaW4zMiIsIkFOIjoiTWFpbCIsIldUIjoyfQ%3D%3D%7C0%7C%7C%7C&amp;sdata=gwoRGaMfXS4INXx1nJGnv60%2BIoif%2FdaNZPyuC4Et8b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14</ap:Pages>
  <ap:Words>6763</ap:Words>
  <ap:Characters>37199</ap:Characters>
  <ap:DocSecurity>0</ap:DocSecurity>
  <ap:Lines>309</ap:Lines>
  <ap:Paragraphs>87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43875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2026-04-13T13:03:00.0000000Z</lastPrinted>
  <dcterms:created xsi:type="dcterms:W3CDTF">2026-04-15T07:47:00.0000000Z</dcterms:created>
  <dcterms:modified xsi:type="dcterms:W3CDTF">2026-04-15T07:47:00.0000000Z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1e559b96,7e2cbea2,36f6d104</vt:lpwstr>
  </property>
  <property fmtid="{D5CDD505-2E9C-101B-9397-08002B2CF9AE}" pid="3" name="ClassificationContentMarkingFooterFontProps">
    <vt:lpwstr>#000000,10,Aptos</vt:lpwstr>
  </property>
  <property fmtid="{D5CDD505-2E9C-101B-9397-08002B2CF9AE}" pid="4" name="ClassificationContentMarkingFooterText">
    <vt:lpwstr>Intern gebruik</vt:lpwstr>
  </property>
  <property fmtid="{D5CDD505-2E9C-101B-9397-08002B2CF9AE}" pid="5" name="gc2efd3bfea04f7f8169be07009f5536">
    <vt:lpwstr/>
  </property>
  <property fmtid="{D5CDD505-2E9C-101B-9397-08002B2CF9AE}" pid="6" name="BZForumOrganisation">
    <vt:lpwstr>2;#Not applicable|0049e722-bfb1-4a3f-9d08-af7366a9af40</vt:lpwstr>
  </property>
  <property fmtid="{D5CDD505-2E9C-101B-9397-08002B2CF9AE}" pid="7" name="BZDossierBudgetManager">
    <vt:lpwstr/>
  </property>
  <property fmtid="{D5CDD505-2E9C-101B-9397-08002B2CF9AE}" pid="8" name="BZTheme">
    <vt:lpwstr>1;#Not applicable|ec01d90b-9d0f-4785-8785-e1ea615196bf</vt:lpwstr>
  </property>
  <property fmtid="{D5CDD505-2E9C-101B-9397-08002B2CF9AE}" pid="9" name="BZDossierSendTo">
    <vt:lpwstr/>
  </property>
  <property fmtid="{D5CDD505-2E9C-101B-9397-08002B2CF9AE}" pid="10" name="ContentTypeId">
    <vt:lpwstr>0x0101009C7CE436063D44E9BE7DC0259EF7C32F006EB9F9836A634AE58B6169785FD3936F00DEC48CAB00F7FD44B9A931D91B7CF853</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_dlc_DocIdItemGuid">
    <vt:lpwstr>a90944ec-4c4a-43c6-9d27-5807b1390139</vt:lpwstr>
  </property>
  <property fmtid="{D5CDD505-2E9C-101B-9397-08002B2CF9AE}" pid="20" name="f8e003236e1c4ac2ab9051d5d8789bbb">
    <vt:lpwstr/>
  </property>
  <property fmtid="{D5CDD505-2E9C-101B-9397-08002B2CF9AE}" pid="21" name="BZClassification">
    <vt:lpwstr>4;#UNCLASSIFIED (U)|284e6a62-15ab-4017-be27-a1e965f4e940</vt:lpwstr>
  </property>
  <property fmtid="{D5CDD505-2E9C-101B-9397-08002B2CF9AE}" pid="22" name="p29721a54a5c4bbe9786e930fc91e270">
    <vt:lpwstr/>
  </property>
  <property fmtid="{D5CDD505-2E9C-101B-9397-08002B2CF9AE}" pid="23" name="BZDossierTemplate">
    <vt:lpwstr>ReguliereKamerbrief</vt:lpwstr>
  </property>
  <property fmtid="{D5CDD505-2E9C-101B-9397-08002B2CF9AE}" pid="24" name="e256f556a7b748329ab47889947c7d40">
    <vt:lpwstr/>
  </property>
  <property fmtid="{D5CDD505-2E9C-101B-9397-08002B2CF9AE}" pid="25" name="ed9282a3f18446ec8c17c7829edf82dd">
    <vt:lpwstr/>
  </property>
  <property fmtid="{D5CDD505-2E9C-101B-9397-08002B2CF9AE}" pid="26" name="BZDossierProcessType">
    <vt:lpwstr/>
  </property>
  <property fmtid="{D5CDD505-2E9C-101B-9397-08002B2CF9AE}" pid="27" name="URL">
    <vt:lpwstr>https://247.plaza.buzaservices.nl/subject/PV-RK2026022026/BZ2626508/Inbreng%20verslag%20SO%20fiche%20Medelingen%20Internationale%20Digitale%20Strategie.docx, </vt:lpwstr>
  </property>
  <property fmtid="{D5CDD505-2E9C-101B-9397-08002B2CF9AE}" pid="28" name="_docset_NoMedatataSyncRequired">
    <vt:lpwstr>False</vt:lpwstr>
  </property>
</Properties>
</file>