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08448D" w:rsidTr="00D9561B" w14:paraId="321C4E0E" w14:textId="77777777">
        <w:trPr>
          <w:trHeight w:val="1514"/>
        </w:trPr>
        <w:tc>
          <w:tcPr>
            <w:tcW w:w="7522" w:type="dxa"/>
            <w:tcBorders>
              <w:top w:val="nil"/>
              <w:left w:val="nil"/>
              <w:bottom w:val="nil"/>
              <w:right w:val="nil"/>
            </w:tcBorders>
            <w:tcMar>
              <w:left w:w="0" w:type="dxa"/>
              <w:right w:w="0" w:type="dxa"/>
            </w:tcMar>
          </w:tcPr>
          <w:p w:rsidR="00374412" w:rsidP="00D9561B" w:rsidRDefault="00B952B9" w14:paraId="353BBA44" w14:textId="77777777">
            <w:r>
              <w:t>De v</w:t>
            </w:r>
            <w:r w:rsidR="008E3932">
              <w:t>oorzitter van de Tweede Kamer der Staten-Generaal</w:t>
            </w:r>
          </w:p>
          <w:p w:rsidR="00374412" w:rsidP="00D9561B" w:rsidRDefault="00B952B9" w14:paraId="4F6594F9" w14:textId="77777777">
            <w:r>
              <w:t>Postbus 20018</w:t>
            </w:r>
          </w:p>
          <w:p w:rsidR="008E3932" w:rsidP="00D9561B" w:rsidRDefault="00B952B9" w14:paraId="0710FF3C"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08448D" w:rsidTr="00FF66F9" w14:paraId="1E859024" w14:textId="77777777">
        <w:trPr>
          <w:trHeight w:val="289" w:hRule="exact"/>
        </w:trPr>
        <w:tc>
          <w:tcPr>
            <w:tcW w:w="929" w:type="dxa"/>
          </w:tcPr>
          <w:p w:rsidRPr="00434042" w:rsidR="0005404B" w:rsidP="00FF66F9" w:rsidRDefault="00B952B9" w14:paraId="02EB3DD7" w14:textId="77777777">
            <w:pPr>
              <w:rPr>
                <w:lang w:eastAsia="en-US"/>
              </w:rPr>
            </w:pPr>
            <w:r>
              <w:rPr>
                <w:lang w:eastAsia="en-US"/>
              </w:rPr>
              <w:t>Datum</w:t>
            </w:r>
          </w:p>
        </w:tc>
        <w:tc>
          <w:tcPr>
            <w:tcW w:w="6581" w:type="dxa"/>
          </w:tcPr>
          <w:p w:rsidRPr="00434042" w:rsidR="0005404B" w:rsidP="00FF66F9" w:rsidRDefault="000963E9" w14:paraId="15B010EA" w14:textId="3C8E24B7">
            <w:pPr>
              <w:rPr>
                <w:lang w:eastAsia="en-US"/>
              </w:rPr>
            </w:pPr>
            <w:r>
              <w:rPr>
                <w:lang w:eastAsia="en-US"/>
              </w:rPr>
              <w:t>15 april 2026</w:t>
            </w:r>
          </w:p>
        </w:tc>
      </w:tr>
      <w:tr w:rsidR="0008448D" w:rsidTr="00FF66F9" w14:paraId="7C24D2B1" w14:textId="77777777">
        <w:trPr>
          <w:trHeight w:val="368"/>
        </w:trPr>
        <w:tc>
          <w:tcPr>
            <w:tcW w:w="929" w:type="dxa"/>
          </w:tcPr>
          <w:p w:rsidR="0005404B" w:rsidP="00FF66F9" w:rsidRDefault="00B952B9" w14:paraId="04F7893A" w14:textId="77777777">
            <w:pPr>
              <w:rPr>
                <w:lang w:eastAsia="en-US"/>
              </w:rPr>
            </w:pPr>
            <w:r>
              <w:rPr>
                <w:lang w:eastAsia="en-US"/>
              </w:rPr>
              <w:t>Betreft</w:t>
            </w:r>
          </w:p>
        </w:tc>
        <w:tc>
          <w:tcPr>
            <w:tcW w:w="6581" w:type="dxa"/>
          </w:tcPr>
          <w:p w:rsidR="0005404B" w:rsidP="00FF66F9" w:rsidRDefault="00B952B9" w14:paraId="275828E0" w14:textId="565D5055">
            <w:pPr>
              <w:rPr>
                <w:lang w:eastAsia="en-US"/>
              </w:rPr>
            </w:pPr>
            <w:r>
              <w:rPr>
                <w:lang w:eastAsia="en-US"/>
              </w:rPr>
              <w:t>Voortgang Nationaal Slavernijmuseum</w:t>
            </w:r>
          </w:p>
        </w:tc>
      </w:tr>
    </w:tbl>
    <w:p w:rsidR="0020230B" w:rsidRDefault="0020230B" w14:paraId="3DF3788A" w14:textId="77777777"/>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2E5600" w:rsidR="0008448D" w:rsidTr="00A421A1" w14:paraId="3C19AD9B" w14:textId="77777777">
        <w:tc>
          <w:tcPr>
            <w:tcW w:w="2160" w:type="dxa"/>
          </w:tcPr>
          <w:p w:rsidRPr="00F53C9D" w:rsidR="006205C0" w:rsidP="00686AED" w:rsidRDefault="00B952B9" w14:paraId="2C109983" w14:textId="77777777">
            <w:pPr>
              <w:pStyle w:val="Colofonkop"/>
              <w:framePr w:hSpace="0" w:wrap="auto" w:hAnchor="text" w:vAnchor="margin" w:xAlign="left" w:yAlign="inline"/>
            </w:pPr>
            <w:r>
              <w:t>Erfgoed en Kunsten</w:t>
            </w:r>
          </w:p>
          <w:p w:rsidR="006205C0" w:rsidP="00A421A1" w:rsidRDefault="00B952B9" w14:paraId="13DDFBAD" w14:textId="77777777">
            <w:pPr>
              <w:pStyle w:val="Huisstijl-Gegeven"/>
              <w:spacing w:after="0"/>
            </w:pPr>
            <w:r>
              <w:t xml:space="preserve">Rijnstraat 50 </w:t>
            </w:r>
          </w:p>
          <w:p w:rsidR="004425A7" w:rsidP="00E972A2" w:rsidRDefault="00B952B9" w14:paraId="460CE175" w14:textId="77777777">
            <w:pPr>
              <w:pStyle w:val="Huisstijl-Gegeven"/>
              <w:spacing w:after="0"/>
            </w:pPr>
            <w:r>
              <w:t>Den Haag</w:t>
            </w:r>
          </w:p>
          <w:p w:rsidR="004425A7" w:rsidP="00E972A2" w:rsidRDefault="00B952B9" w14:paraId="77321586" w14:textId="77777777">
            <w:pPr>
              <w:pStyle w:val="Huisstijl-Gegeven"/>
              <w:spacing w:after="0"/>
            </w:pPr>
            <w:r>
              <w:t>Postbus 16375</w:t>
            </w:r>
          </w:p>
          <w:p w:rsidR="004425A7" w:rsidP="00E972A2" w:rsidRDefault="00B952B9" w14:paraId="5770B595" w14:textId="77777777">
            <w:pPr>
              <w:pStyle w:val="Huisstijl-Gegeven"/>
              <w:spacing w:after="0"/>
            </w:pPr>
            <w:r>
              <w:t>2500 BJ Den Haag</w:t>
            </w:r>
          </w:p>
          <w:p w:rsidR="004425A7" w:rsidP="00E972A2" w:rsidRDefault="00B952B9" w14:paraId="19F2F15E" w14:textId="77777777">
            <w:pPr>
              <w:pStyle w:val="Huisstijl-Gegeven"/>
              <w:spacing w:after="90"/>
            </w:pPr>
            <w:r>
              <w:t>www.rijksoverheid.nl</w:t>
            </w:r>
          </w:p>
          <w:p w:rsidRPr="00D86CC6" w:rsidR="006205C0" w:rsidP="00A421A1" w:rsidRDefault="00B952B9" w14:paraId="18226DA1" w14:textId="77777777">
            <w:pPr>
              <w:spacing w:line="180" w:lineRule="exact"/>
              <w:rPr>
                <w:b/>
                <w:sz w:val="13"/>
                <w:szCs w:val="13"/>
              </w:rPr>
            </w:pPr>
            <w:r>
              <w:rPr>
                <w:b/>
                <w:sz w:val="13"/>
                <w:szCs w:val="13"/>
              </w:rPr>
              <w:t>Contactpersoon</w:t>
            </w:r>
          </w:p>
          <w:p w:rsidR="000963E9" w:rsidP="00B27733" w:rsidRDefault="000963E9" w14:paraId="41C87B0D" w14:textId="77777777">
            <w:pPr>
              <w:spacing w:line="180" w:lineRule="exact"/>
              <w:rPr>
                <w:sz w:val="13"/>
                <w:szCs w:val="13"/>
                <w:lang w:val="en-US"/>
              </w:rPr>
            </w:pPr>
          </w:p>
          <w:p w:rsidR="000963E9" w:rsidP="00B27733" w:rsidRDefault="000963E9" w14:paraId="47B3F663" w14:textId="77777777">
            <w:pPr>
              <w:spacing w:line="180" w:lineRule="exact"/>
              <w:rPr>
                <w:sz w:val="13"/>
                <w:szCs w:val="13"/>
                <w:lang w:val="en-US"/>
              </w:rPr>
            </w:pPr>
          </w:p>
          <w:p w:rsidRPr="009731E1" w:rsidR="006205C0" w:rsidP="00B27733" w:rsidRDefault="009731E1" w14:paraId="7CEA1AF9" w14:textId="74A70D3E">
            <w:pPr>
              <w:spacing w:line="180" w:lineRule="exact"/>
              <w:rPr>
                <w:sz w:val="13"/>
                <w:szCs w:val="13"/>
                <w:lang w:val="en-US"/>
              </w:rPr>
            </w:pPr>
            <w:r>
              <w:rPr>
                <w:sz w:val="13"/>
                <w:szCs w:val="13"/>
                <w:lang w:val="en-US"/>
              </w:rPr>
              <w:t xml:space="preserve"> </w:t>
            </w:r>
          </w:p>
        </w:tc>
      </w:tr>
      <w:tr w:rsidRPr="002E5600" w:rsidR="0008448D" w:rsidTr="00A421A1" w14:paraId="0897AD09" w14:textId="77777777">
        <w:trPr>
          <w:trHeight w:val="200" w:hRule="exact"/>
        </w:trPr>
        <w:tc>
          <w:tcPr>
            <w:tcW w:w="2160" w:type="dxa"/>
          </w:tcPr>
          <w:p w:rsidRPr="009731E1" w:rsidR="006205C0" w:rsidP="00A421A1" w:rsidRDefault="006205C0" w14:paraId="4025E38F" w14:textId="77777777">
            <w:pPr>
              <w:spacing w:after="90" w:line="180" w:lineRule="exact"/>
              <w:rPr>
                <w:sz w:val="13"/>
                <w:szCs w:val="13"/>
                <w:lang w:val="en-US"/>
              </w:rPr>
            </w:pPr>
          </w:p>
        </w:tc>
      </w:tr>
      <w:tr w:rsidR="0008448D" w:rsidTr="00A421A1" w14:paraId="3909857E" w14:textId="77777777">
        <w:trPr>
          <w:trHeight w:val="450"/>
        </w:trPr>
        <w:tc>
          <w:tcPr>
            <w:tcW w:w="2160" w:type="dxa"/>
          </w:tcPr>
          <w:p w:rsidR="00F51A76" w:rsidP="00A421A1" w:rsidRDefault="00B952B9" w14:paraId="3DD5DBB5" w14:textId="77777777">
            <w:pPr>
              <w:spacing w:line="180" w:lineRule="exact"/>
              <w:rPr>
                <w:b/>
                <w:sz w:val="13"/>
                <w:szCs w:val="13"/>
              </w:rPr>
            </w:pPr>
            <w:r>
              <w:rPr>
                <w:b/>
                <w:sz w:val="13"/>
                <w:szCs w:val="13"/>
              </w:rPr>
              <w:t>Onze referentie</w:t>
            </w:r>
          </w:p>
          <w:p w:rsidRPr="00742FA1" w:rsidR="00742FA1" w:rsidP="00742FA1" w:rsidRDefault="00742FA1" w14:paraId="6AA60270" w14:textId="77777777">
            <w:pPr>
              <w:spacing w:line="180" w:lineRule="exact"/>
              <w:rPr>
                <w:sz w:val="13"/>
                <w:szCs w:val="13"/>
              </w:rPr>
            </w:pPr>
            <w:r w:rsidRPr="00742FA1">
              <w:rPr>
                <w:sz w:val="13"/>
                <w:szCs w:val="13"/>
              </w:rPr>
              <w:t>63246731</w:t>
            </w:r>
          </w:p>
          <w:p w:rsidRPr="00FA7882" w:rsidR="006205C0" w:rsidP="00215356" w:rsidRDefault="006205C0" w14:paraId="505A7363" w14:textId="1C906601">
            <w:pPr>
              <w:spacing w:line="180" w:lineRule="exact"/>
              <w:rPr>
                <w:sz w:val="13"/>
                <w:szCs w:val="13"/>
              </w:rPr>
            </w:pPr>
          </w:p>
        </w:tc>
      </w:tr>
      <w:tr w:rsidR="0008448D" w:rsidTr="00D130C0" w14:paraId="3293FD30" w14:textId="77777777">
        <w:trPr>
          <w:trHeight w:val="113"/>
        </w:trPr>
        <w:tc>
          <w:tcPr>
            <w:tcW w:w="2160" w:type="dxa"/>
          </w:tcPr>
          <w:p w:rsidRPr="00C5333A" w:rsidR="006205C0" w:rsidP="00D36088" w:rsidRDefault="006205C0" w14:paraId="3D52F529" w14:textId="74057EB7">
            <w:pPr>
              <w:tabs>
                <w:tab w:val="center" w:pos="1080"/>
              </w:tabs>
              <w:spacing w:line="180" w:lineRule="exact"/>
              <w:rPr>
                <w:sz w:val="13"/>
                <w:szCs w:val="13"/>
              </w:rPr>
            </w:pPr>
          </w:p>
        </w:tc>
      </w:tr>
      <w:tr w:rsidR="0008448D" w:rsidTr="00D130C0" w14:paraId="23C01334" w14:textId="77777777">
        <w:trPr>
          <w:trHeight w:val="113"/>
        </w:trPr>
        <w:tc>
          <w:tcPr>
            <w:tcW w:w="2160" w:type="dxa"/>
          </w:tcPr>
          <w:p w:rsidRPr="00D74F66" w:rsidR="006205C0" w:rsidP="00A421A1" w:rsidRDefault="006205C0" w14:paraId="7264E55D" w14:textId="77777777">
            <w:pPr>
              <w:spacing w:after="90" w:line="180" w:lineRule="exact"/>
              <w:rPr>
                <w:sz w:val="13"/>
              </w:rPr>
            </w:pPr>
          </w:p>
        </w:tc>
      </w:tr>
    </w:tbl>
    <w:p w:rsidR="009731E1" w:rsidP="009731E1" w:rsidRDefault="009731E1" w14:paraId="3E07199E" w14:textId="77777777">
      <w:r w:rsidRPr="00714D8E">
        <w:t>In het Wetgevingsoverleg Cultuur van 19 januari 2026 he</w:t>
      </w:r>
      <w:r>
        <w:t>eft</w:t>
      </w:r>
      <w:r w:rsidRPr="00714D8E">
        <w:t xml:space="preserve"> </w:t>
      </w:r>
      <w:r>
        <w:t xml:space="preserve">mijn ambtsvoorganger </w:t>
      </w:r>
      <w:r w:rsidRPr="00714D8E">
        <w:t xml:space="preserve">uw Kamer toegezegd </w:t>
      </w:r>
      <w:r>
        <w:t xml:space="preserve">te informeren over de stand van zaken van het Nationaal Slavernijmuseum. </w:t>
      </w:r>
      <w:r w:rsidRPr="00714D8E">
        <w:t>Met deze brief geef ik invulling aan deze toezegging</w:t>
      </w:r>
      <w:r>
        <w:t>.</w:t>
      </w:r>
    </w:p>
    <w:p w:rsidR="009731E1" w:rsidP="009731E1" w:rsidRDefault="009731E1" w14:paraId="316E926C" w14:textId="77777777"/>
    <w:p w:rsidR="009731E1" w:rsidP="009731E1" w:rsidRDefault="009731E1" w14:paraId="79F412C5" w14:textId="7D28E740">
      <w:r w:rsidRPr="00A70308">
        <w:t xml:space="preserve">Het Nationaal Slavernijmuseum is een belangrijke </w:t>
      </w:r>
      <w:r>
        <w:t xml:space="preserve">en concrete </w:t>
      </w:r>
      <w:r w:rsidRPr="00A70308">
        <w:t xml:space="preserve">bijdrage </w:t>
      </w:r>
      <w:r>
        <w:t>aan</w:t>
      </w:r>
      <w:r w:rsidRPr="00A70308">
        <w:t xml:space="preserve"> het maatschappelijk herstelproces </w:t>
      </w:r>
      <w:r>
        <w:t>over het slavernijverleden</w:t>
      </w:r>
      <w:r w:rsidR="00B27733">
        <w:t>,</w:t>
      </w:r>
      <w:r w:rsidRPr="00A70308">
        <w:t xml:space="preserve"> en het tegengaan van de doorwerking van dat verleden in het heden. </w:t>
      </w:r>
      <w:r>
        <w:t>Op het Java-eiland in Amsterdam komt e</w:t>
      </w:r>
      <w:r w:rsidRPr="00A70308">
        <w:t>en</w:t>
      </w:r>
      <w:r>
        <w:t xml:space="preserve"> permanente plek</w:t>
      </w:r>
      <w:r w:rsidRPr="00A70308">
        <w:t xml:space="preserve"> voor presentatie en herinnering,</w:t>
      </w:r>
      <w:r>
        <w:t xml:space="preserve"> voor onderzoek naar persoonlijke familiegeschiedenis in relatie tot het Nederlandse slavernijverleden,</w:t>
      </w:r>
      <w:r w:rsidR="00335711">
        <w:t xml:space="preserve"> en </w:t>
      </w:r>
      <w:r w:rsidRPr="00A70308">
        <w:t xml:space="preserve">voor ontmoeting en gesprek over </w:t>
      </w:r>
      <w:r>
        <w:t>dit verleden</w:t>
      </w:r>
      <w:r w:rsidRPr="00A70308">
        <w:t>.</w:t>
      </w:r>
      <w:r>
        <w:t xml:space="preserve"> Het museum is een belangrijke en noodzakelijke aanvulling op ons museale</w:t>
      </w:r>
      <w:r w:rsidR="00CA7920">
        <w:t xml:space="preserve"> landschap</w:t>
      </w:r>
      <w:r>
        <w:t>, zoals de Raad voor Cultuur en de Amsterdamse Kunstraad eerder constateerden.</w:t>
      </w:r>
      <w:r>
        <w:rPr>
          <w:rStyle w:val="Voetnootmarkering"/>
        </w:rPr>
        <w:footnoteReference w:id="1"/>
      </w:r>
      <w:r>
        <w:t xml:space="preserve"> </w:t>
      </w:r>
      <w:r w:rsidR="00514594">
        <w:t xml:space="preserve">Het is namelijk het enige museum dat </w:t>
      </w:r>
      <w:r w:rsidRPr="009C5471">
        <w:t>permanent, structureel en substantieel aandacht besteedt aan het Nederlandse koloniale slavernijverleden</w:t>
      </w:r>
      <w:r>
        <w:t>. Ik onderschrijf de constatering van de Raden dat het museum</w:t>
      </w:r>
      <w:r w:rsidR="00FB5905">
        <w:t xml:space="preserve"> grote</w:t>
      </w:r>
      <w:r>
        <w:t xml:space="preserve"> national</w:t>
      </w:r>
      <w:r w:rsidR="00174826">
        <w:t>e</w:t>
      </w:r>
      <w:r>
        <w:t xml:space="preserve"> be</w:t>
      </w:r>
      <w:r w:rsidR="00174826">
        <w:t>tekenis</w:t>
      </w:r>
      <w:r>
        <w:t xml:space="preserve"> </w:t>
      </w:r>
      <w:r w:rsidR="00FB5905">
        <w:t xml:space="preserve">kent met een onderscheidende en inspirerende positie in het Nederlandse en Europese </w:t>
      </w:r>
      <w:r w:rsidR="00A9194A">
        <w:t xml:space="preserve">museale </w:t>
      </w:r>
      <w:r w:rsidR="00FB5905">
        <w:t>landschap</w:t>
      </w:r>
      <w:r>
        <w:t>. Het museum is bovenal een concrete bijdrage aan een belangrijke ambitie uit het coalitieakkoord</w:t>
      </w:r>
      <w:r w:rsidRPr="00A611F1">
        <w:rPr>
          <w:i/>
          <w:iCs/>
        </w:rPr>
        <w:t xml:space="preserve"> </w:t>
      </w:r>
      <w:r>
        <w:rPr>
          <w:i/>
          <w:iCs/>
        </w:rPr>
        <w:t>Aan de slag</w:t>
      </w:r>
      <w:r>
        <w:t>: “</w:t>
      </w:r>
      <w:r w:rsidRPr="0001572B">
        <w:t>We werken actief aan maatschappelijke bewustwording over het koloniale verleden en het slavernijverleden en de blijvende impact daarvan in samenwerking met de zes Caribische eilanden.</w:t>
      </w:r>
      <w:r>
        <w:t>”</w:t>
      </w:r>
      <w:r>
        <w:rPr>
          <w:rStyle w:val="Voetnootmarkering"/>
        </w:rPr>
        <w:footnoteReference w:id="2"/>
      </w:r>
    </w:p>
    <w:p w:rsidR="009731E1" w:rsidP="009731E1" w:rsidRDefault="009731E1" w14:paraId="23811218" w14:textId="77777777"/>
    <w:p w:rsidRPr="002D0ECE" w:rsidR="009731E1" w:rsidP="009731E1" w:rsidRDefault="009731E1" w14:paraId="299FE661" w14:textId="77777777">
      <w:pPr>
        <w:rPr>
          <w:b/>
          <w:bCs/>
        </w:rPr>
      </w:pPr>
      <w:r>
        <w:rPr>
          <w:b/>
          <w:bCs/>
        </w:rPr>
        <w:t>Wat vooraf ging</w:t>
      </w:r>
    </w:p>
    <w:p w:rsidR="009731E1" w:rsidP="009731E1" w:rsidRDefault="009731E1" w14:paraId="7655F1E6" w14:textId="37068DBF">
      <w:r w:rsidRPr="00A70308">
        <w:t xml:space="preserve">Het Nationaal Slavernijmuseum is een Amsterdams initiatief waar gemeenschappen van nazaten zich al decennialang voor inzetten. In de Amsterdamse </w:t>
      </w:r>
      <w:r>
        <w:t>g</w:t>
      </w:r>
      <w:r w:rsidRPr="00A70308">
        <w:t>emeenteraad werd in 2017 het initiatiefvoorstel van de leden Blom</w:t>
      </w:r>
      <w:r>
        <w:t xml:space="preserve"> </w:t>
      </w:r>
      <w:r>
        <w:lastRenderedPageBreak/>
        <w:t>(GL)</w:t>
      </w:r>
      <w:r w:rsidRPr="00A70308">
        <w:t>, Duijndam</w:t>
      </w:r>
      <w:r>
        <w:t xml:space="preserve"> (SP)</w:t>
      </w:r>
      <w:r w:rsidRPr="00A70308">
        <w:t xml:space="preserve"> en </w:t>
      </w:r>
      <w:proofErr w:type="spellStart"/>
      <w:r w:rsidRPr="00A70308">
        <w:t>Mbarki</w:t>
      </w:r>
      <w:proofErr w:type="spellEnd"/>
      <w:r>
        <w:t xml:space="preserve"> (PvdA)</w:t>
      </w:r>
      <w:r w:rsidRPr="00A70308">
        <w:t xml:space="preserve"> unaniem aangenomen.</w:t>
      </w:r>
      <w:r>
        <w:rPr>
          <w:rStyle w:val="Voetnootmarkering"/>
        </w:rPr>
        <w:footnoteReference w:id="3"/>
      </w:r>
      <w:r w:rsidRPr="00A70308">
        <w:t xml:space="preserve"> OCW ondersteunt de ontwikkeling van dit museum sinds 2019 vanwege de spilfunctie voor de verdieping en verspreiding van kennis en bewustzijn over het slavernijverleden in het Koninkrijk en daarbuiten.</w:t>
      </w:r>
      <w:r>
        <w:rPr>
          <w:rStyle w:val="Voetnootmarkering"/>
        </w:rPr>
        <w:footnoteReference w:id="4"/>
      </w:r>
      <w:r w:rsidRPr="00DE0F2F">
        <w:t xml:space="preserve"> In 2022 maakte mijn voorganger </w:t>
      </w:r>
      <w:proofErr w:type="spellStart"/>
      <w:r w:rsidRPr="00DE0F2F">
        <w:t>Gunay</w:t>
      </w:r>
      <w:proofErr w:type="spellEnd"/>
      <w:r w:rsidRPr="00DE0F2F">
        <w:t xml:space="preserve"> Uslu bekend € 29 miljoen bij te dragen aan de bouw van het museum.</w:t>
      </w:r>
      <w:r>
        <w:rPr>
          <w:rStyle w:val="Voetnootmarkering"/>
        </w:rPr>
        <w:footnoteReference w:id="5"/>
      </w:r>
    </w:p>
    <w:p w:rsidR="009731E1" w:rsidP="009731E1" w:rsidRDefault="009731E1" w14:paraId="5A2DFC83" w14:textId="77777777"/>
    <w:p w:rsidR="009731E1" w:rsidP="009731E1" w:rsidRDefault="009731E1" w14:paraId="313D2673" w14:textId="2AB6E865">
      <w:r>
        <w:t xml:space="preserve">Op 15 februari 2024 is na een intensief participatietraject in het hele Koninkrijk, het museaal ondernemingsplan </w:t>
      </w:r>
      <w:r w:rsidRPr="00A344B1">
        <w:rPr>
          <w:i/>
          <w:iCs/>
        </w:rPr>
        <w:t xml:space="preserve">Vertel het hele </w:t>
      </w:r>
      <w:r w:rsidR="00265B00">
        <w:rPr>
          <w:i/>
          <w:iCs/>
        </w:rPr>
        <w:t>v</w:t>
      </w:r>
      <w:r w:rsidRPr="00A344B1">
        <w:rPr>
          <w:i/>
          <w:iCs/>
        </w:rPr>
        <w:t>erhaal</w:t>
      </w:r>
      <w:r>
        <w:t xml:space="preserve"> gepresenteerd en overhandigd </w:t>
      </w:r>
      <w:bookmarkStart w:name="_Hlk222838108" w:id="0"/>
      <w:r>
        <w:t>aan mijn voorganger Fleur Gr</w:t>
      </w:r>
      <w:r w:rsidRPr="00174C51">
        <w:t>ä</w:t>
      </w:r>
      <w:r>
        <w:t>per-van Koolwijk</w:t>
      </w:r>
      <w:bookmarkEnd w:id="0"/>
      <w:r>
        <w:t xml:space="preserve"> en de Amsterdamse wethouder voor Kunst en Cultuur en Inclusie en antidiscriminatiebeleid, </w:t>
      </w:r>
      <w:proofErr w:type="spellStart"/>
      <w:r>
        <w:t>Touria</w:t>
      </w:r>
      <w:proofErr w:type="spellEnd"/>
      <w:r>
        <w:t xml:space="preserve"> </w:t>
      </w:r>
      <w:proofErr w:type="spellStart"/>
      <w:r>
        <w:t>Meliani</w:t>
      </w:r>
      <w:proofErr w:type="spellEnd"/>
      <w:r>
        <w:t>.</w:t>
      </w:r>
      <w:r>
        <w:rPr>
          <w:rStyle w:val="Voetnootmarkering"/>
        </w:rPr>
        <w:footnoteReference w:id="6"/>
      </w:r>
    </w:p>
    <w:p w:rsidR="009731E1" w:rsidP="009731E1" w:rsidRDefault="009731E1" w14:paraId="11F8E318" w14:textId="77777777"/>
    <w:p w:rsidR="009731E1" w:rsidP="009731E1" w:rsidRDefault="009731E1" w14:paraId="142CD6FB" w14:textId="77777777">
      <w:r>
        <w:t>Op 30 mei 2024 bent u geïnformeerd over de bestuurlijke afspraken die het Rijk met de gemeente Amsterdam heeft gemaakt over de verantwoordelijkheidsverdeling en financiële bijdrage.</w:t>
      </w:r>
      <w:r>
        <w:rPr>
          <w:rStyle w:val="Voetnootmarkering"/>
        </w:rPr>
        <w:footnoteReference w:id="7"/>
      </w:r>
      <w:r w:rsidRPr="0055405F">
        <w:t xml:space="preserve"> Uitgangspunt voor de bestuurlijke afspraken is dat de gemeente verantwoordelijk blijft voor de totstandkoming van het museum. </w:t>
      </w:r>
      <w:r w:rsidRPr="00E22D49">
        <w:t xml:space="preserve">Dit betekent dat de gemeente </w:t>
      </w:r>
      <w:r>
        <w:t xml:space="preserve">Amsterdam </w:t>
      </w:r>
      <w:r w:rsidRPr="00E22D49">
        <w:t>verantwoordelijk is voor de oprichting van een museumorganisatie en de bouw van het museum.</w:t>
      </w:r>
      <w:r>
        <w:t xml:space="preserve"> </w:t>
      </w:r>
      <w:r w:rsidRPr="0055405F">
        <w:t>OCW blijft betrokken bij de ondersteuning van de museumorganisatie en de ontwikkeling van het op te richten kenniscentrum.</w:t>
      </w:r>
      <w:r>
        <w:t xml:space="preserve"> </w:t>
      </w:r>
    </w:p>
    <w:p w:rsidR="009731E1" w:rsidP="009731E1" w:rsidRDefault="009731E1" w14:paraId="174004B2" w14:textId="77777777"/>
    <w:p w:rsidR="009731E1" w:rsidP="009731E1" w:rsidRDefault="009731E1" w14:paraId="0E00EC45" w14:textId="77777777">
      <w:r>
        <w:t xml:space="preserve">In bovengenoemde bestuurlijke afspraken zijn ook de financiële afspraken gebundeld. </w:t>
      </w:r>
      <w:r w:rsidRPr="00DE0F2F">
        <w:t xml:space="preserve">Voor de bouw van het museum </w:t>
      </w:r>
      <w:r>
        <w:t xml:space="preserve">heeft </w:t>
      </w:r>
      <w:r w:rsidRPr="00DE0F2F">
        <w:t xml:space="preserve">het Rijk in totaal € 32,17 miljoen beschikbaar </w:t>
      </w:r>
      <w:r>
        <w:t>gesteld</w:t>
      </w:r>
      <w:r w:rsidRPr="00DE0F2F">
        <w:t xml:space="preserve"> aan de gemeente Amsterdam.</w:t>
      </w:r>
      <w:r>
        <w:rPr>
          <w:rStyle w:val="Voetnootmarkering"/>
        </w:rPr>
        <w:footnoteReference w:id="8"/>
      </w:r>
      <w:r w:rsidRPr="00DE0F2F">
        <w:t xml:space="preserve"> De gemeente draagt zelf voor de bouw en de oprichting van het museum € 47,4 miljoen bij. Tevens stelt het Rijk voor de ontwikkeling van de museumorganisatie voor de jaren 2025 tot en met 2028, € 1</w:t>
      </w:r>
      <w:r>
        <w:t>,1</w:t>
      </w:r>
      <w:r w:rsidRPr="00DE0F2F">
        <w:t xml:space="preserve"> miljoen per jaar beschikbaar</w:t>
      </w:r>
      <w:r>
        <w:t>.</w:t>
      </w:r>
      <w:r w:rsidRPr="00DE0F2F">
        <w:t xml:space="preserve"> Dit is een voortzetting van de bijdrage van € 1 miljoen</w:t>
      </w:r>
      <w:r>
        <w:t xml:space="preserve"> per jaar</w:t>
      </w:r>
      <w:r w:rsidRPr="00DE0F2F">
        <w:t xml:space="preserve">, die door mijn voorganger Ingrid van </w:t>
      </w:r>
      <w:proofErr w:type="spellStart"/>
      <w:r w:rsidRPr="00DE0F2F">
        <w:t>Engelshoven</w:t>
      </w:r>
      <w:proofErr w:type="spellEnd"/>
      <w:r w:rsidRPr="00DE0F2F">
        <w:t xml:space="preserve"> </w:t>
      </w:r>
      <w:r>
        <w:t>van</w:t>
      </w:r>
      <w:r w:rsidRPr="00DE0F2F">
        <w:t xml:space="preserve"> 2021</w:t>
      </w:r>
      <w:r>
        <w:t xml:space="preserve"> tot en met 2024</w:t>
      </w:r>
      <w:r w:rsidRPr="00DE0F2F">
        <w:t xml:space="preserve"> ten behoeve van de museale voorziening is toegekend.</w:t>
      </w:r>
      <w:r>
        <w:rPr>
          <w:rStyle w:val="Voetnootmarkering"/>
        </w:rPr>
        <w:footnoteReference w:id="9"/>
      </w:r>
      <w:r w:rsidRPr="00DE0F2F">
        <w:t xml:space="preserve"> Ook is een inspanningsafspraak vastgelegd om deze middelen vanaf de opening van het museum structureel in te zetten voor publieksactiviteiten. De gemeente heeft hiervoor ook structurele middelen gereserveerd. Tot slot heeft het</w:t>
      </w:r>
      <w:r>
        <w:t xml:space="preserve"> </w:t>
      </w:r>
      <w:bookmarkStart w:name="_Hlk222843791" w:id="2"/>
      <w:r w:rsidRPr="00DE0F2F">
        <w:t>kabinet</w:t>
      </w:r>
      <w:r>
        <w:t xml:space="preserve">-Rutte IV </w:t>
      </w:r>
      <w:bookmarkEnd w:id="2"/>
      <w:r w:rsidRPr="00DE0F2F">
        <w:t>besloten om voor de ontwikkeling van het kenniscentrum van het museum éénmalig € 3 miljoen beschikbaar te stellen uit de middelen van het slavernijverledenfonds</w:t>
      </w:r>
      <w:r>
        <w:t>.</w:t>
      </w:r>
      <w:r>
        <w:rPr>
          <w:rStyle w:val="Voetnootmarkering"/>
        </w:rPr>
        <w:footnoteReference w:id="10"/>
      </w:r>
    </w:p>
    <w:p w:rsidR="009731E1" w:rsidP="009731E1" w:rsidRDefault="009731E1" w14:paraId="5474D11B" w14:textId="77777777"/>
    <w:p w:rsidR="00B45B01" w:rsidP="009731E1" w:rsidRDefault="00B45B01" w14:paraId="1E37F9EE" w14:textId="77777777">
      <w:pPr>
        <w:rPr>
          <w:b/>
          <w:bCs/>
        </w:rPr>
      </w:pPr>
    </w:p>
    <w:p w:rsidR="00B45B01" w:rsidP="009731E1" w:rsidRDefault="00B45B01" w14:paraId="7A6A3743" w14:textId="77777777">
      <w:pPr>
        <w:rPr>
          <w:b/>
          <w:bCs/>
        </w:rPr>
      </w:pPr>
    </w:p>
    <w:p w:rsidRPr="00170AB6" w:rsidR="009731E1" w:rsidP="009731E1" w:rsidRDefault="009731E1" w14:paraId="2086E1EF" w14:textId="7966DE47">
      <w:pPr>
        <w:rPr>
          <w:b/>
          <w:bCs/>
        </w:rPr>
      </w:pPr>
      <w:r w:rsidRPr="00170AB6">
        <w:rPr>
          <w:b/>
          <w:bCs/>
        </w:rPr>
        <w:lastRenderedPageBreak/>
        <w:t>Museumorganisatie</w:t>
      </w:r>
      <w:r>
        <w:rPr>
          <w:b/>
          <w:bCs/>
        </w:rPr>
        <w:t xml:space="preserve"> in ontwikkeling</w:t>
      </w:r>
    </w:p>
    <w:p w:rsidR="009731E1" w:rsidP="009731E1" w:rsidRDefault="009731E1" w14:paraId="71966197" w14:textId="77777777">
      <w:r>
        <w:t xml:space="preserve">Op </w:t>
      </w:r>
      <w:r w:rsidRPr="00C0072C">
        <w:t xml:space="preserve">9 april 2025 </w:t>
      </w:r>
      <w:r>
        <w:t>is besloten</w:t>
      </w:r>
      <w:r w:rsidRPr="00C0072C">
        <w:t xml:space="preserve"> tot de oprichting van de Stichting Nationaal Slavernijmuseum</w:t>
      </w:r>
      <w:r>
        <w:t xml:space="preserve"> door het college van burgemeester en wethouders van Amsterdam. John Leerdam is vervolgens benoemd tot directeur-bestuurder. Tevens is de raad van toezicht benoemd, te weten, Matthias van Rossum en Bianca Tjon </w:t>
      </w:r>
      <w:proofErr w:type="spellStart"/>
      <w:r>
        <w:t>Atsoi</w:t>
      </w:r>
      <w:proofErr w:type="spellEnd"/>
      <w:r>
        <w:t xml:space="preserve"> onder voorzitterschap van Franc Weerwind. </w:t>
      </w:r>
    </w:p>
    <w:p w:rsidR="009731E1" w:rsidP="009731E1" w:rsidRDefault="009731E1" w14:paraId="312AE0E8" w14:textId="77777777"/>
    <w:p w:rsidR="009731E1" w:rsidP="009731E1" w:rsidRDefault="009731E1" w14:paraId="5502F248" w14:textId="0F9049C9">
      <w:r>
        <w:t xml:space="preserve">De nieuwe organisatie heeft een operationeel ondernemingsplan ingediend bij de gemeente Amsterdam en het ministerie van OCW voor de ontwikkeling van de organisatie richting 2030. Onderdeel van deze plannen is de voortzetting van de aanloopprogrammering in Europees Nederland en het Caribisch deel van het Koninkrijk, zodat het museum in de opstartfase reeds zichtbaar is en </w:t>
      </w:r>
      <w:r w:rsidRPr="00A3015C">
        <w:t>samenwerkingen aangaat met musea door het hele Koninkrijk.</w:t>
      </w:r>
      <w:r>
        <w:t xml:space="preserve"> Tevens werkt het museum aan de ontwikkeling van het kenniscentrum dat integraal onderdeel wordt van het museum. Voor meer informatie over de voortgang van de museumorganisatie verwijs ik u naar </w:t>
      </w:r>
      <w:r w:rsidRPr="00EA080E">
        <w:t xml:space="preserve">de </w:t>
      </w:r>
      <w:r>
        <w:t>raadsinformatiebrief</w:t>
      </w:r>
      <w:r w:rsidR="005156B8">
        <w:t xml:space="preserve"> </w:t>
      </w:r>
      <w:r>
        <w:t>aan</w:t>
      </w:r>
      <w:r w:rsidRPr="00EA080E">
        <w:t xml:space="preserve"> de gemeenteraad </w:t>
      </w:r>
      <w:r>
        <w:t xml:space="preserve">van Amsterdam, </w:t>
      </w:r>
      <w:r w:rsidR="0020230B">
        <w:t xml:space="preserve">die op het moment dat uw Kamer deze brief ontvangt wordt </w:t>
      </w:r>
      <w:r>
        <w:t>verstuurd door de w</w:t>
      </w:r>
      <w:r w:rsidRPr="00874241">
        <w:t>ethouder voor Kunst en Cultuur en Inclusie en antidiscriminatiebeleid</w:t>
      </w:r>
      <w:r>
        <w:t>, de wethouder Gemeentelijk Vastgoed en de wethouder Deelnemingen</w:t>
      </w:r>
      <w:r w:rsidRPr="00EA080E">
        <w:t xml:space="preserve">. </w:t>
      </w:r>
    </w:p>
    <w:p w:rsidR="009731E1" w:rsidP="009731E1" w:rsidRDefault="009731E1" w14:paraId="6D15915D" w14:textId="77777777"/>
    <w:p w:rsidR="009731E1" w:rsidP="009731E1" w:rsidRDefault="009731E1" w14:paraId="6F769B7D" w14:textId="77777777">
      <w:pPr>
        <w:rPr>
          <w:b/>
          <w:bCs/>
        </w:rPr>
      </w:pPr>
      <w:r>
        <w:rPr>
          <w:b/>
          <w:bCs/>
        </w:rPr>
        <w:t>Ontwerpproces museumgebouw en -park</w:t>
      </w:r>
    </w:p>
    <w:p w:rsidRPr="005A159F" w:rsidR="009731E1" w:rsidP="009731E1" w:rsidRDefault="009731E1" w14:paraId="3437EA3F" w14:textId="4D8A7F7A">
      <w:pPr>
        <w:rPr>
          <w:highlight w:val="yellow"/>
        </w:rPr>
      </w:pPr>
      <w:r w:rsidRPr="005B78BA">
        <w:t>In de</w:t>
      </w:r>
      <w:r>
        <w:t xml:space="preserve"> vorige </w:t>
      </w:r>
      <w:r w:rsidRPr="005B78BA">
        <w:t>fase zijn via een intensief participatietraject wensen en ideeën opgehaald uit de betrokken gemeenschappen</w:t>
      </w:r>
      <w:r>
        <w:t xml:space="preserve"> over het museumgebouw en -park.</w:t>
      </w:r>
      <w:r w:rsidRPr="005B78BA">
        <w:t xml:space="preserve"> </w:t>
      </w:r>
      <w:r>
        <w:t xml:space="preserve">De gemeente Amsterdam heeft op 12 februari 2026 een internationale architectenprijsvraag gelanceerd. </w:t>
      </w:r>
      <w:r w:rsidRPr="005D1788">
        <w:t>Met de prijsvraag wil de gemeente Amsterdam architecten en ontwerpteams wereldwijd uitnodigen om bij te dragen aan een betekenisvolle plek van herinnering, erkenning en verbondenheid.</w:t>
      </w:r>
      <w:r>
        <w:t xml:space="preserve"> Voor meer informatie over het ontwerp- en bouwproces verwijs ik u naar de bovengenoemde raadsinformatiebrief</w:t>
      </w:r>
      <w:r w:rsidRPr="005D148B">
        <w:t xml:space="preserve">. Omdat de architectenselectie officieel is gestart gaan de verantwoordelijke wethouders regelmatig de gemeenteraad van Amsterdam informeren over de voortgang van de bouw, in het kader van de Regeling Grote Projecten. Onderdeel hiervan is het continu actualiseren van de planning. Mochten hieruit consequenties voortkomen die relevant zijn voor het ministerie van OCW, dan zal ik </w:t>
      </w:r>
      <w:r w:rsidR="002E5600">
        <w:t>u</w:t>
      </w:r>
      <w:r w:rsidRPr="005D148B">
        <w:t xml:space="preserve">w </w:t>
      </w:r>
      <w:r w:rsidR="002E5600">
        <w:t>K</w:t>
      </w:r>
      <w:r w:rsidRPr="005D148B">
        <w:t>amer hierover informeren.</w:t>
      </w:r>
    </w:p>
    <w:p w:rsidR="009731E1" w:rsidP="009731E1" w:rsidRDefault="009731E1" w14:paraId="602232A6" w14:textId="77777777">
      <w:pPr>
        <w:rPr>
          <w:b/>
          <w:bCs/>
        </w:rPr>
      </w:pPr>
    </w:p>
    <w:p w:rsidRPr="002D0ECE" w:rsidR="009731E1" w:rsidP="009731E1" w:rsidRDefault="005122BE" w14:paraId="1AFDFA40" w14:textId="323BE1F9">
      <w:pPr>
        <w:rPr>
          <w:b/>
          <w:bCs/>
        </w:rPr>
      </w:pPr>
      <w:r>
        <w:rPr>
          <w:b/>
          <w:bCs/>
        </w:rPr>
        <w:t>Overwegingen structurele borging</w:t>
      </w:r>
    </w:p>
    <w:p w:rsidR="009731E1" w:rsidP="009731E1" w:rsidRDefault="009731E1" w14:paraId="1C762AF7" w14:textId="2D929A25">
      <w:r w:rsidRPr="002D0ECE">
        <w:t xml:space="preserve">Uw </w:t>
      </w:r>
      <w:r>
        <w:t>K</w:t>
      </w:r>
      <w:r w:rsidRPr="002D0ECE">
        <w:t xml:space="preserve">amer vroeg mijn </w:t>
      </w:r>
      <w:r>
        <w:t>ambts</w:t>
      </w:r>
      <w:r w:rsidRPr="002D0ECE">
        <w:t>voorganger naar de overwegingen</w:t>
      </w:r>
      <w:r>
        <w:t xml:space="preserve"> bij een besluit over structurele verantwoordelijkheid door de Rijksoverheid vanaf opening van het museum</w:t>
      </w:r>
      <w:r w:rsidRPr="002D0ECE">
        <w:t xml:space="preserve">. </w:t>
      </w:r>
      <w:r>
        <w:t xml:space="preserve">Zoals gezegd constateer ik </w:t>
      </w:r>
      <w:r w:rsidR="00174826">
        <w:t xml:space="preserve">met de Raden </w:t>
      </w:r>
      <w:r>
        <w:t xml:space="preserve">dat het museum </w:t>
      </w:r>
      <w:r w:rsidR="00A9194A">
        <w:t xml:space="preserve">grote nationale betekenis kent met </w:t>
      </w:r>
      <w:r>
        <w:t>een</w:t>
      </w:r>
      <w:r w:rsidR="00A9194A">
        <w:t xml:space="preserve"> onderscheidende en inspirerende positie in het Nederlandse en Europese museale </w:t>
      </w:r>
      <w:r w:rsidR="00CA7920">
        <w:t xml:space="preserve">landschap. </w:t>
      </w:r>
      <w:r>
        <w:t xml:space="preserve">Tegelijkertijd zie ik dat het museum momenteel in ontwikkeling is en tijd nodig heeft om zich verder te ontplooien. </w:t>
      </w:r>
    </w:p>
    <w:p w:rsidR="009731E1" w:rsidP="009731E1" w:rsidRDefault="009731E1" w14:paraId="7C5B04AB" w14:textId="77777777"/>
    <w:p w:rsidR="009731E1" w:rsidP="009731E1" w:rsidRDefault="009731E1" w14:paraId="02DEA1D6" w14:textId="66334B6B">
      <w:r w:rsidRPr="001B323B">
        <w:t xml:space="preserve">Ik wil </w:t>
      </w:r>
      <w:r>
        <w:t>het museum</w:t>
      </w:r>
      <w:r w:rsidRPr="001B323B">
        <w:t xml:space="preserve"> tijd geven om de juiste ontwikkelstappen te zetten.</w:t>
      </w:r>
      <w:r>
        <w:t xml:space="preserve"> </w:t>
      </w:r>
      <w:r w:rsidR="005122BE">
        <w:t>Het museum moet bijvoorbeeld nog een collectieplan ontwikkelen en de museumorganisatie verder opbouwen.</w:t>
      </w:r>
      <w:r>
        <w:t xml:space="preserve"> </w:t>
      </w:r>
      <w:r w:rsidRPr="00FB7902">
        <w:t>Het museum heeft ook tot 2029 voldoende financiële slagkracht.</w:t>
      </w:r>
      <w:r>
        <w:t xml:space="preserve"> Ik kan u wel verzekeren dat ik mij in nauwe afstemming met de gemeente </w:t>
      </w:r>
      <w:r w:rsidRPr="00C462D6">
        <w:t>Amsterdam in zal zetten voor structurele borging van het museu</w:t>
      </w:r>
      <w:r>
        <w:t>m</w:t>
      </w:r>
      <w:r w:rsidRPr="00C462D6">
        <w:t xml:space="preserve">. Ik ben voornemens u in 2027 te informeren over </w:t>
      </w:r>
      <w:r>
        <w:t>hoe het ministerie zich zal verhouden tot het museum.</w:t>
      </w:r>
    </w:p>
    <w:p w:rsidR="0025306D" w:rsidP="009731E1" w:rsidRDefault="0025306D" w14:paraId="6FEF6B47" w14:textId="77777777">
      <w:pPr>
        <w:rPr>
          <w:b/>
          <w:bCs/>
        </w:rPr>
      </w:pPr>
    </w:p>
    <w:p w:rsidRPr="00170AB6" w:rsidR="009731E1" w:rsidP="009731E1" w:rsidRDefault="009731E1" w14:paraId="31F35088" w14:textId="2FC69283">
      <w:pPr>
        <w:rPr>
          <w:b/>
          <w:bCs/>
        </w:rPr>
      </w:pPr>
      <w:r>
        <w:rPr>
          <w:b/>
          <w:bCs/>
        </w:rPr>
        <w:lastRenderedPageBreak/>
        <w:t>Tot slot</w:t>
      </w:r>
    </w:p>
    <w:p w:rsidR="009731E1" w:rsidP="009731E1" w:rsidRDefault="009731E1" w14:paraId="5E653751" w14:textId="4F57DDD4">
      <w:r>
        <w:t>Musea geven ons de kans om stil te staan bij het verleden en te begrijpen hoe het verleden invloed heeft op het heden. Zij creëren een brug tussen toen en nu en nodigen uit tot reflectie en gesprek. Ik ben verheugd dat er zowel door de Stichting Nationaal Slavernijmuseum als de gemeente Amsterdam goede stappen worden gezet. Opdat er een vaste plek komt om stil te staan bij het Nederlandse slavernijverleden. Een geschiedenis die van ons allemaal is.</w:t>
      </w:r>
    </w:p>
    <w:p w:rsidR="009731E1" w:rsidP="009731E1" w:rsidRDefault="009731E1" w14:paraId="6C07FAF6" w14:textId="77777777"/>
    <w:p w:rsidR="009731E1" w:rsidP="009731E1" w:rsidRDefault="009731E1" w14:paraId="1B03927B" w14:textId="77777777">
      <w:r w:rsidRPr="007851C4">
        <w:t xml:space="preserve"> </w:t>
      </w:r>
    </w:p>
    <w:p w:rsidR="009731E1" w:rsidP="009731E1" w:rsidRDefault="009731E1" w14:paraId="73173BF7" w14:textId="77777777"/>
    <w:p w:rsidR="009731E1" w:rsidP="009731E1" w:rsidRDefault="009731E1" w14:paraId="5D647747" w14:textId="77777777">
      <w:r>
        <w:t>De minister van Onderwijs, Cultuur en Wetenschap,</w:t>
      </w:r>
    </w:p>
    <w:p w:rsidR="009731E1" w:rsidP="009731E1" w:rsidRDefault="009731E1" w14:paraId="7240C511" w14:textId="77777777"/>
    <w:p w:rsidR="009731E1" w:rsidP="009731E1" w:rsidRDefault="009731E1" w14:paraId="39D51B0E" w14:textId="77777777"/>
    <w:p w:rsidR="009731E1" w:rsidP="009731E1" w:rsidRDefault="009731E1" w14:paraId="3F7BC7EB" w14:textId="77777777"/>
    <w:p w:rsidR="00B45B01" w:rsidP="009731E1" w:rsidRDefault="00B45B01" w14:paraId="221B958F" w14:textId="77777777"/>
    <w:p w:rsidR="009731E1" w:rsidP="009731E1" w:rsidRDefault="009731E1" w14:paraId="0AB1686D" w14:textId="77777777"/>
    <w:p w:rsidR="009731E1" w:rsidP="009731E1" w:rsidRDefault="009731E1" w14:paraId="52FFE035" w14:textId="77777777">
      <w:pPr>
        <w:pStyle w:val="standaard-tekst"/>
      </w:pPr>
      <w:r w:rsidRPr="005D4A98">
        <w:t>Rianne Letschert</w:t>
      </w:r>
    </w:p>
    <w:p w:rsidR="00215356" w:rsidRDefault="00215356" w14:paraId="1AAD7375" w14:textId="77777777"/>
    <w:p w:rsidR="006205C0" w:rsidP="00A421A1" w:rsidRDefault="006205C0" w14:paraId="0B330083" w14:textId="77777777"/>
    <w:p w:rsidRPr="00820DDA" w:rsidR="00820DDA" w:rsidP="00215964" w:rsidRDefault="00820DDA" w14:paraId="5472BACA" w14:textId="77777777">
      <w:pPr>
        <w:spacing w:line="240" w:lineRule="auto"/>
      </w:pPr>
    </w:p>
    <w:sectPr w:rsidRPr="00820DDA" w:rsidR="00820DDA"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AE1EA" w14:textId="77777777" w:rsidR="00A134E0" w:rsidRDefault="00A134E0">
      <w:r>
        <w:separator/>
      </w:r>
    </w:p>
    <w:p w14:paraId="6B29B2A2" w14:textId="77777777" w:rsidR="00A134E0" w:rsidRDefault="00A134E0"/>
  </w:endnote>
  <w:endnote w:type="continuationSeparator" w:id="0">
    <w:p w14:paraId="39F71BA9" w14:textId="77777777" w:rsidR="00A134E0" w:rsidRDefault="00A134E0">
      <w:r>
        <w:continuationSeparator/>
      </w:r>
    </w:p>
    <w:p w14:paraId="57ECE7C7" w14:textId="77777777" w:rsidR="00A134E0" w:rsidRDefault="00A134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80824"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08448D" w14:paraId="0FE8777B" w14:textId="77777777" w:rsidTr="004C7E1D">
      <w:trPr>
        <w:trHeight w:hRule="exact" w:val="357"/>
      </w:trPr>
      <w:tc>
        <w:tcPr>
          <w:tcW w:w="7603" w:type="dxa"/>
        </w:tcPr>
        <w:p w14:paraId="5CFD262B" w14:textId="77777777" w:rsidR="002F71BB" w:rsidRPr="004C7E1D" w:rsidRDefault="002F71BB" w:rsidP="004C7E1D">
          <w:pPr>
            <w:spacing w:line="180" w:lineRule="exact"/>
            <w:rPr>
              <w:sz w:val="13"/>
              <w:szCs w:val="13"/>
            </w:rPr>
          </w:pPr>
        </w:p>
      </w:tc>
      <w:tc>
        <w:tcPr>
          <w:tcW w:w="2172" w:type="dxa"/>
        </w:tcPr>
        <w:p w14:paraId="76AE1855" w14:textId="5C872798" w:rsidR="002F71BB" w:rsidRPr="004C7E1D" w:rsidRDefault="00B952B9"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0963E9">
            <w:rPr>
              <w:szCs w:val="13"/>
            </w:rPr>
            <w:t>4</w:t>
          </w:r>
          <w:r w:rsidRPr="004C7E1D">
            <w:rPr>
              <w:szCs w:val="13"/>
            </w:rPr>
            <w:fldChar w:fldCharType="end"/>
          </w:r>
        </w:p>
      </w:tc>
    </w:tr>
  </w:tbl>
  <w:p w14:paraId="643C743C"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08448D" w14:paraId="504ABDF3" w14:textId="77777777" w:rsidTr="004C7E1D">
      <w:trPr>
        <w:trHeight w:hRule="exact" w:val="357"/>
      </w:trPr>
      <w:tc>
        <w:tcPr>
          <w:tcW w:w="7709" w:type="dxa"/>
        </w:tcPr>
        <w:p w14:paraId="76DE056F" w14:textId="77777777" w:rsidR="00D17084" w:rsidRPr="004C7E1D" w:rsidRDefault="00D17084" w:rsidP="004C7E1D">
          <w:pPr>
            <w:spacing w:line="180" w:lineRule="exact"/>
            <w:rPr>
              <w:sz w:val="13"/>
              <w:szCs w:val="13"/>
            </w:rPr>
          </w:pPr>
        </w:p>
      </w:tc>
      <w:tc>
        <w:tcPr>
          <w:tcW w:w="2060" w:type="dxa"/>
        </w:tcPr>
        <w:p w14:paraId="3E835B1A" w14:textId="1FC5624A" w:rsidR="00D17084" w:rsidRPr="004C7E1D" w:rsidRDefault="00B952B9"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0963E9">
            <w:rPr>
              <w:szCs w:val="13"/>
            </w:rPr>
            <w:t>4</w:t>
          </w:r>
          <w:r w:rsidRPr="004C7E1D">
            <w:rPr>
              <w:szCs w:val="13"/>
            </w:rPr>
            <w:fldChar w:fldCharType="end"/>
          </w:r>
        </w:p>
      </w:tc>
    </w:tr>
  </w:tbl>
  <w:p w14:paraId="5E65F462"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776B3" w14:textId="77777777" w:rsidR="00A134E0" w:rsidRDefault="00A134E0">
      <w:r>
        <w:separator/>
      </w:r>
    </w:p>
    <w:p w14:paraId="10218B2B" w14:textId="77777777" w:rsidR="00A134E0" w:rsidRDefault="00A134E0"/>
  </w:footnote>
  <w:footnote w:type="continuationSeparator" w:id="0">
    <w:p w14:paraId="6E6C22BD" w14:textId="77777777" w:rsidR="00A134E0" w:rsidRDefault="00A134E0">
      <w:r>
        <w:continuationSeparator/>
      </w:r>
    </w:p>
    <w:p w14:paraId="457DA2D2" w14:textId="77777777" w:rsidR="00A134E0" w:rsidRDefault="00A134E0"/>
  </w:footnote>
  <w:footnote w:id="1">
    <w:p w14:paraId="3D493D73" w14:textId="4A44A0B8" w:rsidR="009731E1" w:rsidRDefault="009731E1" w:rsidP="009731E1">
      <w:pPr>
        <w:pStyle w:val="Voetnoottekst"/>
      </w:pPr>
      <w:r>
        <w:rPr>
          <w:rStyle w:val="Voetnootmarkering"/>
        </w:rPr>
        <w:footnoteRef/>
      </w:r>
      <w:r>
        <w:t xml:space="preserve"> </w:t>
      </w:r>
      <w:r w:rsidR="00B27733">
        <w:t xml:space="preserve">Raad voor Cultuur en Amsterdamse Kunstraad, </w:t>
      </w:r>
      <w:r w:rsidR="00F26D3E">
        <w:t>“</w:t>
      </w:r>
      <w:r w:rsidR="00B27733">
        <w:t xml:space="preserve">Advies </w:t>
      </w:r>
      <w:r w:rsidR="00B27733" w:rsidRPr="00B27733">
        <w:t>Nationale museale voorziening slavernijverleden</w:t>
      </w:r>
      <w:r w:rsidR="00F26D3E">
        <w:t>”, 1 november 2021.</w:t>
      </w:r>
    </w:p>
  </w:footnote>
  <w:footnote w:id="2">
    <w:p w14:paraId="3DC749B5" w14:textId="77777777" w:rsidR="009731E1" w:rsidRDefault="009731E1" w:rsidP="009731E1">
      <w:pPr>
        <w:pStyle w:val="Voetnoottekst"/>
      </w:pPr>
      <w:r>
        <w:rPr>
          <w:rStyle w:val="Voetnootmarkering"/>
        </w:rPr>
        <w:footnoteRef/>
      </w:r>
      <w:r>
        <w:t xml:space="preserve"> </w:t>
      </w:r>
      <w:r w:rsidRPr="005D148B">
        <w:t>Coalitieakkoord D66, VVD en CDA</w:t>
      </w:r>
      <w:r>
        <w:t>,</w:t>
      </w:r>
      <w:r w:rsidRPr="005D148B">
        <w:t xml:space="preserve"> </w:t>
      </w:r>
      <w:r>
        <w:t>“</w:t>
      </w:r>
      <w:r w:rsidRPr="005D148B">
        <w:t>Aan de slag, Bouwen aan een beter Nederland</w:t>
      </w:r>
      <w:r>
        <w:t>”</w:t>
      </w:r>
      <w:r w:rsidRPr="005D148B">
        <w:t>, 30 januari 2026.</w:t>
      </w:r>
    </w:p>
  </w:footnote>
  <w:footnote w:id="3">
    <w:p w14:paraId="216371EF" w14:textId="77777777" w:rsidR="009731E1" w:rsidRDefault="009731E1" w:rsidP="009731E1">
      <w:pPr>
        <w:pStyle w:val="Voetnoottekst"/>
      </w:pPr>
      <w:r>
        <w:rPr>
          <w:rStyle w:val="Voetnootmarkering"/>
        </w:rPr>
        <w:footnoteRef/>
      </w:r>
      <w:r>
        <w:t xml:space="preserve"> </w:t>
      </w:r>
      <w:r w:rsidRPr="0055405F">
        <w:t xml:space="preserve">Initiatiefvoorstel “Een stap naar erkenning van het Amsterdamse slavernijverleden” van de leden Blom, Duijndam en </w:t>
      </w:r>
      <w:proofErr w:type="spellStart"/>
      <w:r w:rsidRPr="0055405F">
        <w:t>Mbarki</w:t>
      </w:r>
      <w:proofErr w:type="spellEnd"/>
      <w:r w:rsidRPr="0055405F">
        <w:t>.</w:t>
      </w:r>
    </w:p>
  </w:footnote>
  <w:footnote w:id="4">
    <w:p w14:paraId="7F1694BE" w14:textId="0E54AEE5" w:rsidR="009731E1" w:rsidRDefault="009731E1" w:rsidP="009731E1">
      <w:pPr>
        <w:pStyle w:val="Voetnoottekst"/>
      </w:pPr>
      <w:r>
        <w:rPr>
          <w:rStyle w:val="Voetnootmarkering"/>
        </w:rPr>
        <w:footnoteRef/>
      </w:r>
      <w:r>
        <w:t xml:space="preserve"> </w:t>
      </w:r>
      <w:r w:rsidR="00385781" w:rsidRPr="00781025">
        <w:t xml:space="preserve">Ingrid van </w:t>
      </w:r>
      <w:proofErr w:type="spellStart"/>
      <w:r w:rsidR="00385781" w:rsidRPr="00781025">
        <w:t>Engelshoven</w:t>
      </w:r>
      <w:proofErr w:type="spellEnd"/>
      <w:r w:rsidR="00385781">
        <w:t>,</w:t>
      </w:r>
      <w:r w:rsidR="00385781" w:rsidRPr="00781025">
        <w:t xml:space="preserve"> </w:t>
      </w:r>
      <w:r w:rsidR="00385781">
        <w:t>“</w:t>
      </w:r>
      <w:r w:rsidRPr="00781025">
        <w:t>Uitgangspunten Cultuurbeleid 2021 – 2024</w:t>
      </w:r>
      <w:r w:rsidR="00385781">
        <w:t>”, 11 juni 2019</w:t>
      </w:r>
      <w:r w:rsidRPr="00781025">
        <w:t xml:space="preserve"> </w:t>
      </w:r>
      <w:r w:rsidR="00385781">
        <w:t>(</w:t>
      </w:r>
      <w:hyperlink r:id="rId1" w:history="1">
        <w:r w:rsidRPr="0055405F">
          <w:rPr>
            <w:rStyle w:val="Hyperlink"/>
          </w:rPr>
          <w:t>pdf</w:t>
        </w:r>
      </w:hyperlink>
      <w:r w:rsidR="00385781">
        <w:t>)</w:t>
      </w:r>
      <w:r w:rsidR="00A344B1">
        <w:t>.</w:t>
      </w:r>
    </w:p>
  </w:footnote>
  <w:footnote w:id="5">
    <w:p w14:paraId="205542B3" w14:textId="556E7158" w:rsidR="009731E1" w:rsidRDefault="009731E1" w:rsidP="009731E1">
      <w:pPr>
        <w:pStyle w:val="Voetnoottekst"/>
      </w:pPr>
      <w:r>
        <w:rPr>
          <w:rStyle w:val="Voetnootmarkering"/>
        </w:rPr>
        <w:footnoteRef/>
      </w:r>
      <w:r>
        <w:t xml:space="preserve"> </w:t>
      </w:r>
      <w:proofErr w:type="spellStart"/>
      <w:r w:rsidR="00A344B1">
        <w:t>Gunay</w:t>
      </w:r>
      <w:proofErr w:type="spellEnd"/>
      <w:r w:rsidR="00A344B1">
        <w:t xml:space="preserve"> Uslu, “</w:t>
      </w:r>
      <w:proofErr w:type="spellStart"/>
      <w:r w:rsidR="00F26D3E">
        <w:t>Meerjarenbrief</w:t>
      </w:r>
      <w:proofErr w:type="spellEnd"/>
      <w:r w:rsidR="00F26D3E">
        <w:t xml:space="preserve"> 2023</w:t>
      </w:r>
      <w:r w:rsidR="005156B8">
        <w:t xml:space="preserve"> – </w:t>
      </w:r>
      <w:r w:rsidR="00F26D3E">
        <w:t>2025</w:t>
      </w:r>
      <w:r w:rsidR="00A344B1">
        <w:t xml:space="preserve">. </w:t>
      </w:r>
      <w:r w:rsidRPr="00DE0F2F">
        <w:t>De kracht van creativiteit</w:t>
      </w:r>
      <w:r w:rsidR="00A344B1">
        <w:t>:</w:t>
      </w:r>
      <w:r w:rsidRPr="00DE0F2F">
        <w:t xml:space="preserve"> cultuur midden in de samenleving</w:t>
      </w:r>
      <w:r w:rsidR="00A344B1">
        <w:t>”</w:t>
      </w:r>
      <w:r w:rsidRPr="00DE0F2F">
        <w:t>, 4 november 2022</w:t>
      </w:r>
      <w:r w:rsidR="00A344B1">
        <w:t xml:space="preserve"> (</w:t>
      </w:r>
      <w:hyperlink r:id="rId2" w:history="1">
        <w:r w:rsidR="00A344B1" w:rsidRPr="00A344B1">
          <w:rPr>
            <w:rStyle w:val="Hyperlink"/>
          </w:rPr>
          <w:t>pdf</w:t>
        </w:r>
      </w:hyperlink>
      <w:r w:rsidR="00A344B1">
        <w:t>)</w:t>
      </w:r>
      <w:r w:rsidRPr="00DE0F2F">
        <w:t xml:space="preserve">. Deze middelen volgen uit het </w:t>
      </w:r>
      <w:r w:rsidR="00A344B1">
        <w:t>coalitieakkoord</w:t>
      </w:r>
      <w:r w:rsidRPr="00DE0F2F">
        <w:t xml:space="preserve"> </w:t>
      </w:r>
      <w:r w:rsidR="00A344B1">
        <w:t>“</w:t>
      </w:r>
      <w:r w:rsidRPr="00DE0F2F">
        <w:t>Omzien naar elkaar, vooruitkijken naar de toekomst</w:t>
      </w:r>
      <w:r w:rsidR="00A344B1">
        <w:t>”</w:t>
      </w:r>
      <w:r w:rsidRPr="00DE0F2F">
        <w:t xml:space="preserve"> en zijn geen onderdeel van het slavernijverleden</w:t>
      </w:r>
      <w:r w:rsidR="00A344B1">
        <w:t>fonds</w:t>
      </w:r>
      <w:r w:rsidRPr="00DE0F2F">
        <w:t>.</w:t>
      </w:r>
    </w:p>
  </w:footnote>
  <w:footnote w:id="6">
    <w:p w14:paraId="01EC824E" w14:textId="5EA092B0" w:rsidR="009731E1" w:rsidRPr="00265B00" w:rsidRDefault="009731E1" w:rsidP="009731E1">
      <w:pPr>
        <w:pStyle w:val="Voetnoottekst"/>
      </w:pPr>
      <w:r>
        <w:rPr>
          <w:rStyle w:val="Voetnootmarkering"/>
        </w:rPr>
        <w:footnoteRef/>
      </w:r>
      <w:r w:rsidRPr="00265B00">
        <w:t xml:space="preserve"> </w:t>
      </w:r>
      <w:r w:rsidR="00265B00" w:rsidRPr="00265B00">
        <w:t>Peggy Brandon, John Leerdam en</w:t>
      </w:r>
      <w:r w:rsidR="00265B00">
        <w:t xml:space="preserve"> David </w:t>
      </w:r>
      <w:proofErr w:type="spellStart"/>
      <w:r w:rsidR="00265B00">
        <w:t>Brandwagt</w:t>
      </w:r>
      <w:proofErr w:type="spellEnd"/>
      <w:r w:rsidR="00265B00">
        <w:t xml:space="preserve">, “Vertel het hele verhaal: plan voor de oprichting en bouw van het Nationaal Slavernijmuseum”, 15 februari 2024 </w:t>
      </w:r>
      <w:r w:rsidR="00A344B1" w:rsidRPr="00265B00">
        <w:t>(</w:t>
      </w:r>
      <w:hyperlink r:id="rId3" w:history="1">
        <w:r w:rsidR="00A344B1" w:rsidRPr="00265B00">
          <w:rPr>
            <w:rStyle w:val="Hyperlink"/>
          </w:rPr>
          <w:t>pdf</w:t>
        </w:r>
      </w:hyperlink>
      <w:r w:rsidR="00A344B1" w:rsidRPr="00265B00">
        <w:t>)</w:t>
      </w:r>
      <w:r w:rsidR="00265B00">
        <w:t>.</w:t>
      </w:r>
    </w:p>
  </w:footnote>
  <w:footnote w:id="7">
    <w:p w14:paraId="694FA36E" w14:textId="20E62F13" w:rsidR="009731E1" w:rsidRDefault="009731E1" w:rsidP="009731E1">
      <w:pPr>
        <w:pStyle w:val="Voetnoottekst"/>
      </w:pPr>
      <w:r>
        <w:rPr>
          <w:rStyle w:val="Voetnootmarkering"/>
        </w:rPr>
        <w:footnoteRef/>
      </w:r>
      <w:r>
        <w:t xml:space="preserve"> </w:t>
      </w:r>
      <w:bookmarkStart w:id="1" w:name="_Hlk222838153"/>
      <w:r w:rsidR="00265B00">
        <w:t>Kamerstukken II</w:t>
      </w:r>
      <w:r w:rsidR="00591C06">
        <w:t xml:space="preserve"> 2023-24, </w:t>
      </w:r>
      <w:r w:rsidR="00591C06" w:rsidRPr="00591C06">
        <w:t>36284</w:t>
      </w:r>
      <w:r w:rsidR="00591C06">
        <w:t>, nr. 41</w:t>
      </w:r>
      <w:r w:rsidR="00591C06" w:rsidRPr="00591C06">
        <w:t xml:space="preserve"> </w:t>
      </w:r>
      <w:r>
        <w:t>(</w:t>
      </w:r>
      <w:hyperlink r:id="rId4" w:history="1">
        <w:r w:rsidRPr="0055405F">
          <w:rPr>
            <w:rStyle w:val="Hyperlink"/>
          </w:rPr>
          <w:t>pdf</w:t>
        </w:r>
      </w:hyperlink>
      <w:r>
        <w:t>)</w:t>
      </w:r>
      <w:r w:rsidR="005156B8">
        <w:t>.</w:t>
      </w:r>
    </w:p>
    <w:bookmarkEnd w:id="1"/>
  </w:footnote>
  <w:footnote w:id="8">
    <w:p w14:paraId="2F3D9C8A" w14:textId="77777777" w:rsidR="009731E1" w:rsidRDefault="009731E1" w:rsidP="009731E1">
      <w:pPr>
        <w:pStyle w:val="Voetnoottekst"/>
      </w:pPr>
      <w:r>
        <w:rPr>
          <w:rStyle w:val="Voetnootmarkering"/>
        </w:rPr>
        <w:footnoteRef/>
      </w:r>
      <w:r>
        <w:t xml:space="preserve"> </w:t>
      </w:r>
      <w:r w:rsidRPr="00DE0F2F">
        <w:t>De bijdrage van 29 miljoen is opgehoogd met loon- en prijsbijstelling 2023 en 2024.</w:t>
      </w:r>
    </w:p>
  </w:footnote>
  <w:footnote w:id="9">
    <w:p w14:paraId="69AB21FD" w14:textId="128D6542" w:rsidR="009731E1" w:rsidRDefault="009731E1" w:rsidP="009731E1">
      <w:pPr>
        <w:pStyle w:val="Voetnoottekst"/>
      </w:pPr>
      <w:r>
        <w:rPr>
          <w:rStyle w:val="Voetnootmarkering"/>
        </w:rPr>
        <w:footnoteRef/>
      </w:r>
      <w:r>
        <w:t xml:space="preserve"> </w:t>
      </w:r>
      <w:r w:rsidR="00A344B1" w:rsidRPr="00781025">
        <w:t xml:space="preserve">Ingrid van </w:t>
      </w:r>
      <w:proofErr w:type="spellStart"/>
      <w:r w:rsidR="00A344B1" w:rsidRPr="00781025">
        <w:t>Engelshoven</w:t>
      </w:r>
      <w:proofErr w:type="spellEnd"/>
      <w:r w:rsidR="00A344B1">
        <w:t>,</w:t>
      </w:r>
      <w:r w:rsidR="00A344B1" w:rsidRPr="00781025">
        <w:t xml:space="preserve"> </w:t>
      </w:r>
      <w:r w:rsidR="00A344B1">
        <w:t>“</w:t>
      </w:r>
      <w:r w:rsidR="00A344B1" w:rsidRPr="00781025">
        <w:t>Uitgangspunten Cultuurbeleid 2021 – 2024</w:t>
      </w:r>
      <w:r w:rsidR="00A344B1">
        <w:t>”, 11 juni 2019</w:t>
      </w:r>
      <w:r w:rsidR="00A344B1" w:rsidRPr="00781025">
        <w:t xml:space="preserve"> </w:t>
      </w:r>
      <w:r w:rsidR="00A344B1">
        <w:t>(</w:t>
      </w:r>
      <w:hyperlink r:id="rId5" w:history="1">
        <w:r w:rsidR="00A344B1" w:rsidRPr="0055405F">
          <w:rPr>
            <w:rStyle w:val="Hyperlink"/>
          </w:rPr>
          <w:t>pdf</w:t>
        </w:r>
      </w:hyperlink>
      <w:r w:rsidR="00A344B1">
        <w:t>)</w:t>
      </w:r>
      <w:r w:rsidR="005156B8">
        <w:t>.</w:t>
      </w:r>
    </w:p>
  </w:footnote>
  <w:footnote w:id="10">
    <w:p w14:paraId="6543C82A" w14:textId="4E03770A" w:rsidR="009731E1" w:rsidRDefault="009731E1" w:rsidP="009731E1">
      <w:pPr>
        <w:pStyle w:val="Voetnoottekst"/>
      </w:pPr>
      <w:r>
        <w:rPr>
          <w:rStyle w:val="Voetnootmarkering"/>
        </w:rPr>
        <w:footnoteRef/>
      </w:r>
      <w:r>
        <w:t xml:space="preserve"> </w:t>
      </w:r>
      <w:r w:rsidR="005156B8">
        <w:t>Kamerstukken II 2023-24, 36284</w:t>
      </w:r>
      <w:r w:rsidR="00BF077C">
        <w:t>,</w:t>
      </w:r>
      <w:r w:rsidR="005156B8">
        <w:t xml:space="preserve"> nr. 39 (</w:t>
      </w:r>
      <w:hyperlink r:id="rId6" w:history="1">
        <w:r w:rsidR="005156B8" w:rsidRPr="005156B8">
          <w:rPr>
            <w:rStyle w:val="Hyperlink"/>
          </w:rPr>
          <w:t>pdf</w:t>
        </w:r>
      </w:hyperlink>
      <w:r w:rsidR="005156B8">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08448D" w14:paraId="682F20E6" w14:textId="77777777" w:rsidTr="006D2D53">
      <w:trPr>
        <w:trHeight w:hRule="exact" w:val="400"/>
      </w:trPr>
      <w:tc>
        <w:tcPr>
          <w:tcW w:w="7518" w:type="dxa"/>
        </w:tcPr>
        <w:p w14:paraId="4AC7A5C4" w14:textId="77777777" w:rsidR="00527BD4" w:rsidRPr="00275984" w:rsidRDefault="00527BD4" w:rsidP="00BF4427">
          <w:pPr>
            <w:pStyle w:val="Huisstijl-Rubricering"/>
          </w:pPr>
        </w:p>
      </w:tc>
    </w:tr>
  </w:tbl>
  <w:p w14:paraId="730E0971"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08448D" w14:paraId="50A46D27" w14:textId="77777777" w:rsidTr="003B528D">
      <w:tc>
        <w:tcPr>
          <w:tcW w:w="2160" w:type="dxa"/>
        </w:tcPr>
        <w:p w14:paraId="7C8D37D9" w14:textId="77777777" w:rsidR="002F71BB" w:rsidRPr="000407BB" w:rsidRDefault="00B952B9" w:rsidP="005D283A">
          <w:pPr>
            <w:pStyle w:val="Colofonkop"/>
            <w:framePr w:hSpace="0" w:wrap="auto" w:vAnchor="margin" w:hAnchor="text" w:xAlign="left" w:yAlign="inline"/>
          </w:pPr>
          <w:r>
            <w:t>Onze referentie</w:t>
          </w:r>
        </w:p>
      </w:tc>
    </w:tr>
    <w:tr w:rsidR="0008448D" w14:paraId="3FED5C5D" w14:textId="77777777" w:rsidTr="002F71BB">
      <w:trPr>
        <w:trHeight w:val="259"/>
      </w:trPr>
      <w:tc>
        <w:tcPr>
          <w:tcW w:w="2160" w:type="dxa"/>
        </w:tcPr>
        <w:p w14:paraId="73F46DF1" w14:textId="77777777" w:rsidR="00B45B01" w:rsidRPr="00742FA1" w:rsidRDefault="00B45B01" w:rsidP="00B45B01">
          <w:pPr>
            <w:spacing w:line="180" w:lineRule="exact"/>
            <w:rPr>
              <w:sz w:val="13"/>
              <w:szCs w:val="13"/>
            </w:rPr>
          </w:pPr>
          <w:r w:rsidRPr="00742FA1">
            <w:rPr>
              <w:sz w:val="13"/>
              <w:szCs w:val="13"/>
            </w:rPr>
            <w:t>63246731</w:t>
          </w:r>
        </w:p>
        <w:p w14:paraId="4EFC4B9B" w14:textId="06869450" w:rsidR="00E35CF4" w:rsidRPr="005D283A" w:rsidRDefault="00E35CF4" w:rsidP="0049501A">
          <w:pPr>
            <w:spacing w:line="180" w:lineRule="exact"/>
            <w:rPr>
              <w:sz w:val="13"/>
              <w:szCs w:val="13"/>
            </w:rPr>
          </w:pPr>
        </w:p>
      </w:tc>
    </w:tr>
  </w:tbl>
  <w:p w14:paraId="0FFD3A93"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08448D" w14:paraId="41D53909" w14:textId="77777777" w:rsidTr="001377D4">
      <w:trPr>
        <w:trHeight w:val="2636"/>
      </w:trPr>
      <w:tc>
        <w:tcPr>
          <w:tcW w:w="737" w:type="dxa"/>
        </w:tcPr>
        <w:p w14:paraId="154F5D64" w14:textId="77777777" w:rsidR="00704845" w:rsidRDefault="00704845" w:rsidP="0047126E">
          <w:pPr>
            <w:framePr w:w="6339" w:h="2750" w:hRule="exact" w:hSpace="181" w:wrap="around" w:vAnchor="page" w:hAnchor="page" w:x="5586" w:y="1"/>
            <w:spacing w:line="240" w:lineRule="auto"/>
          </w:pPr>
        </w:p>
      </w:tc>
      <w:tc>
        <w:tcPr>
          <w:tcW w:w="5156" w:type="dxa"/>
        </w:tcPr>
        <w:p w14:paraId="20BE93EE" w14:textId="77777777" w:rsidR="00704845" w:rsidRDefault="00B952B9" w:rsidP="0047126E">
          <w:pPr>
            <w:framePr w:w="3873" w:h="2625" w:hRule="exact" w:wrap="around" w:vAnchor="page" w:hAnchor="page" w:x="6323" w:y="1"/>
          </w:pPr>
          <w:r>
            <w:rPr>
              <w:noProof/>
              <w:lang w:val="en-US" w:eastAsia="en-US"/>
            </w:rPr>
            <w:drawing>
              <wp:inline distT="0" distB="0" distL="0" distR="0" wp14:anchorId="670EB0DA" wp14:editId="39A3910F">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4A3DD9B1" w14:textId="77777777" w:rsidR="00483ECA" w:rsidRDefault="00483ECA" w:rsidP="00D037A9"/>
      </w:tc>
    </w:tr>
  </w:tbl>
  <w:p w14:paraId="2BF9F107"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08448D" w14:paraId="5907AFD9" w14:textId="77777777" w:rsidTr="0008539E">
      <w:trPr>
        <w:trHeight w:hRule="exact" w:val="572"/>
      </w:trPr>
      <w:tc>
        <w:tcPr>
          <w:tcW w:w="7520" w:type="dxa"/>
        </w:tcPr>
        <w:p w14:paraId="2EA05C75" w14:textId="77777777" w:rsidR="00527BD4" w:rsidRPr="00963440" w:rsidRDefault="00B952B9" w:rsidP="00210BA3">
          <w:pPr>
            <w:pStyle w:val="Huisstijl-Adres"/>
            <w:spacing w:after="0"/>
          </w:pPr>
          <w:r w:rsidRPr="009E3B07">
            <w:t>&gt;Retouradres </w:t>
          </w:r>
          <w:r>
            <w:t>Postbus 16375 2500 BJ Den Haag</w:t>
          </w:r>
          <w:r w:rsidRPr="009E3B07">
            <w:t xml:space="preserve"> </w:t>
          </w:r>
        </w:p>
      </w:tc>
    </w:tr>
    <w:tr w:rsidR="0008448D" w14:paraId="5A022E77" w14:textId="77777777" w:rsidTr="00E776C6">
      <w:trPr>
        <w:cantSplit/>
        <w:trHeight w:hRule="exact" w:val="238"/>
      </w:trPr>
      <w:tc>
        <w:tcPr>
          <w:tcW w:w="7520" w:type="dxa"/>
        </w:tcPr>
        <w:p w14:paraId="16F1EC47" w14:textId="77777777" w:rsidR="00093ABC" w:rsidRPr="00963440" w:rsidRDefault="00093ABC" w:rsidP="00963440"/>
      </w:tc>
    </w:tr>
    <w:tr w:rsidR="0008448D" w14:paraId="2102C55D" w14:textId="77777777" w:rsidTr="00E776C6">
      <w:trPr>
        <w:cantSplit/>
        <w:trHeight w:hRule="exact" w:val="1520"/>
      </w:trPr>
      <w:tc>
        <w:tcPr>
          <w:tcW w:w="7520" w:type="dxa"/>
        </w:tcPr>
        <w:p w14:paraId="20BD80CC" w14:textId="77777777" w:rsidR="00A604D3" w:rsidRPr="00963440" w:rsidRDefault="00A604D3" w:rsidP="00963440"/>
      </w:tc>
    </w:tr>
    <w:tr w:rsidR="0008448D" w14:paraId="5AF82FF9" w14:textId="77777777" w:rsidTr="00E776C6">
      <w:trPr>
        <w:trHeight w:hRule="exact" w:val="1077"/>
      </w:trPr>
      <w:tc>
        <w:tcPr>
          <w:tcW w:w="7520" w:type="dxa"/>
        </w:tcPr>
        <w:p w14:paraId="025A3D8E" w14:textId="77777777" w:rsidR="00892BA5" w:rsidRPr="00035E67" w:rsidRDefault="00892BA5" w:rsidP="00892BA5">
          <w:pPr>
            <w:tabs>
              <w:tab w:val="left" w:pos="740"/>
            </w:tabs>
            <w:autoSpaceDE w:val="0"/>
            <w:autoSpaceDN w:val="0"/>
            <w:adjustRightInd w:val="0"/>
            <w:rPr>
              <w:rFonts w:cs="Verdana"/>
              <w:szCs w:val="18"/>
            </w:rPr>
          </w:pPr>
        </w:p>
      </w:tc>
    </w:tr>
  </w:tbl>
  <w:p w14:paraId="7E5556EC" w14:textId="77777777" w:rsidR="006F273B" w:rsidRDefault="006F273B" w:rsidP="00BC4AE3">
    <w:pPr>
      <w:pStyle w:val="Koptekst"/>
    </w:pPr>
  </w:p>
  <w:p w14:paraId="2AF4890E" w14:textId="77777777" w:rsidR="00153BD0" w:rsidRDefault="00153BD0" w:rsidP="00BC4AE3">
    <w:pPr>
      <w:pStyle w:val="Koptekst"/>
    </w:pPr>
  </w:p>
  <w:p w14:paraId="023AB887" w14:textId="77777777" w:rsidR="0044605E" w:rsidRDefault="0044605E" w:rsidP="00BC4AE3">
    <w:pPr>
      <w:pStyle w:val="Koptekst"/>
    </w:pPr>
  </w:p>
  <w:p w14:paraId="21C5CFBD" w14:textId="77777777" w:rsidR="0044605E" w:rsidRDefault="0044605E" w:rsidP="00BC4AE3">
    <w:pPr>
      <w:pStyle w:val="Koptekst"/>
    </w:pPr>
  </w:p>
  <w:p w14:paraId="3CBF3E16"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4EDCCC9A">
      <w:start w:val="1"/>
      <w:numFmt w:val="bullet"/>
      <w:pStyle w:val="Lijstopsomteken"/>
      <w:lvlText w:val="•"/>
      <w:lvlJc w:val="left"/>
      <w:pPr>
        <w:tabs>
          <w:tab w:val="num" w:pos="227"/>
        </w:tabs>
        <w:ind w:left="227" w:hanging="227"/>
      </w:pPr>
      <w:rPr>
        <w:rFonts w:ascii="Verdana" w:hAnsi="Verdana" w:hint="default"/>
        <w:sz w:val="18"/>
        <w:szCs w:val="18"/>
      </w:rPr>
    </w:lvl>
    <w:lvl w:ilvl="1" w:tplc="E9482E82" w:tentative="1">
      <w:start w:val="1"/>
      <w:numFmt w:val="bullet"/>
      <w:lvlText w:val="o"/>
      <w:lvlJc w:val="left"/>
      <w:pPr>
        <w:tabs>
          <w:tab w:val="num" w:pos="1440"/>
        </w:tabs>
        <w:ind w:left="1440" w:hanging="360"/>
      </w:pPr>
      <w:rPr>
        <w:rFonts w:ascii="Courier New" w:hAnsi="Courier New" w:cs="Courier New" w:hint="default"/>
      </w:rPr>
    </w:lvl>
    <w:lvl w:ilvl="2" w:tplc="B48012B6" w:tentative="1">
      <w:start w:val="1"/>
      <w:numFmt w:val="bullet"/>
      <w:lvlText w:val=""/>
      <w:lvlJc w:val="left"/>
      <w:pPr>
        <w:tabs>
          <w:tab w:val="num" w:pos="2160"/>
        </w:tabs>
        <w:ind w:left="2160" w:hanging="360"/>
      </w:pPr>
      <w:rPr>
        <w:rFonts w:ascii="Wingdings" w:hAnsi="Wingdings" w:hint="default"/>
      </w:rPr>
    </w:lvl>
    <w:lvl w:ilvl="3" w:tplc="57D63804" w:tentative="1">
      <w:start w:val="1"/>
      <w:numFmt w:val="bullet"/>
      <w:lvlText w:val=""/>
      <w:lvlJc w:val="left"/>
      <w:pPr>
        <w:tabs>
          <w:tab w:val="num" w:pos="2880"/>
        </w:tabs>
        <w:ind w:left="2880" w:hanging="360"/>
      </w:pPr>
      <w:rPr>
        <w:rFonts w:ascii="Symbol" w:hAnsi="Symbol" w:hint="default"/>
      </w:rPr>
    </w:lvl>
    <w:lvl w:ilvl="4" w:tplc="4BE62F58" w:tentative="1">
      <w:start w:val="1"/>
      <w:numFmt w:val="bullet"/>
      <w:lvlText w:val="o"/>
      <w:lvlJc w:val="left"/>
      <w:pPr>
        <w:tabs>
          <w:tab w:val="num" w:pos="3600"/>
        </w:tabs>
        <w:ind w:left="3600" w:hanging="360"/>
      </w:pPr>
      <w:rPr>
        <w:rFonts w:ascii="Courier New" w:hAnsi="Courier New" w:cs="Courier New" w:hint="default"/>
      </w:rPr>
    </w:lvl>
    <w:lvl w:ilvl="5" w:tplc="B518CC8A" w:tentative="1">
      <w:start w:val="1"/>
      <w:numFmt w:val="bullet"/>
      <w:lvlText w:val=""/>
      <w:lvlJc w:val="left"/>
      <w:pPr>
        <w:tabs>
          <w:tab w:val="num" w:pos="4320"/>
        </w:tabs>
        <w:ind w:left="4320" w:hanging="360"/>
      </w:pPr>
      <w:rPr>
        <w:rFonts w:ascii="Wingdings" w:hAnsi="Wingdings" w:hint="default"/>
      </w:rPr>
    </w:lvl>
    <w:lvl w:ilvl="6" w:tplc="5A5E2680" w:tentative="1">
      <w:start w:val="1"/>
      <w:numFmt w:val="bullet"/>
      <w:lvlText w:val=""/>
      <w:lvlJc w:val="left"/>
      <w:pPr>
        <w:tabs>
          <w:tab w:val="num" w:pos="5040"/>
        </w:tabs>
        <w:ind w:left="5040" w:hanging="360"/>
      </w:pPr>
      <w:rPr>
        <w:rFonts w:ascii="Symbol" w:hAnsi="Symbol" w:hint="default"/>
      </w:rPr>
    </w:lvl>
    <w:lvl w:ilvl="7" w:tplc="513E24EA" w:tentative="1">
      <w:start w:val="1"/>
      <w:numFmt w:val="bullet"/>
      <w:lvlText w:val="o"/>
      <w:lvlJc w:val="left"/>
      <w:pPr>
        <w:tabs>
          <w:tab w:val="num" w:pos="5760"/>
        </w:tabs>
        <w:ind w:left="5760" w:hanging="360"/>
      </w:pPr>
      <w:rPr>
        <w:rFonts w:ascii="Courier New" w:hAnsi="Courier New" w:cs="Courier New" w:hint="default"/>
      </w:rPr>
    </w:lvl>
    <w:lvl w:ilvl="8" w:tplc="6F78DDC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B35ECAAA">
      <w:start w:val="1"/>
      <w:numFmt w:val="bullet"/>
      <w:pStyle w:val="Lijstopsomteken2"/>
      <w:lvlText w:val="–"/>
      <w:lvlJc w:val="left"/>
      <w:pPr>
        <w:tabs>
          <w:tab w:val="num" w:pos="227"/>
        </w:tabs>
        <w:ind w:left="227" w:firstLine="0"/>
      </w:pPr>
      <w:rPr>
        <w:rFonts w:ascii="Verdana" w:hAnsi="Verdana" w:hint="default"/>
      </w:rPr>
    </w:lvl>
    <w:lvl w:ilvl="1" w:tplc="832EE972" w:tentative="1">
      <w:start w:val="1"/>
      <w:numFmt w:val="bullet"/>
      <w:lvlText w:val="o"/>
      <w:lvlJc w:val="left"/>
      <w:pPr>
        <w:tabs>
          <w:tab w:val="num" w:pos="1440"/>
        </w:tabs>
        <w:ind w:left="1440" w:hanging="360"/>
      </w:pPr>
      <w:rPr>
        <w:rFonts w:ascii="Courier New" w:hAnsi="Courier New" w:cs="Courier New" w:hint="default"/>
      </w:rPr>
    </w:lvl>
    <w:lvl w:ilvl="2" w:tplc="376C8340" w:tentative="1">
      <w:start w:val="1"/>
      <w:numFmt w:val="bullet"/>
      <w:lvlText w:val=""/>
      <w:lvlJc w:val="left"/>
      <w:pPr>
        <w:tabs>
          <w:tab w:val="num" w:pos="2160"/>
        </w:tabs>
        <w:ind w:left="2160" w:hanging="360"/>
      </w:pPr>
      <w:rPr>
        <w:rFonts w:ascii="Wingdings" w:hAnsi="Wingdings" w:hint="default"/>
      </w:rPr>
    </w:lvl>
    <w:lvl w:ilvl="3" w:tplc="8FFE9236" w:tentative="1">
      <w:start w:val="1"/>
      <w:numFmt w:val="bullet"/>
      <w:lvlText w:val=""/>
      <w:lvlJc w:val="left"/>
      <w:pPr>
        <w:tabs>
          <w:tab w:val="num" w:pos="2880"/>
        </w:tabs>
        <w:ind w:left="2880" w:hanging="360"/>
      </w:pPr>
      <w:rPr>
        <w:rFonts w:ascii="Symbol" w:hAnsi="Symbol" w:hint="default"/>
      </w:rPr>
    </w:lvl>
    <w:lvl w:ilvl="4" w:tplc="975C0B80" w:tentative="1">
      <w:start w:val="1"/>
      <w:numFmt w:val="bullet"/>
      <w:lvlText w:val="o"/>
      <w:lvlJc w:val="left"/>
      <w:pPr>
        <w:tabs>
          <w:tab w:val="num" w:pos="3600"/>
        </w:tabs>
        <w:ind w:left="3600" w:hanging="360"/>
      </w:pPr>
      <w:rPr>
        <w:rFonts w:ascii="Courier New" w:hAnsi="Courier New" w:cs="Courier New" w:hint="default"/>
      </w:rPr>
    </w:lvl>
    <w:lvl w:ilvl="5" w:tplc="AACE368E" w:tentative="1">
      <w:start w:val="1"/>
      <w:numFmt w:val="bullet"/>
      <w:lvlText w:val=""/>
      <w:lvlJc w:val="left"/>
      <w:pPr>
        <w:tabs>
          <w:tab w:val="num" w:pos="4320"/>
        </w:tabs>
        <w:ind w:left="4320" w:hanging="360"/>
      </w:pPr>
      <w:rPr>
        <w:rFonts w:ascii="Wingdings" w:hAnsi="Wingdings" w:hint="default"/>
      </w:rPr>
    </w:lvl>
    <w:lvl w:ilvl="6" w:tplc="5E16EE16" w:tentative="1">
      <w:start w:val="1"/>
      <w:numFmt w:val="bullet"/>
      <w:lvlText w:val=""/>
      <w:lvlJc w:val="left"/>
      <w:pPr>
        <w:tabs>
          <w:tab w:val="num" w:pos="5040"/>
        </w:tabs>
        <w:ind w:left="5040" w:hanging="360"/>
      </w:pPr>
      <w:rPr>
        <w:rFonts w:ascii="Symbol" w:hAnsi="Symbol" w:hint="default"/>
      </w:rPr>
    </w:lvl>
    <w:lvl w:ilvl="7" w:tplc="78E8BA82" w:tentative="1">
      <w:start w:val="1"/>
      <w:numFmt w:val="bullet"/>
      <w:lvlText w:val="o"/>
      <w:lvlJc w:val="left"/>
      <w:pPr>
        <w:tabs>
          <w:tab w:val="num" w:pos="5760"/>
        </w:tabs>
        <w:ind w:left="5760" w:hanging="360"/>
      </w:pPr>
      <w:rPr>
        <w:rFonts w:ascii="Courier New" w:hAnsi="Courier New" w:cs="Courier New" w:hint="default"/>
      </w:rPr>
    </w:lvl>
    <w:lvl w:ilvl="8" w:tplc="99A0353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9833A2C"/>
    <w:multiLevelType w:val="multilevel"/>
    <w:tmpl w:val="D5EEA9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DC01FE"/>
    <w:multiLevelType w:val="multilevel"/>
    <w:tmpl w:val="51D274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00410583">
    <w:abstractNumId w:val="10"/>
  </w:num>
  <w:num w:numId="2" w16cid:durableId="77406987">
    <w:abstractNumId w:val="7"/>
  </w:num>
  <w:num w:numId="3" w16cid:durableId="1370372413">
    <w:abstractNumId w:val="6"/>
  </w:num>
  <w:num w:numId="4" w16cid:durableId="690302237">
    <w:abstractNumId w:val="5"/>
  </w:num>
  <w:num w:numId="5" w16cid:durableId="1817528955">
    <w:abstractNumId w:val="4"/>
  </w:num>
  <w:num w:numId="6" w16cid:durableId="744490862">
    <w:abstractNumId w:val="8"/>
  </w:num>
  <w:num w:numId="7" w16cid:durableId="263460202">
    <w:abstractNumId w:val="3"/>
  </w:num>
  <w:num w:numId="8" w16cid:durableId="527060443">
    <w:abstractNumId w:val="2"/>
  </w:num>
  <w:num w:numId="9" w16cid:durableId="430666458">
    <w:abstractNumId w:val="1"/>
  </w:num>
  <w:num w:numId="10" w16cid:durableId="637877247">
    <w:abstractNumId w:val="0"/>
  </w:num>
  <w:num w:numId="11" w16cid:durableId="1117749021">
    <w:abstractNumId w:val="9"/>
  </w:num>
  <w:num w:numId="12" w16cid:durableId="961880861">
    <w:abstractNumId w:val="11"/>
  </w:num>
  <w:num w:numId="13" w16cid:durableId="1918204294">
    <w:abstractNumId w:val="13"/>
  </w:num>
  <w:num w:numId="14" w16cid:durableId="1666012817">
    <w:abstractNumId w:val="12"/>
  </w:num>
  <w:num w:numId="15" w16cid:durableId="1316570511">
    <w:abstractNumId w:val="14"/>
  </w:num>
  <w:num w:numId="16" w16cid:durableId="1760102120">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0761D"/>
    <w:rsid w:val="000120C0"/>
    <w:rsid w:val="00013862"/>
    <w:rsid w:val="00014599"/>
    <w:rsid w:val="00016012"/>
    <w:rsid w:val="00020189"/>
    <w:rsid w:val="00020EE4"/>
    <w:rsid w:val="00020FCB"/>
    <w:rsid w:val="000217E8"/>
    <w:rsid w:val="00023E9A"/>
    <w:rsid w:val="00025A42"/>
    <w:rsid w:val="00027B31"/>
    <w:rsid w:val="00033CDD"/>
    <w:rsid w:val="00034A84"/>
    <w:rsid w:val="00034D28"/>
    <w:rsid w:val="00035E67"/>
    <w:rsid w:val="000366F3"/>
    <w:rsid w:val="000407BB"/>
    <w:rsid w:val="00042347"/>
    <w:rsid w:val="0005404B"/>
    <w:rsid w:val="0005447D"/>
    <w:rsid w:val="000546DE"/>
    <w:rsid w:val="0006024D"/>
    <w:rsid w:val="00062055"/>
    <w:rsid w:val="00065462"/>
    <w:rsid w:val="00071F28"/>
    <w:rsid w:val="00074079"/>
    <w:rsid w:val="000765B6"/>
    <w:rsid w:val="0008289C"/>
    <w:rsid w:val="0008448D"/>
    <w:rsid w:val="0008539E"/>
    <w:rsid w:val="00092799"/>
    <w:rsid w:val="00092A99"/>
    <w:rsid w:val="00092C5F"/>
    <w:rsid w:val="00093ABC"/>
    <w:rsid w:val="000963E9"/>
    <w:rsid w:val="00096680"/>
    <w:rsid w:val="000A0F36"/>
    <w:rsid w:val="000A174A"/>
    <w:rsid w:val="000A3E0A"/>
    <w:rsid w:val="000A65AC"/>
    <w:rsid w:val="000B181F"/>
    <w:rsid w:val="000B7281"/>
    <w:rsid w:val="000B7FAB"/>
    <w:rsid w:val="000C1BA1"/>
    <w:rsid w:val="000C3EA9"/>
    <w:rsid w:val="000C4A32"/>
    <w:rsid w:val="000C4E46"/>
    <w:rsid w:val="000C65BB"/>
    <w:rsid w:val="000C7119"/>
    <w:rsid w:val="000D0225"/>
    <w:rsid w:val="000D1A35"/>
    <w:rsid w:val="000D249E"/>
    <w:rsid w:val="000D5B77"/>
    <w:rsid w:val="000D6399"/>
    <w:rsid w:val="000E5607"/>
    <w:rsid w:val="000E5886"/>
    <w:rsid w:val="000E6621"/>
    <w:rsid w:val="000E7895"/>
    <w:rsid w:val="000F161D"/>
    <w:rsid w:val="000F1B4E"/>
    <w:rsid w:val="000F1FFF"/>
    <w:rsid w:val="000F521E"/>
    <w:rsid w:val="00100203"/>
    <w:rsid w:val="00101FE3"/>
    <w:rsid w:val="00104B4D"/>
    <w:rsid w:val="00105677"/>
    <w:rsid w:val="00110989"/>
    <w:rsid w:val="001123B1"/>
    <w:rsid w:val="001177B4"/>
    <w:rsid w:val="00122CF9"/>
    <w:rsid w:val="00123704"/>
    <w:rsid w:val="001270C7"/>
    <w:rsid w:val="00132540"/>
    <w:rsid w:val="001377D4"/>
    <w:rsid w:val="00142E41"/>
    <w:rsid w:val="0014786A"/>
    <w:rsid w:val="00147AF0"/>
    <w:rsid w:val="001516A4"/>
    <w:rsid w:val="00151E5F"/>
    <w:rsid w:val="00152E09"/>
    <w:rsid w:val="00153BD0"/>
    <w:rsid w:val="001569AB"/>
    <w:rsid w:val="00161BC6"/>
    <w:rsid w:val="00164D63"/>
    <w:rsid w:val="0016725C"/>
    <w:rsid w:val="00167DE5"/>
    <w:rsid w:val="0017008F"/>
    <w:rsid w:val="00170AB6"/>
    <w:rsid w:val="001726F3"/>
    <w:rsid w:val="00173C51"/>
    <w:rsid w:val="001740B9"/>
    <w:rsid w:val="00174826"/>
    <w:rsid w:val="00174CC2"/>
    <w:rsid w:val="00176CC6"/>
    <w:rsid w:val="00177B41"/>
    <w:rsid w:val="0018193C"/>
    <w:rsid w:val="00181BE4"/>
    <w:rsid w:val="00182377"/>
    <w:rsid w:val="0018496F"/>
    <w:rsid w:val="00184B30"/>
    <w:rsid w:val="00185576"/>
    <w:rsid w:val="00185951"/>
    <w:rsid w:val="00186525"/>
    <w:rsid w:val="0019181F"/>
    <w:rsid w:val="00194A00"/>
    <w:rsid w:val="00196B8B"/>
    <w:rsid w:val="001A0BFA"/>
    <w:rsid w:val="001A1608"/>
    <w:rsid w:val="001A2BEA"/>
    <w:rsid w:val="001A325F"/>
    <w:rsid w:val="001A4B7B"/>
    <w:rsid w:val="001A6D93"/>
    <w:rsid w:val="001B0FEF"/>
    <w:rsid w:val="001B160D"/>
    <w:rsid w:val="001B1C5A"/>
    <w:rsid w:val="001B2BBA"/>
    <w:rsid w:val="001B35FA"/>
    <w:rsid w:val="001C006F"/>
    <w:rsid w:val="001C2C36"/>
    <w:rsid w:val="001C32EC"/>
    <w:rsid w:val="001C38BD"/>
    <w:rsid w:val="001C4D5A"/>
    <w:rsid w:val="001E0256"/>
    <w:rsid w:val="001E34C6"/>
    <w:rsid w:val="001E5581"/>
    <w:rsid w:val="001F13D5"/>
    <w:rsid w:val="001F3C70"/>
    <w:rsid w:val="00200D88"/>
    <w:rsid w:val="00201C09"/>
    <w:rsid w:val="00201F68"/>
    <w:rsid w:val="0020230B"/>
    <w:rsid w:val="00210BA3"/>
    <w:rsid w:val="00212F2A"/>
    <w:rsid w:val="00214F2B"/>
    <w:rsid w:val="00215356"/>
    <w:rsid w:val="00215964"/>
    <w:rsid w:val="00215D8B"/>
    <w:rsid w:val="00217880"/>
    <w:rsid w:val="00222D66"/>
    <w:rsid w:val="0022441A"/>
    <w:rsid w:val="00224A8A"/>
    <w:rsid w:val="002309A8"/>
    <w:rsid w:val="00236CFE"/>
    <w:rsid w:val="002428E3"/>
    <w:rsid w:val="0024430A"/>
    <w:rsid w:val="00245FF7"/>
    <w:rsid w:val="0025188C"/>
    <w:rsid w:val="0025306D"/>
    <w:rsid w:val="00253B65"/>
    <w:rsid w:val="0026060B"/>
    <w:rsid w:val="00260BAF"/>
    <w:rsid w:val="002610A6"/>
    <w:rsid w:val="00263CE3"/>
    <w:rsid w:val="00263FD6"/>
    <w:rsid w:val="002650F7"/>
    <w:rsid w:val="00265B00"/>
    <w:rsid w:val="00266308"/>
    <w:rsid w:val="0026686B"/>
    <w:rsid w:val="00272A54"/>
    <w:rsid w:val="00273F3B"/>
    <w:rsid w:val="00274283"/>
    <w:rsid w:val="00274DB7"/>
    <w:rsid w:val="00275984"/>
    <w:rsid w:val="00276199"/>
    <w:rsid w:val="002768F3"/>
    <w:rsid w:val="00276DA4"/>
    <w:rsid w:val="00280F74"/>
    <w:rsid w:val="00286998"/>
    <w:rsid w:val="00291AB7"/>
    <w:rsid w:val="0029422B"/>
    <w:rsid w:val="00294DCB"/>
    <w:rsid w:val="00297581"/>
    <w:rsid w:val="002A06CE"/>
    <w:rsid w:val="002A37B5"/>
    <w:rsid w:val="002A570C"/>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5600"/>
    <w:rsid w:val="002E6FC0"/>
    <w:rsid w:val="002F258D"/>
    <w:rsid w:val="002F3F37"/>
    <w:rsid w:val="002F493B"/>
    <w:rsid w:val="002F4ED5"/>
    <w:rsid w:val="002F5147"/>
    <w:rsid w:val="002F5A0B"/>
    <w:rsid w:val="002F71BB"/>
    <w:rsid w:val="002F7ABD"/>
    <w:rsid w:val="003050CE"/>
    <w:rsid w:val="00307B3C"/>
    <w:rsid w:val="00310EF2"/>
    <w:rsid w:val="003115A6"/>
    <w:rsid w:val="00312597"/>
    <w:rsid w:val="003206DA"/>
    <w:rsid w:val="00320E1D"/>
    <w:rsid w:val="00322836"/>
    <w:rsid w:val="00334154"/>
    <w:rsid w:val="003341D0"/>
    <w:rsid w:val="00335711"/>
    <w:rsid w:val="003372C4"/>
    <w:rsid w:val="00341FA0"/>
    <w:rsid w:val="00342374"/>
    <w:rsid w:val="00344F3D"/>
    <w:rsid w:val="00345299"/>
    <w:rsid w:val="00351A8D"/>
    <w:rsid w:val="003526BB"/>
    <w:rsid w:val="00352BCF"/>
    <w:rsid w:val="00353932"/>
    <w:rsid w:val="0035464B"/>
    <w:rsid w:val="003556D8"/>
    <w:rsid w:val="00356D2B"/>
    <w:rsid w:val="00361A56"/>
    <w:rsid w:val="0036252A"/>
    <w:rsid w:val="00364D9D"/>
    <w:rsid w:val="00371048"/>
    <w:rsid w:val="0037396C"/>
    <w:rsid w:val="0037421D"/>
    <w:rsid w:val="00374412"/>
    <w:rsid w:val="00376093"/>
    <w:rsid w:val="0037715E"/>
    <w:rsid w:val="00383DA1"/>
    <w:rsid w:val="00385781"/>
    <w:rsid w:val="00385F30"/>
    <w:rsid w:val="00387600"/>
    <w:rsid w:val="00393546"/>
    <w:rsid w:val="00393696"/>
    <w:rsid w:val="00393963"/>
    <w:rsid w:val="00395575"/>
    <w:rsid w:val="00395672"/>
    <w:rsid w:val="00397779"/>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E4F6A"/>
    <w:rsid w:val="003F07C6"/>
    <w:rsid w:val="003F1F6B"/>
    <w:rsid w:val="003F3757"/>
    <w:rsid w:val="003F44B7"/>
    <w:rsid w:val="004008E9"/>
    <w:rsid w:val="00401AC3"/>
    <w:rsid w:val="00407991"/>
    <w:rsid w:val="0041019E"/>
    <w:rsid w:val="00413D48"/>
    <w:rsid w:val="00424A60"/>
    <w:rsid w:val="00427F28"/>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3F9A"/>
    <w:rsid w:val="00474463"/>
    <w:rsid w:val="00474B75"/>
    <w:rsid w:val="00483ECA"/>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23E8"/>
    <w:rsid w:val="004D33FE"/>
    <w:rsid w:val="004D39A8"/>
    <w:rsid w:val="004D4703"/>
    <w:rsid w:val="004D505E"/>
    <w:rsid w:val="004D67E8"/>
    <w:rsid w:val="004D72CA"/>
    <w:rsid w:val="004E2242"/>
    <w:rsid w:val="004F0F6D"/>
    <w:rsid w:val="004F2483"/>
    <w:rsid w:val="004F42FF"/>
    <w:rsid w:val="004F44C2"/>
    <w:rsid w:val="00505262"/>
    <w:rsid w:val="005107B1"/>
    <w:rsid w:val="005122BE"/>
    <w:rsid w:val="00514594"/>
    <w:rsid w:val="005156B8"/>
    <w:rsid w:val="00516022"/>
    <w:rsid w:val="00521CEE"/>
    <w:rsid w:val="00525E51"/>
    <w:rsid w:val="00527BD4"/>
    <w:rsid w:val="00533061"/>
    <w:rsid w:val="00533FA1"/>
    <w:rsid w:val="00534C77"/>
    <w:rsid w:val="005356EC"/>
    <w:rsid w:val="005403C8"/>
    <w:rsid w:val="00541AD9"/>
    <w:rsid w:val="005429DC"/>
    <w:rsid w:val="0055405F"/>
    <w:rsid w:val="005565F9"/>
    <w:rsid w:val="005639D2"/>
    <w:rsid w:val="00565739"/>
    <w:rsid w:val="00570D1C"/>
    <w:rsid w:val="00573041"/>
    <w:rsid w:val="00575B80"/>
    <w:rsid w:val="00577559"/>
    <w:rsid w:val="005819CE"/>
    <w:rsid w:val="0058298D"/>
    <w:rsid w:val="00585DB9"/>
    <w:rsid w:val="00590595"/>
    <w:rsid w:val="005918C6"/>
    <w:rsid w:val="00591C06"/>
    <w:rsid w:val="00593C2B"/>
    <w:rsid w:val="00595231"/>
    <w:rsid w:val="00595CBB"/>
    <w:rsid w:val="00596166"/>
    <w:rsid w:val="00597F64"/>
    <w:rsid w:val="005A1AF5"/>
    <w:rsid w:val="005A207F"/>
    <w:rsid w:val="005A2F35"/>
    <w:rsid w:val="005A7512"/>
    <w:rsid w:val="005B3441"/>
    <w:rsid w:val="005B463E"/>
    <w:rsid w:val="005B4FAC"/>
    <w:rsid w:val="005B5D8B"/>
    <w:rsid w:val="005B78BA"/>
    <w:rsid w:val="005C164D"/>
    <w:rsid w:val="005C34E1"/>
    <w:rsid w:val="005C3FE0"/>
    <w:rsid w:val="005C4C82"/>
    <w:rsid w:val="005C740C"/>
    <w:rsid w:val="005D1788"/>
    <w:rsid w:val="005D283A"/>
    <w:rsid w:val="005D625B"/>
    <w:rsid w:val="005E3322"/>
    <w:rsid w:val="005E436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45ACA"/>
    <w:rsid w:val="00650FED"/>
    <w:rsid w:val="0065244E"/>
    <w:rsid w:val="006534D0"/>
    <w:rsid w:val="00653606"/>
    <w:rsid w:val="006610E9"/>
    <w:rsid w:val="00661591"/>
    <w:rsid w:val="006617D3"/>
    <w:rsid w:val="00662A78"/>
    <w:rsid w:val="00663187"/>
    <w:rsid w:val="0066632F"/>
    <w:rsid w:val="00674A89"/>
    <w:rsid w:val="00674F3D"/>
    <w:rsid w:val="00682E02"/>
    <w:rsid w:val="00685545"/>
    <w:rsid w:val="006864B3"/>
    <w:rsid w:val="00686AED"/>
    <w:rsid w:val="00687511"/>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2B32"/>
    <w:rsid w:val="006E3546"/>
    <w:rsid w:val="006E3FA9"/>
    <w:rsid w:val="006E7D82"/>
    <w:rsid w:val="006F038F"/>
    <w:rsid w:val="006F0F93"/>
    <w:rsid w:val="006F0FCA"/>
    <w:rsid w:val="006F273B"/>
    <w:rsid w:val="006F31F2"/>
    <w:rsid w:val="00704845"/>
    <w:rsid w:val="00706AB3"/>
    <w:rsid w:val="00714D8E"/>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42FA1"/>
    <w:rsid w:val="00751A6A"/>
    <w:rsid w:val="00754AD6"/>
    <w:rsid w:val="00754CC6"/>
    <w:rsid w:val="00754FBF"/>
    <w:rsid w:val="007572D7"/>
    <w:rsid w:val="007615AC"/>
    <w:rsid w:val="00764585"/>
    <w:rsid w:val="00767FEF"/>
    <w:rsid w:val="007709EF"/>
    <w:rsid w:val="00781025"/>
    <w:rsid w:val="00783559"/>
    <w:rsid w:val="007846ED"/>
    <w:rsid w:val="007851C4"/>
    <w:rsid w:val="00785C3B"/>
    <w:rsid w:val="00797AA5"/>
    <w:rsid w:val="007A26BD"/>
    <w:rsid w:val="007A4105"/>
    <w:rsid w:val="007A4F0E"/>
    <w:rsid w:val="007A514C"/>
    <w:rsid w:val="007B0D8E"/>
    <w:rsid w:val="007B4503"/>
    <w:rsid w:val="007C03C9"/>
    <w:rsid w:val="007C0498"/>
    <w:rsid w:val="007C16D8"/>
    <w:rsid w:val="007C406E"/>
    <w:rsid w:val="007C5183"/>
    <w:rsid w:val="007C7573"/>
    <w:rsid w:val="007E14E4"/>
    <w:rsid w:val="007E2B20"/>
    <w:rsid w:val="007F01CB"/>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147"/>
    <w:rsid w:val="00833695"/>
    <w:rsid w:val="008336B7"/>
    <w:rsid w:val="00833A8E"/>
    <w:rsid w:val="0084255A"/>
    <w:rsid w:val="00842CD8"/>
    <w:rsid w:val="008431FA"/>
    <w:rsid w:val="00844B42"/>
    <w:rsid w:val="0085049E"/>
    <w:rsid w:val="0085355A"/>
    <w:rsid w:val="008547BA"/>
    <w:rsid w:val="008553C7"/>
    <w:rsid w:val="00857FEB"/>
    <w:rsid w:val="008601AF"/>
    <w:rsid w:val="00861882"/>
    <w:rsid w:val="008674C7"/>
    <w:rsid w:val="00872271"/>
    <w:rsid w:val="008731F6"/>
    <w:rsid w:val="00874982"/>
    <w:rsid w:val="008762B6"/>
    <w:rsid w:val="00881980"/>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0DBD"/>
    <w:rsid w:val="008C356D"/>
    <w:rsid w:val="008D1583"/>
    <w:rsid w:val="008E0B3F"/>
    <w:rsid w:val="008E1341"/>
    <w:rsid w:val="008E3932"/>
    <w:rsid w:val="008E49AD"/>
    <w:rsid w:val="008E698E"/>
    <w:rsid w:val="008F123F"/>
    <w:rsid w:val="008F2584"/>
    <w:rsid w:val="008F3246"/>
    <w:rsid w:val="008F3C1B"/>
    <w:rsid w:val="008F415B"/>
    <w:rsid w:val="008F508C"/>
    <w:rsid w:val="0090271B"/>
    <w:rsid w:val="00910642"/>
    <w:rsid w:val="00910DDF"/>
    <w:rsid w:val="00921861"/>
    <w:rsid w:val="009231D5"/>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607C4"/>
    <w:rsid w:val="00962F2A"/>
    <w:rsid w:val="00963440"/>
    <w:rsid w:val="009716D8"/>
    <w:rsid w:val="009718F9"/>
    <w:rsid w:val="009724E4"/>
    <w:rsid w:val="00972FB9"/>
    <w:rsid w:val="009731E1"/>
    <w:rsid w:val="00975112"/>
    <w:rsid w:val="009812EB"/>
    <w:rsid w:val="00981768"/>
    <w:rsid w:val="009838BB"/>
    <w:rsid w:val="00983E8F"/>
    <w:rsid w:val="00990BE4"/>
    <w:rsid w:val="00992338"/>
    <w:rsid w:val="00994FDA"/>
    <w:rsid w:val="00997D15"/>
    <w:rsid w:val="009A31BF"/>
    <w:rsid w:val="009A3B71"/>
    <w:rsid w:val="009A5914"/>
    <w:rsid w:val="009A61BC"/>
    <w:rsid w:val="009B0138"/>
    <w:rsid w:val="009B0D42"/>
    <w:rsid w:val="009B0FE9"/>
    <w:rsid w:val="009B173A"/>
    <w:rsid w:val="009B5846"/>
    <w:rsid w:val="009B601B"/>
    <w:rsid w:val="009C3F20"/>
    <w:rsid w:val="009C64FB"/>
    <w:rsid w:val="009C7CA1"/>
    <w:rsid w:val="009D043D"/>
    <w:rsid w:val="009D3D44"/>
    <w:rsid w:val="009D716F"/>
    <w:rsid w:val="009E3B07"/>
    <w:rsid w:val="009F3259"/>
    <w:rsid w:val="009F541F"/>
    <w:rsid w:val="009F793E"/>
    <w:rsid w:val="00A056DE"/>
    <w:rsid w:val="00A0678A"/>
    <w:rsid w:val="00A1289E"/>
    <w:rsid w:val="00A128AD"/>
    <w:rsid w:val="00A134E0"/>
    <w:rsid w:val="00A20730"/>
    <w:rsid w:val="00A21E76"/>
    <w:rsid w:val="00A23BC8"/>
    <w:rsid w:val="00A2531F"/>
    <w:rsid w:val="00A254AD"/>
    <w:rsid w:val="00A30E68"/>
    <w:rsid w:val="00A31933"/>
    <w:rsid w:val="00A32073"/>
    <w:rsid w:val="00A340D1"/>
    <w:rsid w:val="00A344B1"/>
    <w:rsid w:val="00A34AA0"/>
    <w:rsid w:val="00A41FE2"/>
    <w:rsid w:val="00A421A1"/>
    <w:rsid w:val="00A46FEF"/>
    <w:rsid w:val="00A47948"/>
    <w:rsid w:val="00A50CF6"/>
    <w:rsid w:val="00A51C81"/>
    <w:rsid w:val="00A557EE"/>
    <w:rsid w:val="00A56850"/>
    <w:rsid w:val="00A56946"/>
    <w:rsid w:val="00A602FA"/>
    <w:rsid w:val="00A604D3"/>
    <w:rsid w:val="00A60B58"/>
    <w:rsid w:val="00A6170E"/>
    <w:rsid w:val="00A63B8C"/>
    <w:rsid w:val="00A67AC7"/>
    <w:rsid w:val="00A70308"/>
    <w:rsid w:val="00A715F8"/>
    <w:rsid w:val="00A741BA"/>
    <w:rsid w:val="00A75A22"/>
    <w:rsid w:val="00A773CC"/>
    <w:rsid w:val="00A77F6F"/>
    <w:rsid w:val="00A801D8"/>
    <w:rsid w:val="00A831FD"/>
    <w:rsid w:val="00A83352"/>
    <w:rsid w:val="00A850A2"/>
    <w:rsid w:val="00A9194A"/>
    <w:rsid w:val="00A91FA3"/>
    <w:rsid w:val="00A927D3"/>
    <w:rsid w:val="00A92C6D"/>
    <w:rsid w:val="00A9429A"/>
    <w:rsid w:val="00AA70B0"/>
    <w:rsid w:val="00AA7FC9"/>
    <w:rsid w:val="00AB237D"/>
    <w:rsid w:val="00AB50E6"/>
    <w:rsid w:val="00AB5933"/>
    <w:rsid w:val="00AD34B3"/>
    <w:rsid w:val="00AD5912"/>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0109"/>
    <w:rsid w:val="00B21FF9"/>
    <w:rsid w:val="00B220A5"/>
    <w:rsid w:val="00B2317A"/>
    <w:rsid w:val="00B259C8"/>
    <w:rsid w:val="00B26CCF"/>
    <w:rsid w:val="00B27733"/>
    <w:rsid w:val="00B30FC2"/>
    <w:rsid w:val="00B31BA0"/>
    <w:rsid w:val="00B331A2"/>
    <w:rsid w:val="00B33CF2"/>
    <w:rsid w:val="00B350A2"/>
    <w:rsid w:val="00B374C9"/>
    <w:rsid w:val="00B425F0"/>
    <w:rsid w:val="00B42DFA"/>
    <w:rsid w:val="00B45B01"/>
    <w:rsid w:val="00B50571"/>
    <w:rsid w:val="00B531DD"/>
    <w:rsid w:val="00B55014"/>
    <w:rsid w:val="00B62232"/>
    <w:rsid w:val="00B626DD"/>
    <w:rsid w:val="00B66F89"/>
    <w:rsid w:val="00B70BF3"/>
    <w:rsid w:val="00B70D24"/>
    <w:rsid w:val="00B70E51"/>
    <w:rsid w:val="00B71DC2"/>
    <w:rsid w:val="00B80DB6"/>
    <w:rsid w:val="00B81AD2"/>
    <w:rsid w:val="00B81AEC"/>
    <w:rsid w:val="00B85A66"/>
    <w:rsid w:val="00B85ED4"/>
    <w:rsid w:val="00B85F07"/>
    <w:rsid w:val="00B91CFC"/>
    <w:rsid w:val="00B925B2"/>
    <w:rsid w:val="00B93893"/>
    <w:rsid w:val="00B952B9"/>
    <w:rsid w:val="00BA3983"/>
    <w:rsid w:val="00BA439D"/>
    <w:rsid w:val="00BA7E0A"/>
    <w:rsid w:val="00BB61B0"/>
    <w:rsid w:val="00BC0D9E"/>
    <w:rsid w:val="00BC361B"/>
    <w:rsid w:val="00BC3B53"/>
    <w:rsid w:val="00BC3B96"/>
    <w:rsid w:val="00BC4AE3"/>
    <w:rsid w:val="00BC5B28"/>
    <w:rsid w:val="00BC7264"/>
    <w:rsid w:val="00BE17D4"/>
    <w:rsid w:val="00BE2863"/>
    <w:rsid w:val="00BE3F88"/>
    <w:rsid w:val="00BE4756"/>
    <w:rsid w:val="00BE5ED9"/>
    <w:rsid w:val="00BE7B41"/>
    <w:rsid w:val="00BF077C"/>
    <w:rsid w:val="00BF4427"/>
    <w:rsid w:val="00BF46B6"/>
    <w:rsid w:val="00BF5675"/>
    <w:rsid w:val="00C0072C"/>
    <w:rsid w:val="00C15A91"/>
    <w:rsid w:val="00C206F1"/>
    <w:rsid w:val="00C2159D"/>
    <w:rsid w:val="00C217E1"/>
    <w:rsid w:val="00C219B1"/>
    <w:rsid w:val="00C231E2"/>
    <w:rsid w:val="00C2488B"/>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97A"/>
    <w:rsid w:val="00C736E8"/>
    <w:rsid w:val="00C73D5F"/>
    <w:rsid w:val="00C965EF"/>
    <w:rsid w:val="00C97A65"/>
    <w:rsid w:val="00C97C80"/>
    <w:rsid w:val="00CA1D00"/>
    <w:rsid w:val="00CA35E4"/>
    <w:rsid w:val="00CA47D3"/>
    <w:rsid w:val="00CA6533"/>
    <w:rsid w:val="00CA6A25"/>
    <w:rsid w:val="00CA6A3F"/>
    <w:rsid w:val="00CA7920"/>
    <w:rsid w:val="00CA7C99"/>
    <w:rsid w:val="00CC15DE"/>
    <w:rsid w:val="00CC6290"/>
    <w:rsid w:val="00CD0EAA"/>
    <w:rsid w:val="00CD1EEE"/>
    <w:rsid w:val="00CD233D"/>
    <w:rsid w:val="00CD362D"/>
    <w:rsid w:val="00CE101D"/>
    <w:rsid w:val="00CE1C84"/>
    <w:rsid w:val="00CE405A"/>
    <w:rsid w:val="00CE4E63"/>
    <w:rsid w:val="00CE5055"/>
    <w:rsid w:val="00CE6426"/>
    <w:rsid w:val="00CF053F"/>
    <w:rsid w:val="00CF1A17"/>
    <w:rsid w:val="00D0140D"/>
    <w:rsid w:val="00D01AB4"/>
    <w:rsid w:val="00D01C92"/>
    <w:rsid w:val="00D030AB"/>
    <w:rsid w:val="00D037A9"/>
    <w:rsid w:val="00D042D4"/>
    <w:rsid w:val="00D0609E"/>
    <w:rsid w:val="00D078E1"/>
    <w:rsid w:val="00D100E9"/>
    <w:rsid w:val="00D17084"/>
    <w:rsid w:val="00D1791D"/>
    <w:rsid w:val="00D21E4B"/>
    <w:rsid w:val="00D22588"/>
    <w:rsid w:val="00D22689"/>
    <w:rsid w:val="00D2316F"/>
    <w:rsid w:val="00D23522"/>
    <w:rsid w:val="00D264D6"/>
    <w:rsid w:val="00D33144"/>
    <w:rsid w:val="00D33BF0"/>
    <w:rsid w:val="00D33F30"/>
    <w:rsid w:val="00D34892"/>
    <w:rsid w:val="00D36088"/>
    <w:rsid w:val="00D36447"/>
    <w:rsid w:val="00D41CE8"/>
    <w:rsid w:val="00D44B73"/>
    <w:rsid w:val="00D516BE"/>
    <w:rsid w:val="00D538C4"/>
    <w:rsid w:val="00D5423B"/>
    <w:rsid w:val="00D54F4E"/>
    <w:rsid w:val="00D570CD"/>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4459"/>
    <w:rsid w:val="00E0622C"/>
    <w:rsid w:val="00E0675E"/>
    <w:rsid w:val="00E10DC6"/>
    <w:rsid w:val="00E11F8E"/>
    <w:rsid w:val="00E13D95"/>
    <w:rsid w:val="00E14AA3"/>
    <w:rsid w:val="00E15881"/>
    <w:rsid w:val="00E16A8F"/>
    <w:rsid w:val="00E17CA2"/>
    <w:rsid w:val="00E20C25"/>
    <w:rsid w:val="00E21DE3"/>
    <w:rsid w:val="00E22D49"/>
    <w:rsid w:val="00E233D5"/>
    <w:rsid w:val="00E307D1"/>
    <w:rsid w:val="00E33DDA"/>
    <w:rsid w:val="00E35710"/>
    <w:rsid w:val="00E35CF4"/>
    <w:rsid w:val="00E3731D"/>
    <w:rsid w:val="00E37811"/>
    <w:rsid w:val="00E468E4"/>
    <w:rsid w:val="00E51469"/>
    <w:rsid w:val="00E54114"/>
    <w:rsid w:val="00E54601"/>
    <w:rsid w:val="00E62709"/>
    <w:rsid w:val="00E634E3"/>
    <w:rsid w:val="00E717C4"/>
    <w:rsid w:val="00E734F0"/>
    <w:rsid w:val="00E74D10"/>
    <w:rsid w:val="00E776C6"/>
    <w:rsid w:val="00E77F89"/>
    <w:rsid w:val="00E80E71"/>
    <w:rsid w:val="00E81589"/>
    <w:rsid w:val="00E850D3"/>
    <w:rsid w:val="00E853D6"/>
    <w:rsid w:val="00E8544F"/>
    <w:rsid w:val="00E876B9"/>
    <w:rsid w:val="00E91B40"/>
    <w:rsid w:val="00E91F7C"/>
    <w:rsid w:val="00E94D82"/>
    <w:rsid w:val="00E972A2"/>
    <w:rsid w:val="00EA080E"/>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073"/>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26D3E"/>
    <w:rsid w:val="00F31111"/>
    <w:rsid w:val="00F32AF9"/>
    <w:rsid w:val="00F34751"/>
    <w:rsid w:val="00F40F11"/>
    <w:rsid w:val="00F41A6F"/>
    <w:rsid w:val="00F45A25"/>
    <w:rsid w:val="00F50F86"/>
    <w:rsid w:val="00F51A76"/>
    <w:rsid w:val="00F53862"/>
    <w:rsid w:val="00F53C9D"/>
    <w:rsid w:val="00F53F91"/>
    <w:rsid w:val="00F54B9F"/>
    <w:rsid w:val="00F61569"/>
    <w:rsid w:val="00F61A72"/>
    <w:rsid w:val="00F62B67"/>
    <w:rsid w:val="00F66F13"/>
    <w:rsid w:val="00F70A9E"/>
    <w:rsid w:val="00F7145D"/>
    <w:rsid w:val="00F71B5E"/>
    <w:rsid w:val="00F74073"/>
    <w:rsid w:val="00F75603"/>
    <w:rsid w:val="00F77BE5"/>
    <w:rsid w:val="00F845B4"/>
    <w:rsid w:val="00F8713B"/>
    <w:rsid w:val="00F904FB"/>
    <w:rsid w:val="00F93F9E"/>
    <w:rsid w:val="00F950BC"/>
    <w:rsid w:val="00FA1E83"/>
    <w:rsid w:val="00FA2CD7"/>
    <w:rsid w:val="00FA5AD5"/>
    <w:rsid w:val="00FA7882"/>
    <w:rsid w:val="00FB06ED"/>
    <w:rsid w:val="00FB5905"/>
    <w:rsid w:val="00FC08A4"/>
    <w:rsid w:val="00FC202F"/>
    <w:rsid w:val="00FC3165"/>
    <w:rsid w:val="00FC36AB"/>
    <w:rsid w:val="00FC4300"/>
    <w:rsid w:val="00FC7F66"/>
    <w:rsid w:val="00FD5776"/>
    <w:rsid w:val="00FD5A3A"/>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28C90C"/>
  <w15:docId w15:val="{D15CA6B5-F130-41A3-991B-61D808E51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A080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styleId="Voetnootmarkering">
    <w:name w:val="footnote reference"/>
    <w:basedOn w:val="Standaardalinea-lettertype"/>
    <w:rsid w:val="0085355A"/>
    <w:rPr>
      <w:vertAlign w:val="superscript"/>
    </w:rPr>
  </w:style>
  <w:style w:type="character" w:styleId="Onopgelostemelding">
    <w:name w:val="Unresolved Mention"/>
    <w:basedOn w:val="Standaardalinea-lettertype"/>
    <w:uiPriority w:val="99"/>
    <w:semiHidden/>
    <w:unhideWhenUsed/>
    <w:rsid w:val="0055405F"/>
    <w:rPr>
      <w:color w:val="605E5C"/>
      <w:shd w:val="clear" w:color="auto" w:fill="E1DFDD"/>
    </w:rPr>
  </w:style>
  <w:style w:type="character" w:styleId="Verwijzingopmerking">
    <w:name w:val="annotation reference"/>
    <w:basedOn w:val="Standaardalinea-lettertype"/>
    <w:rsid w:val="00A801D8"/>
    <w:rPr>
      <w:sz w:val="16"/>
      <w:szCs w:val="16"/>
    </w:rPr>
  </w:style>
  <w:style w:type="paragraph" w:styleId="Tekstopmerking">
    <w:name w:val="annotation text"/>
    <w:basedOn w:val="Standaard"/>
    <w:link w:val="TekstopmerkingChar"/>
    <w:rsid w:val="00A801D8"/>
    <w:pPr>
      <w:spacing w:line="240" w:lineRule="auto"/>
    </w:pPr>
    <w:rPr>
      <w:sz w:val="20"/>
      <w:szCs w:val="20"/>
    </w:rPr>
  </w:style>
  <w:style w:type="character" w:customStyle="1" w:styleId="TekstopmerkingChar">
    <w:name w:val="Tekst opmerking Char"/>
    <w:basedOn w:val="Standaardalinea-lettertype"/>
    <w:link w:val="Tekstopmerking"/>
    <w:rsid w:val="00A801D8"/>
    <w:rPr>
      <w:rFonts w:ascii="Verdana" w:hAnsi="Verdana"/>
      <w:lang w:val="nl-NL" w:eastAsia="nl-NL"/>
    </w:rPr>
  </w:style>
  <w:style w:type="paragraph" w:styleId="Onderwerpvanopmerking">
    <w:name w:val="annotation subject"/>
    <w:basedOn w:val="Tekstopmerking"/>
    <w:next w:val="Tekstopmerking"/>
    <w:link w:val="OnderwerpvanopmerkingChar"/>
    <w:rsid w:val="00A801D8"/>
    <w:rPr>
      <w:b/>
      <w:bCs/>
    </w:rPr>
  </w:style>
  <w:style w:type="character" w:customStyle="1" w:styleId="OnderwerpvanopmerkingChar">
    <w:name w:val="Onderwerp van opmerking Char"/>
    <w:basedOn w:val="TekstopmerkingChar"/>
    <w:link w:val="Onderwerpvanopmerking"/>
    <w:rsid w:val="00A801D8"/>
    <w:rPr>
      <w:rFonts w:ascii="Verdana" w:hAnsi="Verdana"/>
      <w:b/>
      <w:bCs/>
      <w:lang w:val="nl-NL" w:eastAsia="nl-NL"/>
    </w:rPr>
  </w:style>
  <w:style w:type="character" w:customStyle="1" w:styleId="VoetnoottekstChar">
    <w:name w:val="Voetnoottekst Char"/>
    <w:basedOn w:val="Standaardalinea-lettertype"/>
    <w:link w:val="Voetnoottekst"/>
    <w:semiHidden/>
    <w:rsid w:val="009731E1"/>
    <w:rPr>
      <w:rFonts w:ascii="Verdana" w:hAnsi="Verdana"/>
      <w:sz w:val="13"/>
      <w:lang w:val="nl-NL" w:eastAsia="nl-NL"/>
    </w:rPr>
  </w:style>
  <w:style w:type="paragraph" w:styleId="Revisie">
    <w:name w:val="Revision"/>
    <w:hidden/>
    <w:uiPriority w:val="99"/>
    <w:semiHidden/>
    <w:rsid w:val="00514594"/>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open.overheid.nl/documenten/dpc-fe8fc19a39aa3d0ee3165895be04a2b15f2296c2/pdf" TargetMode="External"/><Relationship Id="rId2" Type="http://schemas.openxmlformats.org/officeDocument/2006/relationships/hyperlink" Target="https://open.overheid.nl/documenten/ronl-7122b5ac078a494230d6606e2044a231c50b26e3/pdf" TargetMode="External"/><Relationship Id="rId1" Type="http://schemas.openxmlformats.org/officeDocument/2006/relationships/hyperlink" Target="https://open.overheid.nl/documenten/ronl-20e8457f-f019-40b4-a8d7-8a658fc59a9c/pdf" TargetMode="External"/><Relationship Id="rId6" Type="http://schemas.openxmlformats.org/officeDocument/2006/relationships/hyperlink" Target="https://www.tweedekamer.nl/kamerstukken/brieven_regering/detail?id=2024Z07194&amp;did=2024D16440" TargetMode="External"/><Relationship Id="rId5" Type="http://schemas.openxmlformats.org/officeDocument/2006/relationships/hyperlink" Target="https://open.overheid.nl/documenten/ronl-20e8457f-f019-40b4-a8d7-8a658fc59a9c/pdf" TargetMode="External"/><Relationship Id="rId4" Type="http://schemas.openxmlformats.org/officeDocument/2006/relationships/hyperlink" Target="https://www.tweedekamer.nl/kamerstukken/brieven_regering/detail?id=2024D22206&amp;did=2024D22206"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1240</ap:Words>
  <ap:Characters>6826</ap:Characters>
  <ap:DocSecurity>0</ap:DocSecurity>
  <ap:Lines>56</ap:Lines>
  <ap:Paragraphs>16</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8050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2026-04-15T13:30:00.0000000Z</lastPrinted>
  <dcterms:created xsi:type="dcterms:W3CDTF">2026-04-15T13:32:00.0000000Z</dcterms:created>
  <dcterms:modified xsi:type="dcterms:W3CDTF">2026-04-15T13:32:00.0000000Z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O228DIJ</vt:lpwstr>
  </property>
  <property fmtid="{D5CDD505-2E9C-101B-9397-08002B2CF9AE}" pid="3" name="Author">
    <vt:lpwstr>O228DIJ</vt:lpwstr>
  </property>
  <property fmtid="{D5CDD505-2E9C-101B-9397-08002B2CF9AE}" pid="4" name="cs_objectid">
    <vt:lpwstr>63246731</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Voortgangsbrief Nationaal Slavernijmuseum</vt:lpwstr>
  </property>
  <property fmtid="{D5CDD505-2E9C-101B-9397-08002B2CF9AE}" pid="9" name="ocw_directie">
    <vt:lpwstr>EENK/SB</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O228DIJ</vt:lpwstr>
  </property>
</Properties>
</file>