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14F55" w:rsidRDefault="00C14F55" w14:paraId="72BFB19B" w14:textId="77777777"/>
    <w:p w:rsidR="00C14F55" w:rsidRDefault="00C14F55" w14:paraId="3F0D8466" w14:textId="77777777"/>
    <w:p w:rsidR="00C14F55" w:rsidRDefault="00C14F55" w14:paraId="049D05AA" w14:textId="77777777"/>
    <w:p w:rsidR="00C14F55" w:rsidRDefault="00B21C5E" w14:paraId="16EEFE9C" w14:textId="02E1BD05">
      <w:r>
        <w:t xml:space="preserve">In antwoord op uw brief van </w:t>
      </w:r>
      <w:r w:rsidR="007A0268">
        <w:t>24 februari 2026</w:t>
      </w:r>
      <w:r>
        <w:t>, nr. 202</w:t>
      </w:r>
      <w:r w:rsidR="007A0268">
        <w:t>6</w:t>
      </w:r>
      <w:r w:rsidR="00311152">
        <w:t>Z</w:t>
      </w:r>
      <w:r w:rsidR="007A0268">
        <w:t>03643</w:t>
      </w:r>
      <w:r>
        <w:t xml:space="preserve"> deel ik u mede dat de vragen van </w:t>
      </w:r>
      <w:r w:rsidRPr="007A0268" w:rsidR="007A0268">
        <w:t xml:space="preserve">het lid </w:t>
      </w:r>
      <w:proofErr w:type="spellStart"/>
      <w:r w:rsidRPr="007A0268" w:rsidR="007A0268">
        <w:t>Abdi</w:t>
      </w:r>
      <w:proofErr w:type="spellEnd"/>
      <w:r w:rsidRPr="007A0268" w:rsidR="007A0268">
        <w:t xml:space="preserve"> (GroenLinks–PvdA) </w:t>
      </w:r>
      <w:r>
        <w:t xml:space="preserve">over </w:t>
      </w:r>
      <w:r w:rsidRPr="007A0268" w:rsidR="007A0268">
        <w:t xml:space="preserve">massale fouten in vonnissen </w:t>
      </w:r>
      <w:r>
        <w:t>worden beantwoord zoals aangegeven in de bijlage bij deze brief.</w:t>
      </w:r>
    </w:p>
    <w:p w:rsidR="00C14F55" w:rsidRDefault="00B21C5E" w14:paraId="4B508770" w14:textId="5AB2716D">
      <w:r>
        <w:t> </w:t>
      </w:r>
    </w:p>
    <w:p w:rsidR="00C14F55" w:rsidRDefault="00C14F55" w14:paraId="6B68A3C9" w14:textId="52B9DF14"/>
    <w:p w:rsidR="00C14F55" w:rsidRDefault="00B21C5E" w14:paraId="28603687" w14:textId="77777777">
      <w:r>
        <w:t xml:space="preserve">De </w:t>
      </w:r>
      <w:r>
        <w:t>Staatssecretaris van Justitie en Veiligheid,</w:t>
      </w:r>
    </w:p>
    <w:p w:rsidR="00C14F55" w:rsidRDefault="00B21C5E" w14:paraId="0E18B116" w14:textId="77777777">
      <w:r>
        <w:t> </w:t>
      </w:r>
    </w:p>
    <w:p w:rsidR="00C14F55" w:rsidRDefault="00B21C5E" w14:paraId="644E5CE0" w14:textId="77777777">
      <w:r>
        <w:t> </w:t>
      </w:r>
    </w:p>
    <w:p w:rsidR="00C14F55" w:rsidRDefault="00B21C5E" w14:paraId="2D4DECF2" w14:textId="77777777">
      <w:r>
        <w:t> </w:t>
      </w:r>
    </w:p>
    <w:p w:rsidR="00C14F55" w:rsidRDefault="00B21C5E" w14:paraId="2187C526" w14:textId="77777777">
      <w:r>
        <w:t> </w:t>
      </w:r>
    </w:p>
    <w:p w:rsidR="00C14F55" w:rsidRDefault="007A0268" w14:paraId="70A31659" w14:textId="218CF7C2">
      <w:r>
        <w:t>C</w:t>
      </w:r>
      <w:r w:rsidR="005E3239">
        <w:t>laudia</w:t>
      </w:r>
      <w:r>
        <w:t xml:space="preserve"> van Bruggen</w:t>
      </w:r>
    </w:p>
    <w:p w:rsidR="00C14F55" w:rsidRDefault="00C14F55" w14:paraId="3B9D427A" w14:textId="77777777">
      <w:pPr>
        <w:pStyle w:val="WitregelW1bodytekst"/>
      </w:pPr>
    </w:p>
    <w:p w:rsidR="00C14F55" w:rsidRDefault="00C14F55" w14:paraId="44EB3D31" w14:textId="77777777"/>
    <w:p w:rsidR="007A0268" w:rsidRDefault="007A0268" w14:paraId="529128F6" w14:textId="77777777"/>
    <w:p w:rsidR="007A0268" w:rsidRDefault="007A0268" w14:paraId="359D711B" w14:textId="77777777"/>
    <w:p w:rsidR="007A0268" w:rsidRDefault="007A0268" w14:paraId="148E5049" w14:textId="77777777"/>
    <w:p w:rsidR="007A0268" w:rsidRDefault="007A0268" w14:paraId="58F358E1" w14:textId="77777777"/>
    <w:p w:rsidR="007A0268" w:rsidRDefault="007A0268" w14:paraId="0B3FC894" w14:textId="77777777"/>
    <w:p w:rsidR="007A0268" w:rsidRDefault="007A0268" w14:paraId="4A568500" w14:textId="77777777"/>
    <w:p w:rsidR="007A0268" w:rsidRDefault="007A0268" w14:paraId="5374A603" w14:textId="77777777"/>
    <w:p w:rsidR="007A0268" w:rsidRDefault="007A0268" w14:paraId="6B0944BF" w14:textId="77777777"/>
    <w:p w:rsidR="007A0268" w:rsidRDefault="007A0268" w14:paraId="421D7335" w14:textId="77777777"/>
    <w:p w:rsidR="007A0268" w:rsidRDefault="007A0268" w14:paraId="7E4D374A" w14:textId="77777777"/>
    <w:p w:rsidR="007A0268" w:rsidRDefault="007A0268" w14:paraId="3A6D33A3" w14:textId="77777777"/>
    <w:p w:rsidR="007A0268" w:rsidRDefault="007A0268" w14:paraId="0BD83D24" w14:textId="77777777"/>
    <w:p w:rsidR="007A0268" w:rsidRDefault="007A0268" w14:paraId="14F8F78E" w14:textId="77777777"/>
    <w:p w:rsidR="007A0268" w:rsidRDefault="007A0268" w14:paraId="10DA685A" w14:textId="77777777"/>
    <w:p w:rsidR="007A0268" w:rsidRDefault="007A0268" w14:paraId="6AC94CD5" w14:textId="77777777"/>
    <w:p w:rsidR="007A0268" w:rsidRDefault="007A0268" w14:paraId="4CBBE541" w14:textId="77777777"/>
    <w:p w:rsidR="007A0268" w:rsidRDefault="007A0268" w14:paraId="2093ED76" w14:textId="77777777"/>
    <w:p w:rsidR="007A0268" w:rsidRDefault="007A0268" w14:paraId="152C8C60" w14:textId="77777777"/>
    <w:p w:rsidR="00291787" w:rsidRDefault="00291787" w14:paraId="09D9E5DB" w14:textId="77777777"/>
    <w:p w:rsidR="007A0268" w:rsidRDefault="007A0268" w14:paraId="7317BB02" w14:textId="77777777"/>
    <w:p w:rsidR="007A0268" w:rsidRDefault="007A0268" w14:paraId="4DB66563" w14:textId="77777777"/>
    <w:p w:rsidR="00291787" w:rsidP="007A0268" w:rsidRDefault="00291787" w14:paraId="0A3C954A" w14:textId="77777777"/>
    <w:p w:rsidR="007A0268" w:rsidP="007A0268" w:rsidRDefault="007A0268" w14:paraId="48C91CD9" w14:textId="7D002947">
      <w:pPr>
        <w:rPr>
          <w:b/>
        </w:rPr>
      </w:pPr>
      <w:r>
        <w:rPr>
          <w:b/>
        </w:rPr>
        <w:t xml:space="preserve">Vragen van het lid </w:t>
      </w:r>
      <w:proofErr w:type="spellStart"/>
      <w:r w:rsidRPr="007A0268">
        <w:rPr>
          <w:b/>
        </w:rPr>
        <w:t>Abdi</w:t>
      </w:r>
      <w:proofErr w:type="spellEnd"/>
      <w:r w:rsidRPr="007A0268">
        <w:rPr>
          <w:b/>
        </w:rPr>
        <w:t xml:space="preserve"> (GroenLinks–PvdA)</w:t>
      </w:r>
      <w:r>
        <w:rPr>
          <w:b/>
        </w:rPr>
        <w:t xml:space="preserve"> aan de staatssecretaris van Justitie en Veiligheid </w:t>
      </w:r>
      <w:r w:rsidRPr="005E6B2E">
        <w:rPr>
          <w:b/>
        </w:rPr>
        <w:t>over</w:t>
      </w:r>
      <w:r>
        <w:rPr>
          <w:b/>
        </w:rPr>
        <w:t xml:space="preserve"> </w:t>
      </w:r>
      <w:r w:rsidRPr="007A0268">
        <w:rPr>
          <w:b/>
        </w:rPr>
        <w:t>massale fouten in vonnissen</w:t>
      </w:r>
      <w:r>
        <w:rPr>
          <w:b/>
        </w:rPr>
        <w:t>.</w:t>
      </w:r>
      <w:r w:rsidRPr="00347D84">
        <w:rPr>
          <w:b/>
        </w:rPr>
        <w:t xml:space="preserve"> </w:t>
      </w:r>
    </w:p>
    <w:p w:rsidR="007A0268" w:rsidP="007A0268" w:rsidRDefault="007A0268" w14:paraId="66648C8B" w14:textId="10CC7D2A">
      <w:pPr>
        <w:pBdr>
          <w:bottom w:val="single" w:color="auto" w:sz="12" w:space="1"/>
        </w:pBdr>
      </w:pPr>
      <w:r>
        <w:rPr>
          <w:b/>
        </w:rPr>
        <w:lastRenderedPageBreak/>
        <w:t xml:space="preserve">(ingezonden op 24 februari 2026, </w:t>
      </w:r>
      <w:r w:rsidRPr="00347D84">
        <w:rPr>
          <w:b/>
        </w:rPr>
        <w:t>2026Z0</w:t>
      </w:r>
      <w:r>
        <w:rPr>
          <w:b/>
        </w:rPr>
        <w:t>3643)</w:t>
      </w:r>
    </w:p>
    <w:p w:rsidR="007A0268" w:rsidP="007A0268" w:rsidRDefault="007A0268" w14:paraId="563E4411" w14:textId="77777777">
      <w:r>
        <w:softHyphen/>
      </w:r>
      <w:r>
        <w:softHyphen/>
      </w:r>
      <w:r>
        <w:softHyphen/>
      </w:r>
    </w:p>
    <w:p w:rsidR="007A0268" w:rsidP="007A0268" w:rsidRDefault="007A0268" w14:paraId="031EEBD2" w14:textId="77777777"/>
    <w:p w:rsidRPr="0073788B" w:rsidR="007A0268" w:rsidP="0073788B" w:rsidRDefault="00291787" w14:paraId="4E2EA5A4" w14:textId="4CA99722">
      <w:pPr>
        <w:rPr>
          <w:b/>
          <w:bCs/>
        </w:rPr>
      </w:pPr>
      <w:r>
        <w:rPr>
          <w:b/>
          <w:bCs/>
        </w:rPr>
        <w:t>Vraag 1</w:t>
      </w:r>
      <w:r w:rsidRPr="0073788B" w:rsidR="007A0268">
        <w:rPr>
          <w:b/>
          <w:bCs/>
        </w:rPr>
        <w:tab/>
      </w:r>
    </w:p>
    <w:p w:rsidRPr="0073788B" w:rsidR="007A0268" w:rsidP="0073788B" w:rsidRDefault="007A0268" w14:paraId="60E212EE" w14:textId="66290195">
      <w:pPr>
        <w:rPr>
          <w:b/>
          <w:bCs/>
        </w:rPr>
      </w:pPr>
      <w:r w:rsidRPr="0073788B">
        <w:rPr>
          <w:b/>
          <w:bCs/>
        </w:rPr>
        <w:t>Kent u het bericht dat het aantal naamfouten in strafvonnissen veel groter is dan tot nu toe bekend was en dat volgens klokkenluiders de betrokken administratiedienst Justid jarenlang onwettig gegevens heeft aangepast? 1) Zo ja, klopt dit bericht?</w:t>
      </w:r>
    </w:p>
    <w:p w:rsidR="0073788B" w:rsidP="0073788B" w:rsidRDefault="0073788B" w14:paraId="21EC91D5" w14:textId="77777777">
      <w:pPr>
        <w:pStyle w:val="Geenafstand"/>
        <w:spacing w:line="240" w:lineRule="atLeast"/>
        <w:rPr>
          <w:rFonts w:ascii="Verdana" w:hAnsi="Verdana"/>
          <w:sz w:val="18"/>
          <w:szCs w:val="18"/>
        </w:rPr>
      </w:pPr>
    </w:p>
    <w:p w:rsidRPr="00291787" w:rsidR="00291787" w:rsidP="0073788B" w:rsidRDefault="00291787" w14:paraId="2B064E21" w14:textId="174707DC">
      <w:pPr>
        <w:pStyle w:val="Geenafstand"/>
        <w:spacing w:line="240" w:lineRule="atLeast"/>
        <w:rPr>
          <w:rFonts w:ascii="Verdana" w:hAnsi="Verdana"/>
          <w:b/>
          <w:bCs/>
          <w:sz w:val="18"/>
          <w:szCs w:val="18"/>
        </w:rPr>
      </w:pPr>
      <w:r w:rsidRPr="00291787">
        <w:rPr>
          <w:rFonts w:ascii="Verdana" w:hAnsi="Verdana"/>
          <w:b/>
          <w:bCs/>
          <w:sz w:val="18"/>
          <w:szCs w:val="18"/>
        </w:rPr>
        <w:t>Antwoord op vraag 1</w:t>
      </w:r>
    </w:p>
    <w:p w:rsidRPr="0073788B" w:rsidR="0073788B" w:rsidP="0073788B" w:rsidRDefault="0073788B" w14:paraId="2C86D103" w14:textId="47795119">
      <w:pPr>
        <w:pStyle w:val="Geenafstand"/>
        <w:spacing w:line="240" w:lineRule="atLeast"/>
        <w:rPr>
          <w:rFonts w:ascii="Verdana" w:hAnsi="Verdana"/>
          <w:sz w:val="18"/>
          <w:szCs w:val="18"/>
        </w:rPr>
      </w:pPr>
      <w:r w:rsidRPr="0073788B">
        <w:rPr>
          <w:rFonts w:ascii="Verdana" w:hAnsi="Verdana"/>
          <w:sz w:val="18"/>
          <w:szCs w:val="18"/>
        </w:rPr>
        <w:t>Ik ken de berichtgeving en de problematiek.</w:t>
      </w:r>
      <w:r w:rsidR="000B021E">
        <w:t xml:space="preserve"> </w:t>
      </w:r>
      <w:r w:rsidRPr="008F2394" w:rsidR="008F2394">
        <w:rPr>
          <w:rFonts w:ascii="Verdana" w:hAnsi="Verdana"/>
          <w:sz w:val="18"/>
          <w:szCs w:val="18"/>
        </w:rPr>
        <w:t>Het in de mediaberichtgeving genoemde aantal van circa 50.000 onjuiste naamkoppelingen kan ik op basis van de nu beschikbare analyses niet bevestigen.</w:t>
      </w:r>
      <w:r w:rsidR="000B021E">
        <w:rPr>
          <w:rFonts w:ascii="Verdana" w:hAnsi="Verdana"/>
          <w:sz w:val="18"/>
          <w:szCs w:val="18"/>
        </w:rPr>
        <w:t xml:space="preserve"> V</w:t>
      </w:r>
      <w:r w:rsidRPr="0073788B">
        <w:rPr>
          <w:rFonts w:ascii="Verdana" w:hAnsi="Verdana"/>
          <w:sz w:val="18"/>
          <w:szCs w:val="18"/>
        </w:rPr>
        <w:t>erschillende grootheden (identiteitsvaststelling in het strafvorderlijke proces versus onjuiste tenaamstelling in een onherroepelijk vonnis) lopen in de berichtgeving door elkaar.</w:t>
      </w:r>
    </w:p>
    <w:p w:rsidRPr="0073788B" w:rsidR="0073788B" w:rsidP="0073788B" w:rsidRDefault="0073788B" w14:paraId="347B38F1" w14:textId="77777777">
      <w:pPr>
        <w:pStyle w:val="Geenafstand"/>
        <w:spacing w:line="240" w:lineRule="atLeast"/>
        <w:rPr>
          <w:rFonts w:ascii="Verdana" w:hAnsi="Verdana"/>
          <w:sz w:val="18"/>
          <w:szCs w:val="18"/>
        </w:rPr>
      </w:pPr>
    </w:p>
    <w:p w:rsidRPr="0073788B" w:rsidR="0073788B" w:rsidP="0073788B" w:rsidRDefault="0073788B" w14:paraId="5118E34F" w14:textId="0C2C426B">
      <w:pPr>
        <w:pStyle w:val="Geenafstand"/>
        <w:spacing w:line="240" w:lineRule="atLeast"/>
        <w:rPr>
          <w:rFonts w:ascii="Verdana" w:hAnsi="Verdana"/>
          <w:sz w:val="18"/>
          <w:szCs w:val="18"/>
        </w:rPr>
      </w:pPr>
      <w:r w:rsidRPr="0073788B">
        <w:rPr>
          <w:rFonts w:ascii="Verdana" w:hAnsi="Verdana"/>
          <w:sz w:val="18"/>
          <w:szCs w:val="18"/>
        </w:rPr>
        <w:t>Over de vraag dat “jarenlang onwettig gegevens zijn aangepast” is uw Kamer eerder geïnformeerd in de genoemde brie</w:t>
      </w:r>
      <w:r w:rsidR="008F2394">
        <w:rPr>
          <w:rFonts w:ascii="Verdana" w:hAnsi="Verdana"/>
          <w:sz w:val="18"/>
          <w:szCs w:val="18"/>
        </w:rPr>
        <w:t>f van 28 mei 2025</w:t>
      </w:r>
      <w:r w:rsidRPr="0073788B">
        <w:rPr>
          <w:rFonts w:ascii="Verdana" w:hAnsi="Verdana"/>
          <w:sz w:val="18"/>
          <w:szCs w:val="18"/>
        </w:rPr>
        <w:t>.</w:t>
      </w:r>
      <w:r w:rsidR="008F2394">
        <w:rPr>
          <w:rStyle w:val="Voetnootmarkering"/>
          <w:rFonts w:ascii="Verdana" w:hAnsi="Verdana"/>
          <w:sz w:val="18"/>
          <w:szCs w:val="18"/>
        </w:rPr>
        <w:footnoteReference w:id="1"/>
      </w:r>
      <w:r w:rsidRPr="0073788B">
        <w:rPr>
          <w:rFonts w:ascii="Verdana" w:hAnsi="Verdana"/>
          <w:sz w:val="18"/>
          <w:szCs w:val="18"/>
        </w:rPr>
        <w:t xml:space="preserve"> </w:t>
      </w:r>
      <w:r w:rsidR="003F7EC3">
        <w:rPr>
          <w:rFonts w:ascii="Verdana" w:hAnsi="Verdana"/>
          <w:sz w:val="18"/>
          <w:szCs w:val="18"/>
        </w:rPr>
        <w:t xml:space="preserve">Zoals </w:t>
      </w:r>
      <w:r w:rsidR="00001EE2">
        <w:rPr>
          <w:rFonts w:ascii="Verdana" w:hAnsi="Verdana"/>
          <w:sz w:val="18"/>
          <w:szCs w:val="18"/>
        </w:rPr>
        <w:t xml:space="preserve">u bekend </w:t>
      </w:r>
      <w:r w:rsidR="00C83923">
        <w:rPr>
          <w:rFonts w:ascii="Verdana" w:hAnsi="Verdana"/>
          <w:sz w:val="18"/>
          <w:szCs w:val="18"/>
        </w:rPr>
        <w:t xml:space="preserve">is in Q1 </w:t>
      </w:r>
      <w:r w:rsidRPr="0073788B" w:rsidR="003F7EC3">
        <w:rPr>
          <w:rFonts w:ascii="Verdana" w:hAnsi="Verdana"/>
          <w:sz w:val="18"/>
          <w:szCs w:val="18"/>
        </w:rPr>
        <w:t>een toetsings- en handelingskader</w:t>
      </w:r>
      <w:r w:rsidR="003F7EC3">
        <w:rPr>
          <w:rFonts w:ascii="Verdana" w:hAnsi="Verdana"/>
          <w:sz w:val="18"/>
          <w:szCs w:val="18"/>
        </w:rPr>
        <w:t xml:space="preserve"> </w:t>
      </w:r>
      <w:r w:rsidR="00001EE2">
        <w:rPr>
          <w:rFonts w:ascii="Verdana" w:hAnsi="Verdana"/>
          <w:sz w:val="18"/>
          <w:szCs w:val="18"/>
        </w:rPr>
        <w:t>voor de Matchingsautoriteit (MA)</w:t>
      </w:r>
      <w:r w:rsidR="00C83923">
        <w:rPr>
          <w:rFonts w:ascii="Verdana" w:hAnsi="Verdana"/>
          <w:sz w:val="18"/>
          <w:szCs w:val="18"/>
        </w:rPr>
        <w:t xml:space="preserve"> </w:t>
      </w:r>
      <w:r w:rsidRPr="0073788B">
        <w:rPr>
          <w:rFonts w:ascii="Verdana" w:hAnsi="Verdana"/>
          <w:sz w:val="18"/>
          <w:szCs w:val="18"/>
        </w:rPr>
        <w:t>vastgesteld</w:t>
      </w:r>
      <w:r w:rsidR="00001EE2">
        <w:rPr>
          <w:rFonts w:ascii="Verdana" w:hAnsi="Verdana"/>
          <w:sz w:val="18"/>
          <w:szCs w:val="18"/>
        </w:rPr>
        <w:t xml:space="preserve">, op basis waarvan de medewerkers van de MA, conform </w:t>
      </w:r>
      <w:r w:rsidRPr="0073788B" w:rsidR="00001EE2">
        <w:rPr>
          <w:rFonts w:ascii="Verdana" w:hAnsi="Verdana"/>
          <w:sz w:val="18"/>
          <w:szCs w:val="18"/>
        </w:rPr>
        <w:t>de rechtstatelijke bevoegdheidsgrenzen</w:t>
      </w:r>
      <w:r w:rsidR="00001EE2">
        <w:rPr>
          <w:rFonts w:ascii="Verdana" w:hAnsi="Verdana"/>
          <w:sz w:val="18"/>
          <w:szCs w:val="18"/>
        </w:rPr>
        <w:t xml:space="preserve">, de afweging kunnen maken of correctie van kennelijke fouten mag. </w:t>
      </w:r>
      <w:r w:rsidRPr="0073788B">
        <w:rPr>
          <w:rFonts w:ascii="Verdana" w:hAnsi="Verdana"/>
          <w:sz w:val="18"/>
          <w:szCs w:val="18"/>
        </w:rPr>
        <w:t xml:space="preserve">Met dit kader wordt de werkwijze rond de registratie van onherroepelijke vonnissen in geval van twijfel over de tenaamstelling, heringericht. </w:t>
      </w:r>
    </w:p>
    <w:p w:rsidRPr="0073788B" w:rsidR="0073788B" w:rsidP="0073788B" w:rsidRDefault="0073788B" w14:paraId="42D5412A" w14:textId="77777777"/>
    <w:p w:rsidRPr="0073788B" w:rsidR="0073788B" w:rsidP="0073788B" w:rsidRDefault="00291787" w14:paraId="6AA86DF0" w14:textId="4AC5AF1A">
      <w:pPr>
        <w:autoSpaceDN/>
        <w:textAlignment w:val="auto"/>
        <w:rPr>
          <w:b/>
          <w:bCs/>
        </w:rPr>
      </w:pPr>
      <w:r>
        <w:rPr>
          <w:b/>
          <w:bCs/>
        </w:rPr>
        <w:t xml:space="preserve">Vraag </w:t>
      </w:r>
      <w:r w:rsidRPr="0073788B" w:rsidR="0073788B">
        <w:rPr>
          <w:b/>
          <w:bCs/>
        </w:rPr>
        <w:t>2</w:t>
      </w:r>
    </w:p>
    <w:p w:rsidR="0073788B" w:rsidP="0073788B" w:rsidRDefault="0073788B" w14:paraId="0A31BE94" w14:textId="60BA6B04">
      <w:pPr>
        <w:autoSpaceDN/>
        <w:textAlignment w:val="auto"/>
        <w:rPr>
          <w:b/>
          <w:bCs/>
        </w:rPr>
      </w:pPr>
      <w:r w:rsidRPr="0073788B">
        <w:rPr>
          <w:b/>
          <w:bCs/>
        </w:rPr>
        <w:t>Klopt de veronderstelling dat het aantal naamfouten in vonnissen mogelijk zo’n 50.000 gevallen betreft? Wat bent u van plan om hierop te ondernemen?</w:t>
      </w:r>
      <w:r w:rsidRPr="0073788B">
        <w:rPr>
          <w:b/>
          <w:bCs/>
        </w:rPr>
        <w:br/>
      </w:r>
    </w:p>
    <w:p w:rsidRPr="0073788B" w:rsidR="00291787" w:rsidP="0073788B" w:rsidRDefault="00291787" w14:paraId="4132565C" w14:textId="248BF0B8">
      <w:pPr>
        <w:autoSpaceDN/>
        <w:textAlignment w:val="auto"/>
        <w:rPr>
          <w:b/>
          <w:bCs/>
        </w:rPr>
      </w:pPr>
      <w:r w:rsidRPr="00291787">
        <w:rPr>
          <w:b/>
          <w:bCs/>
        </w:rPr>
        <w:t>Antwoord op vraag</w:t>
      </w:r>
      <w:r>
        <w:rPr>
          <w:b/>
          <w:bCs/>
        </w:rPr>
        <w:t xml:space="preserve"> 2</w:t>
      </w:r>
    </w:p>
    <w:p w:rsidRPr="0073788B" w:rsidR="0073788B" w:rsidP="0073788B" w:rsidRDefault="0073788B" w14:paraId="3168F0D5" w14:textId="3B4D773B">
      <w:r w:rsidRPr="0073788B">
        <w:t xml:space="preserve">Het in de mediaberichtgeving aangegeven aantal zaken herken ik niet. In eerdere brieven aan uw Kamer is toegelicht dat de rechtspraak jaarlijks uitspraak doet in ruim 85.000 strafzaken en dat verreweg in de meeste zaken de straf op de juiste naam wordt opgelegd. Daarnaast is uiteengezet dat de Matching Autoriteit </w:t>
      </w:r>
      <w:r w:rsidR="00D55128">
        <w:t xml:space="preserve">(MA) </w:t>
      </w:r>
      <w:r w:rsidRPr="0073788B">
        <w:t>van de Justitiële Informatiedienst (Justid) jaarlijks voor meer dan 175.000 personen die door de organisaties in de strafrechtketen worden geregistreerd in de strafrechtketen</w:t>
      </w:r>
      <w:r w:rsidR="00D55128">
        <w:t>-</w:t>
      </w:r>
      <w:r w:rsidRPr="0073788B">
        <w:t xml:space="preserve">database (SKDB), de leidende administratieve identiteit vaststelt. In ongeveer 14.000 gevallen per jaar is een extra beoordeling van de identiteitsgegevens nodig. Deze cijfers zien op identiteitsvaststelling en correcties gedurende het gehele strafvorderlijke proces en zijn niet één-op-één te vertalen naar naamfouten in strafvonnissen. </w:t>
      </w:r>
    </w:p>
    <w:p w:rsidRPr="0073788B" w:rsidR="0073788B" w:rsidP="0073788B" w:rsidRDefault="0073788B" w14:paraId="21EBF6A5" w14:textId="77777777">
      <w:pPr>
        <w:ind w:left="284"/>
      </w:pPr>
    </w:p>
    <w:p w:rsidRPr="0073788B" w:rsidR="0073788B" w:rsidP="0073788B" w:rsidRDefault="00E867EA" w14:paraId="7461D48E" w14:textId="274E2BF9">
      <w:r>
        <w:t xml:space="preserve">Jaarlijks blijkt bij ongeveer 50 zaken dat </w:t>
      </w:r>
      <w:r w:rsidRPr="00D55128" w:rsidR="0073788B">
        <w:rPr>
          <w:u w:val="single"/>
        </w:rPr>
        <w:t>na</w:t>
      </w:r>
      <w:r w:rsidRPr="0073788B" w:rsidR="0073788B">
        <w:t xml:space="preserve"> het onherroepelijk worden van een strafvonnis, er signalen zijn dat er een probleem is met de vastgestelde identiteit</w:t>
      </w:r>
      <w:r>
        <w:t xml:space="preserve">, waardoor </w:t>
      </w:r>
      <w:r w:rsidRPr="0073788B" w:rsidR="0073788B">
        <w:t>mogelijk</w:t>
      </w:r>
      <w:r>
        <w:t xml:space="preserve"> sprake is van een</w:t>
      </w:r>
      <w:r w:rsidRPr="0073788B" w:rsidR="0073788B">
        <w:t xml:space="preserve"> onjuist te</w:t>
      </w:r>
      <w:r>
        <w:t xml:space="preserve"> </w:t>
      </w:r>
      <w:r w:rsidRPr="0073788B" w:rsidR="0073788B">
        <w:t>naam</w:t>
      </w:r>
      <w:r>
        <w:t xml:space="preserve"> ge</w:t>
      </w:r>
      <w:r w:rsidRPr="0073788B" w:rsidR="0073788B">
        <w:t>stel</w:t>
      </w:r>
      <w:r>
        <w:t>d vonnis</w:t>
      </w:r>
      <w:r w:rsidRPr="0073788B" w:rsidR="0073788B">
        <w:t xml:space="preserve">. Daarover is aan uw Kamer gemeld dat </w:t>
      </w:r>
      <w:r>
        <w:t>di</w:t>
      </w:r>
      <w:r w:rsidRPr="0001026F" w:rsidR="0001026F">
        <w:t>t sinds 2014 tot medio mei 2025 867 zaken betrof</w:t>
      </w:r>
      <w:r w:rsidRPr="0073788B" w:rsidR="0073788B">
        <w:t xml:space="preserve">. </w:t>
      </w:r>
      <w:r>
        <w:t>Over</w:t>
      </w:r>
      <w:r w:rsidRPr="0073788B" w:rsidR="0073788B">
        <w:t xml:space="preserve"> 2025 zijn </w:t>
      </w:r>
      <w:r>
        <w:t xml:space="preserve">nu </w:t>
      </w:r>
      <w:r w:rsidRPr="0073788B" w:rsidR="0073788B">
        <w:t>36 zaken geïdentificeerd.</w:t>
      </w:r>
    </w:p>
    <w:p w:rsidRPr="0073788B" w:rsidR="0073788B" w:rsidP="0073788B" w:rsidRDefault="0073788B" w14:paraId="5BBDBDA6" w14:textId="293A2244">
      <w:r w:rsidRPr="0073788B">
        <w:lastRenderedPageBreak/>
        <w:t>Om deze problematiek structureel en rechtstatelijk op te lossen, wordt momenteel een plan van aanpak uitgevoerd waarvan de hoofdlijnen eerder met uw Kamer zijn gedeeld. Kort samengevat bestaat dat uit:</w:t>
      </w:r>
    </w:p>
    <w:p w:rsidRPr="0073788B" w:rsidR="0073788B" w:rsidP="0073788B" w:rsidRDefault="0073788B" w14:paraId="1921688B" w14:textId="77777777">
      <w:pPr>
        <w:ind w:left="284" w:hanging="283"/>
      </w:pPr>
      <w:r w:rsidRPr="0073788B">
        <w:t>a.</w:t>
      </w:r>
      <w:r w:rsidRPr="0073788B">
        <w:tab/>
        <w:t>Het ontwikkelen van een duidelijk en toepasbaar toetsings- en handelingskader voor de MA aan de hand waarvan de medewerkers van Justid concrete handvatten hebben om voorkomende gevallen af te handelen.</w:t>
      </w:r>
    </w:p>
    <w:p w:rsidRPr="0073788B" w:rsidR="0073788B" w:rsidP="0073788B" w:rsidRDefault="0073788B" w14:paraId="31B44ACE" w14:textId="77777777">
      <w:pPr>
        <w:ind w:left="284" w:hanging="283"/>
      </w:pPr>
      <w:r w:rsidRPr="0073788B">
        <w:t>b.</w:t>
      </w:r>
      <w:r w:rsidRPr="0073788B">
        <w:tab/>
        <w:t>Het toetsen en afhandelen door de MA van de bijgehouden zaken en eventuele nieuwe zaken op basis van het toetsings- en handelingskader.</w:t>
      </w:r>
    </w:p>
    <w:p w:rsidRPr="0073788B" w:rsidR="0073788B" w:rsidP="0073788B" w:rsidRDefault="0073788B" w14:paraId="6CA67E0D" w14:textId="77777777">
      <w:pPr>
        <w:ind w:left="284" w:hanging="283"/>
      </w:pPr>
      <w:r w:rsidRPr="0073788B">
        <w:t>c.</w:t>
      </w:r>
      <w:r w:rsidRPr="0073788B">
        <w:tab/>
        <w:t xml:space="preserve">Het zoveel mogelijk voorkomen van fouten bij de identiteitsvaststelling in de strafrechtketen, </w:t>
      </w:r>
      <w:bookmarkStart w:name="_Hlk222848826" w:id="0"/>
      <w:r w:rsidRPr="0073788B">
        <w:t>waarbij met de strafrechtketenpartners in kaart wordt gebracht waar nog verbeteringen in de processen mogelijk zijn om het aantal nieuwe zaken waarbij het vonnis op de verkeerde naam terecht komt, zo klein mogelijk te maken.</w:t>
      </w:r>
    </w:p>
    <w:bookmarkEnd w:id="0"/>
    <w:p w:rsidRPr="0073788B" w:rsidR="0073788B" w:rsidP="0073788B" w:rsidRDefault="0073788B" w14:paraId="4A3EA1EC" w14:textId="23220992">
      <w:pPr>
        <w:ind w:left="284" w:hanging="283"/>
      </w:pPr>
      <w:r w:rsidRPr="0073788B">
        <w:t>d.</w:t>
      </w:r>
      <w:r w:rsidRPr="0073788B">
        <w:tab/>
        <w:t xml:space="preserve">Het bezien of via wetswijziging </w:t>
      </w:r>
      <w:r w:rsidRPr="00376AED" w:rsidR="00376AED">
        <w:t>de mogelijkheden kunnen worden verbeterd om onherroepelijke vonnissen met een onjuiste tenaamstelling te corrigeren</w:t>
      </w:r>
      <w:r w:rsidRPr="0073788B">
        <w:t xml:space="preserve">. </w:t>
      </w:r>
    </w:p>
    <w:p w:rsidRPr="0073788B" w:rsidR="0073788B" w:rsidP="0073788B" w:rsidRDefault="0073788B" w14:paraId="5FD6B579" w14:textId="77777777"/>
    <w:p w:rsidRPr="0073788B" w:rsidR="0073788B" w:rsidP="0073788B" w:rsidRDefault="0073788B" w14:paraId="4AFCBB86" w14:textId="77777777">
      <w:r w:rsidRPr="0073788B">
        <w:t>De uitvoering van het plan van aanpak wordt aangestuurd door een programmadirecteur.</w:t>
      </w:r>
    </w:p>
    <w:p w:rsidRPr="0073788B" w:rsidR="0073788B" w:rsidP="0073788B" w:rsidRDefault="0073788B" w14:paraId="5CB2D1FA" w14:textId="77777777">
      <w:pPr>
        <w:ind w:firstLine="360"/>
      </w:pPr>
    </w:p>
    <w:p w:rsidRPr="0073788B" w:rsidR="0073788B" w:rsidP="0073788B" w:rsidRDefault="0073788B" w14:paraId="532E5CE7" w14:textId="73724B17">
      <w:r w:rsidRPr="0073788B">
        <w:t>Op 10 november 2025 is uw Kamer</w:t>
      </w:r>
      <w:r w:rsidR="00E867EA">
        <w:t xml:space="preserve"> nog</w:t>
      </w:r>
      <w:r w:rsidRPr="0073788B">
        <w:t xml:space="preserve"> geïnformeerd over de voortgang van de uitvoering van het plan van aanpak.</w:t>
      </w:r>
      <w:r w:rsidRPr="0073788B">
        <w:rPr>
          <w:rStyle w:val="Voetnootmarkering"/>
        </w:rPr>
        <w:footnoteReference w:id="2"/>
      </w:r>
    </w:p>
    <w:p w:rsidRPr="0073788B" w:rsidR="0073788B" w:rsidP="0073788B" w:rsidRDefault="0073788B" w14:paraId="34AEF823" w14:textId="77777777">
      <w:pPr>
        <w:ind w:firstLine="360"/>
      </w:pPr>
    </w:p>
    <w:p w:rsidRPr="0073788B" w:rsidR="0073788B" w:rsidP="0073788B" w:rsidRDefault="00291787" w14:paraId="1AA7F0FB" w14:textId="279E9305">
      <w:pPr>
        <w:autoSpaceDN/>
        <w:textAlignment w:val="auto"/>
        <w:rPr>
          <w:b/>
          <w:bCs/>
        </w:rPr>
      </w:pPr>
      <w:r>
        <w:rPr>
          <w:b/>
          <w:bCs/>
        </w:rPr>
        <w:t xml:space="preserve">Vraag </w:t>
      </w:r>
      <w:r w:rsidRPr="0073788B" w:rsidR="0073788B">
        <w:rPr>
          <w:b/>
          <w:bCs/>
        </w:rPr>
        <w:t>3</w:t>
      </w:r>
    </w:p>
    <w:p w:rsidR="0073788B" w:rsidP="0073788B" w:rsidRDefault="0073788B" w14:paraId="377237F9" w14:textId="2CD24B85">
      <w:pPr>
        <w:autoSpaceDN/>
        <w:textAlignment w:val="auto"/>
        <w:rPr>
          <w:b/>
          <w:bCs/>
        </w:rPr>
      </w:pPr>
      <w:r w:rsidRPr="0073788B">
        <w:rPr>
          <w:b/>
          <w:bCs/>
        </w:rPr>
        <w:t>Hoe vindt u dit zich verhouden tot het fundamentele uitgangspunt dat de strafrechter, en niet een uitvoerende dienst zoals Justid, rechtens vaststelt wie voor welk strafbaar feit verantwoordelijk gehouden wordt?</w:t>
      </w:r>
      <w:r w:rsidRPr="0073788B">
        <w:rPr>
          <w:b/>
          <w:bCs/>
        </w:rPr>
        <w:br/>
      </w:r>
    </w:p>
    <w:p w:rsidRPr="0073788B" w:rsidR="00291787" w:rsidP="0073788B" w:rsidRDefault="00291787" w14:paraId="0D394C99" w14:textId="4B206961">
      <w:pPr>
        <w:autoSpaceDN/>
        <w:textAlignment w:val="auto"/>
        <w:rPr>
          <w:b/>
          <w:bCs/>
        </w:rPr>
      </w:pPr>
      <w:r w:rsidRPr="00291787">
        <w:rPr>
          <w:b/>
          <w:bCs/>
        </w:rPr>
        <w:t>Antwoord op vraag</w:t>
      </w:r>
      <w:r>
        <w:rPr>
          <w:b/>
          <w:bCs/>
        </w:rPr>
        <w:t xml:space="preserve"> 3</w:t>
      </w:r>
    </w:p>
    <w:p w:rsidR="0001026F" w:rsidP="0001026F" w:rsidRDefault="00E867EA" w14:paraId="05AD2F97" w14:textId="11C9A708">
      <w:r>
        <w:t xml:space="preserve">Dit </w:t>
      </w:r>
      <w:r w:rsidRPr="0073788B" w:rsidR="0073788B">
        <w:t>uitgangspunt onderschrijf ik: het is de strafrechter die vaststelt wie voor welk strafbaar feit verantwoordelijk is en welke straf of maatregel wordt opgelegd. Justid (en de Matching Autoriteit daarbinnen) stelt dit niet vast, maar zorgt voor een juiste verwerking en vindbaarheid van de identiteit in de ketenregistraties, op basis van de beschikbare bronnen en brondocumenten.</w:t>
      </w:r>
      <w:r w:rsidR="0001026F">
        <w:t xml:space="preserve"> </w:t>
      </w:r>
      <w:r>
        <w:t>Zie aanvullend mij antwoorden op de vragen 1 en 2.</w:t>
      </w:r>
    </w:p>
    <w:p w:rsidRPr="0073788B" w:rsidR="0073788B" w:rsidP="0073788B" w:rsidRDefault="0073788B" w14:paraId="58397567" w14:textId="77777777">
      <w:pPr>
        <w:rPr>
          <w:i/>
          <w:iCs/>
        </w:rPr>
      </w:pPr>
    </w:p>
    <w:p w:rsidRPr="0073788B" w:rsidR="0073788B" w:rsidP="0073788B" w:rsidRDefault="00291787" w14:paraId="70120DFD" w14:textId="357798DD">
      <w:pPr>
        <w:autoSpaceDN/>
        <w:textAlignment w:val="auto"/>
        <w:rPr>
          <w:b/>
          <w:bCs/>
          <w:color w:val="000000" w:themeColor="text1"/>
        </w:rPr>
      </w:pPr>
      <w:r>
        <w:rPr>
          <w:b/>
          <w:bCs/>
        </w:rPr>
        <w:t xml:space="preserve">Vraag </w:t>
      </w:r>
      <w:r w:rsidRPr="0073788B" w:rsidR="0073788B">
        <w:rPr>
          <w:b/>
          <w:bCs/>
          <w:color w:val="000000" w:themeColor="text1"/>
        </w:rPr>
        <w:t>4</w:t>
      </w:r>
    </w:p>
    <w:p w:rsidR="0073788B" w:rsidP="0073788B" w:rsidRDefault="0073788B" w14:paraId="2F59DA71" w14:textId="60F347B0">
      <w:pPr>
        <w:autoSpaceDN/>
        <w:textAlignment w:val="auto"/>
        <w:rPr>
          <w:b/>
          <w:bCs/>
          <w:color w:val="000000" w:themeColor="text1"/>
        </w:rPr>
      </w:pPr>
      <w:r w:rsidRPr="0073788B">
        <w:rPr>
          <w:b/>
          <w:bCs/>
          <w:color w:val="000000" w:themeColor="text1"/>
        </w:rPr>
        <w:t>Zijn er daadwerkelijk betrokkenen door dit soort fouten onterecht in detentie genomen? Zo ja, om hoeveel mensen gaat het? Bent u bereid om per omgaande te onderzoeken of er hierdoor mensen onterecht gedetineerd zijn en hoe gaat u om met de concrete gevolgen van deze onterechte detenties? Op welke materiële/immateriële ondersteuning kunnen onterecht gedetineerde mensen rekenen?</w:t>
      </w:r>
      <w:r w:rsidRPr="0073788B">
        <w:rPr>
          <w:b/>
          <w:bCs/>
          <w:color w:val="000000" w:themeColor="text1"/>
        </w:rPr>
        <w:br/>
      </w:r>
    </w:p>
    <w:p w:rsidRPr="0073788B" w:rsidR="00291787" w:rsidP="0073788B" w:rsidRDefault="00291787" w14:paraId="4E2DE33C" w14:textId="78ADD015">
      <w:pPr>
        <w:autoSpaceDN/>
        <w:textAlignment w:val="auto"/>
        <w:rPr>
          <w:b/>
          <w:bCs/>
          <w:color w:val="000000" w:themeColor="text1"/>
        </w:rPr>
      </w:pPr>
      <w:r w:rsidRPr="00291787">
        <w:rPr>
          <w:b/>
          <w:bCs/>
        </w:rPr>
        <w:t>Antwoord op vraag</w:t>
      </w:r>
      <w:r>
        <w:rPr>
          <w:b/>
          <w:bCs/>
        </w:rPr>
        <w:t xml:space="preserve"> 4</w:t>
      </w:r>
    </w:p>
    <w:p w:rsidRPr="0073788B" w:rsidR="0073788B" w:rsidP="0073788B" w:rsidRDefault="0073788B" w14:paraId="251DFBB7" w14:textId="08E28AFA">
      <w:r w:rsidRPr="0073788B">
        <w:t xml:space="preserve">In de brief van 10 november 2025 informeerde mijn ambtsvoorganger uw Kamer over </w:t>
      </w:r>
      <w:r w:rsidR="005F65C0">
        <w:t>twee</w:t>
      </w:r>
      <w:r w:rsidRPr="0073788B">
        <w:t xml:space="preserve"> </w:t>
      </w:r>
      <w:r w:rsidR="00C20976">
        <w:t xml:space="preserve">specifieke </w:t>
      </w:r>
      <w:r w:rsidRPr="0073788B">
        <w:t xml:space="preserve">gevallen waarin personen </w:t>
      </w:r>
      <w:r w:rsidR="005F65C0">
        <w:t>als gevolg</w:t>
      </w:r>
      <w:r w:rsidRPr="0073788B" w:rsidR="005F65C0">
        <w:t xml:space="preserve"> van een foutieve tenaamstelling in een vonnis</w:t>
      </w:r>
      <w:r w:rsidR="005F65C0">
        <w:t>,</w:t>
      </w:r>
      <w:r w:rsidRPr="005F65C0" w:rsidR="005F65C0">
        <w:t xml:space="preserve"> </w:t>
      </w:r>
      <w:r w:rsidRPr="0073788B" w:rsidR="005F65C0">
        <w:t xml:space="preserve">tijdens het controleren van hun identiteit kort gedetineerd </w:t>
      </w:r>
      <w:r w:rsidR="005F65C0">
        <w:t xml:space="preserve">zijn </w:t>
      </w:r>
      <w:r w:rsidRPr="0073788B" w:rsidR="005F65C0">
        <w:t xml:space="preserve">geweest. </w:t>
      </w:r>
      <w:r w:rsidRPr="0073788B">
        <w:t>Nadat kon worden vastgesteld dat het niet ging om de betreffende dader, zijn zij in vrijheid gesteld.</w:t>
      </w:r>
    </w:p>
    <w:p w:rsidRPr="0073788B" w:rsidR="0073788B" w:rsidP="0073788B" w:rsidRDefault="0073788B" w14:paraId="0A4E6D15" w14:textId="77777777">
      <w:pPr>
        <w:ind w:left="284"/>
      </w:pPr>
    </w:p>
    <w:p w:rsidRPr="0073788B" w:rsidR="0073788B" w:rsidP="0073788B" w:rsidRDefault="0073788B" w14:paraId="7DBB6AAF" w14:textId="57FD86C3">
      <w:r w:rsidRPr="0073788B">
        <w:lastRenderedPageBreak/>
        <w:t>Het voorkomen en zo nodig direct beëindigen van nadelige gevolgen voor onschuldigen heeft prioriteit. Daarom worden signalen over mogelijke foutieve tenaamstellingen met voorrang opgepakt en wordt – waar nodig – met ketenpartners gehandeld om gevolgen in strafrechtelijke procedures en de tenuitvoerlegging te voorkomen of te stoppen.</w:t>
      </w:r>
    </w:p>
    <w:p w:rsidRPr="0073788B" w:rsidR="0073788B" w:rsidP="0073788B" w:rsidRDefault="0073788B" w14:paraId="19F8B449" w14:textId="77777777">
      <w:pPr>
        <w:ind w:left="284"/>
      </w:pPr>
    </w:p>
    <w:p w:rsidRPr="0073788B" w:rsidR="0073788B" w:rsidP="0073788B" w:rsidRDefault="0073788B" w14:paraId="75291FF8" w14:textId="77777777">
      <w:r w:rsidRPr="0073788B">
        <w:t>Voor eventuele materiële en immateriële gevolgen geldt dat bestaande wettelijke routes voor compensatie/schadevergoeding leidend zijn en dat dit per geval wordt beoordeeld. Betrokkenen worden daarbij zo nodig ondersteund met informatie om de juiste route te kunnen benutten.</w:t>
      </w:r>
    </w:p>
    <w:p w:rsidRPr="0073788B" w:rsidR="0073788B" w:rsidP="0073788B" w:rsidRDefault="0073788B" w14:paraId="45BC69ED" w14:textId="77777777">
      <w:pPr>
        <w:ind w:left="360"/>
      </w:pPr>
    </w:p>
    <w:p w:rsidRPr="0073788B" w:rsidR="0073788B" w:rsidP="0073788B" w:rsidRDefault="00291787" w14:paraId="5D5BDFC1" w14:textId="3F14B169">
      <w:pPr>
        <w:autoSpaceDN/>
        <w:textAlignment w:val="auto"/>
        <w:rPr>
          <w:b/>
          <w:bCs/>
        </w:rPr>
      </w:pPr>
      <w:r>
        <w:rPr>
          <w:b/>
          <w:bCs/>
        </w:rPr>
        <w:t xml:space="preserve">Vraag </w:t>
      </w:r>
      <w:r w:rsidRPr="0073788B" w:rsidR="0073788B">
        <w:rPr>
          <w:b/>
          <w:bCs/>
        </w:rPr>
        <w:t>5</w:t>
      </w:r>
    </w:p>
    <w:p w:rsidR="0073788B" w:rsidP="0073788B" w:rsidRDefault="0073788B" w14:paraId="68387440" w14:textId="16873DD5">
      <w:pPr>
        <w:autoSpaceDN/>
        <w:textAlignment w:val="auto"/>
        <w:rPr>
          <w:b/>
          <w:bCs/>
        </w:rPr>
      </w:pPr>
      <w:r w:rsidRPr="0073788B">
        <w:rPr>
          <w:b/>
          <w:bCs/>
        </w:rPr>
        <w:t>Hoeveel mensen zijn als gevolg van deze praktijk ten onrechte op vrije voeten gebleven? Hoe gaat u ervoor zorgen dat het recht alsnog zijn beloop neemt?</w:t>
      </w:r>
      <w:r w:rsidRPr="0073788B">
        <w:rPr>
          <w:b/>
          <w:bCs/>
        </w:rPr>
        <w:br/>
      </w:r>
    </w:p>
    <w:p w:rsidRPr="0073788B" w:rsidR="00291787" w:rsidP="0073788B" w:rsidRDefault="00291787" w14:paraId="237C59B4" w14:textId="10062A91">
      <w:pPr>
        <w:autoSpaceDN/>
        <w:textAlignment w:val="auto"/>
        <w:rPr>
          <w:b/>
          <w:bCs/>
        </w:rPr>
      </w:pPr>
      <w:r w:rsidRPr="00291787">
        <w:rPr>
          <w:b/>
          <w:bCs/>
        </w:rPr>
        <w:t>Antwoord op vraag</w:t>
      </w:r>
      <w:r>
        <w:rPr>
          <w:b/>
          <w:bCs/>
        </w:rPr>
        <w:t xml:space="preserve"> 5</w:t>
      </w:r>
    </w:p>
    <w:p w:rsidRPr="00A20D8D" w:rsidR="00A20D8D" w:rsidP="00A20D8D" w:rsidRDefault="00A20D8D" w14:paraId="5A2E99CB" w14:textId="77777777">
      <w:pPr>
        <w:autoSpaceDN/>
        <w:textAlignment w:val="auto"/>
      </w:pPr>
      <w:r w:rsidRPr="00A20D8D">
        <w:t>Zoals ik u in de Kamerbrief van 10 november 2025 heb laten weten bleek uit de op dit moment nog lopende toetsing en afhandeling van de geregistreerde zaken op basis van het toetsings- en handelingskader, dat er sprake is van in elk geval één situatie waarin een straf niet ten uitvoer is gelegd als gevolg van een foutief te naam gesteld vonnis.</w:t>
      </w:r>
      <w:r w:rsidRPr="00A20D8D">
        <w:rPr>
          <w:vertAlign w:val="superscript"/>
        </w:rPr>
        <w:footnoteReference w:id="3"/>
      </w:r>
      <w:r w:rsidRPr="00A20D8D">
        <w:t xml:space="preserve"> In deze zaak staat de veroordeelde wel gesignaleerd. </w:t>
      </w:r>
    </w:p>
    <w:p w:rsidRPr="00A20D8D" w:rsidR="00A20D8D" w:rsidP="00A20D8D" w:rsidRDefault="006E2B79" w14:paraId="48CEE945" w14:textId="6156FDCF">
      <w:pPr>
        <w:autoSpaceDN/>
        <w:textAlignment w:val="auto"/>
      </w:pPr>
      <w:r>
        <w:br/>
      </w:r>
      <w:r w:rsidRPr="00A20D8D" w:rsidR="00A20D8D">
        <w:t xml:space="preserve">In z’n algemeenheid geldt dat zodra er concrete aanwijzingen zijn dat een foutieve tenaamstelling leidt tot het risico dat een straf niet ten uitvoer is gelegd, dat signaal met ketenpartners – zoals het openbaar ministerie - wordt opgepakt. Mocht blijken van niet ten uitvoer gebrachte straffen, dan bezien de betrokken organisaties of alsnog tot tenuitvoerlegging kan worden overgegaan. </w:t>
      </w:r>
    </w:p>
    <w:p w:rsidR="00FE34C7" w:rsidP="005E3239" w:rsidRDefault="00FE34C7" w14:paraId="7A9E3E81" w14:textId="77777777"/>
    <w:p w:rsidRPr="0073788B" w:rsidR="0073788B" w:rsidP="0073788B" w:rsidRDefault="0073788B" w14:paraId="58D09C35" w14:textId="357DBCD9">
      <w:r w:rsidRPr="0073788B">
        <w:t>Waar nodig worden registraties hersteld binnen de bevoegdheidsgrenzen en worden bestaande mogelijkheden binnen de rollen en verantwoordelijkheden van de ketenpartners benut. Dat geldt ook voor bestaande wegen naar de rechter als het vonnis zelf moet worden herzien. Doel is dat het recht zijn beloop kan nemen, met waarborgen voor rechtsbescherming en rechtmatigheid.</w:t>
      </w:r>
    </w:p>
    <w:p w:rsidRPr="0073788B" w:rsidR="0073788B" w:rsidP="0073788B" w:rsidRDefault="0073788B" w14:paraId="560578BE" w14:textId="77777777">
      <w:pPr>
        <w:ind w:left="284"/>
      </w:pPr>
    </w:p>
    <w:p w:rsidRPr="0073788B" w:rsidR="0073788B" w:rsidP="0073788B" w:rsidRDefault="00291787" w14:paraId="0ECF1182" w14:textId="579BB4CC">
      <w:pPr>
        <w:autoSpaceDN/>
        <w:textAlignment w:val="auto"/>
        <w:rPr>
          <w:b/>
          <w:bCs/>
        </w:rPr>
      </w:pPr>
      <w:r>
        <w:rPr>
          <w:b/>
          <w:bCs/>
        </w:rPr>
        <w:t xml:space="preserve">Vraag </w:t>
      </w:r>
      <w:r w:rsidRPr="0073788B" w:rsidR="0073788B">
        <w:rPr>
          <w:b/>
          <w:bCs/>
        </w:rPr>
        <w:t>6</w:t>
      </w:r>
    </w:p>
    <w:p w:rsidRPr="0073788B" w:rsidR="0073788B" w:rsidP="0073788B" w:rsidRDefault="0073788B" w14:paraId="2AF5E28C" w14:textId="44A87CF8">
      <w:pPr>
        <w:autoSpaceDN/>
        <w:textAlignment w:val="auto"/>
        <w:rPr>
          <w:b/>
          <w:bCs/>
        </w:rPr>
      </w:pPr>
      <w:r w:rsidRPr="0073788B">
        <w:rPr>
          <w:b/>
          <w:bCs/>
        </w:rPr>
        <w:t>Klopt het dat eerdere signalen van medewerkers zijn genegeerd? En wat is er gedaan met de onderzoeken van de Algemene Rekenkamer en de Auditdienst Rijk? Is er intern onderzoek gedaan naar deze naamfouten?</w:t>
      </w:r>
    </w:p>
    <w:p w:rsidRPr="0073788B" w:rsidR="0073788B" w:rsidP="0073788B" w:rsidRDefault="0073788B" w14:paraId="1B4B4A82" w14:textId="77777777">
      <w:pPr>
        <w:autoSpaceDN/>
        <w:textAlignment w:val="auto"/>
        <w:rPr>
          <w:b/>
          <w:bCs/>
        </w:rPr>
      </w:pPr>
    </w:p>
    <w:p w:rsidRPr="0073788B" w:rsidR="0073788B" w:rsidP="0073788B" w:rsidRDefault="00291787" w14:paraId="2E979979" w14:textId="0B73D1D3">
      <w:pPr>
        <w:autoSpaceDN/>
        <w:textAlignment w:val="auto"/>
        <w:rPr>
          <w:b/>
          <w:bCs/>
        </w:rPr>
      </w:pPr>
      <w:r>
        <w:rPr>
          <w:b/>
          <w:bCs/>
        </w:rPr>
        <w:t xml:space="preserve">Vraag </w:t>
      </w:r>
      <w:r w:rsidRPr="0073788B" w:rsidR="0073788B">
        <w:rPr>
          <w:b/>
          <w:bCs/>
        </w:rPr>
        <w:t>7</w:t>
      </w:r>
    </w:p>
    <w:p w:rsidRPr="0073788B" w:rsidR="0073788B" w:rsidP="0073788B" w:rsidRDefault="0073788B" w14:paraId="3600E050" w14:textId="18D1402C">
      <w:pPr>
        <w:autoSpaceDN/>
        <w:textAlignment w:val="auto"/>
        <w:rPr>
          <w:b/>
          <w:bCs/>
        </w:rPr>
      </w:pPr>
      <w:r w:rsidRPr="0073788B">
        <w:rPr>
          <w:b/>
          <w:bCs/>
        </w:rPr>
        <w:t>Klopt het dat sprake is van een angstcultuur bij Justid? Zo ja, wat vindt u hiervan?</w:t>
      </w:r>
    </w:p>
    <w:p w:rsidRPr="0073788B" w:rsidR="0073788B" w:rsidP="0073788B" w:rsidRDefault="0073788B" w14:paraId="26EFCA2C" w14:textId="77777777">
      <w:pPr>
        <w:autoSpaceDN/>
        <w:textAlignment w:val="auto"/>
        <w:rPr>
          <w:b/>
          <w:bCs/>
        </w:rPr>
      </w:pPr>
    </w:p>
    <w:p w:rsidRPr="0073788B" w:rsidR="0073788B" w:rsidP="0073788B" w:rsidRDefault="00291787" w14:paraId="15B3AA46" w14:textId="75454BB7">
      <w:pPr>
        <w:autoSpaceDN/>
        <w:textAlignment w:val="auto"/>
        <w:rPr>
          <w:b/>
          <w:bCs/>
        </w:rPr>
      </w:pPr>
      <w:r>
        <w:rPr>
          <w:b/>
          <w:bCs/>
        </w:rPr>
        <w:t xml:space="preserve">Vraag </w:t>
      </w:r>
      <w:r w:rsidRPr="0073788B" w:rsidR="0073788B">
        <w:rPr>
          <w:b/>
          <w:bCs/>
        </w:rPr>
        <w:t>8</w:t>
      </w:r>
    </w:p>
    <w:p w:rsidRPr="0073788B" w:rsidR="0073788B" w:rsidP="0073788B" w:rsidRDefault="0073788B" w14:paraId="5AAA3387" w14:textId="52DD7A8F">
      <w:pPr>
        <w:autoSpaceDN/>
        <w:textAlignment w:val="auto"/>
        <w:rPr>
          <w:b/>
          <w:bCs/>
        </w:rPr>
      </w:pPr>
      <w:r w:rsidRPr="0073788B">
        <w:rPr>
          <w:b/>
          <w:bCs/>
        </w:rPr>
        <w:t xml:space="preserve">Bent u van plan te onderzoeken of er daadwerkelijk sprake is geweest van een angstcultuur bij Justid? Zo nee, waarom niet? Zo ja, kunt u de Kamer over uw bevindingen informeren? Bent u bereid om onafhankelijk onderzoek te laten uitvoeren naar de sociale veiligheid op de werkvloer </w:t>
      </w:r>
      <w:r w:rsidRPr="0073788B">
        <w:rPr>
          <w:b/>
          <w:bCs/>
        </w:rPr>
        <w:lastRenderedPageBreak/>
        <w:t>van Justid en hoe klokkenluiders beschermd worden?</w:t>
      </w:r>
      <w:r w:rsidRPr="0073788B">
        <w:rPr>
          <w:b/>
          <w:bCs/>
        </w:rPr>
        <w:br/>
      </w:r>
    </w:p>
    <w:p w:rsidRPr="0073788B" w:rsidR="0073788B" w:rsidP="0073788B" w:rsidRDefault="0073788B" w14:paraId="4E87B369" w14:textId="1CC6E29E">
      <w:pPr>
        <w:rPr>
          <w:b/>
          <w:bCs/>
        </w:rPr>
      </w:pPr>
      <w:r w:rsidRPr="0073788B">
        <w:rPr>
          <w:b/>
          <w:bCs/>
        </w:rPr>
        <w:t>Antwoord op vra</w:t>
      </w:r>
      <w:r w:rsidR="00291787">
        <w:rPr>
          <w:b/>
          <w:bCs/>
        </w:rPr>
        <w:t>a</w:t>
      </w:r>
      <w:r w:rsidRPr="0073788B">
        <w:rPr>
          <w:b/>
          <w:bCs/>
        </w:rPr>
        <w:t>g 6, 7 en 8</w:t>
      </w:r>
    </w:p>
    <w:p w:rsidRPr="0073788B" w:rsidR="0073788B" w:rsidP="0073788B" w:rsidRDefault="00C83923" w14:paraId="46FA962A" w14:textId="3B56485C">
      <w:r>
        <w:t>D</w:t>
      </w:r>
      <w:r w:rsidRPr="0073788B" w:rsidR="0073788B">
        <w:t>e Auditdienst Rijk (ADR)</w:t>
      </w:r>
      <w:r>
        <w:t xml:space="preserve"> heeft</w:t>
      </w:r>
      <w:r w:rsidRPr="0073788B" w:rsidR="0073788B">
        <w:t xml:space="preserve"> een evaluatieonderzoek uitgevoerd naar de vraag waarom het in eerdere antwoorden toegelichte vraagstuk in de afgelopen jaren onopgelost is gebleven. Het ADR</w:t>
      </w:r>
      <w:r w:rsidR="00677F49">
        <w:t>-</w:t>
      </w:r>
      <w:r w:rsidRPr="0073788B" w:rsidR="0073788B">
        <w:t>rapport heeft verschillende oorzaken geconstateerd. Een ervan is dat medewerkers die het probleem aankaartten onvoldoende gehoord werden. De ADR deed 18 aanbevelingen voor maatregelen om de kans te vergroten dat in de toekomst sneller op onvolkomenheden wordt gereageerd. In de brief van 19 december 2025</w:t>
      </w:r>
      <w:r w:rsidR="00AE03EC">
        <w:t xml:space="preserve"> aan uw Kamer</w:t>
      </w:r>
      <w:r w:rsidRPr="0073788B" w:rsidR="0073788B">
        <w:t xml:space="preserve"> is aangegeven dat de aanbevelingen van de ADR zullen worden uitgevoerd. Inmiddels zijn de acties in gang gezet. Onder ander</w:t>
      </w:r>
      <w:r w:rsidR="00D55128">
        <w:t>e</w:t>
      </w:r>
      <w:r w:rsidRPr="0073788B" w:rsidR="0073788B">
        <w:t xml:space="preserve"> wordt ervoor gezorgd dat er binnen Justid meer oog is voor zorgen van medewerkers en dat drempels voor meldingen van medewerkers worden weggenomen.</w:t>
      </w:r>
    </w:p>
    <w:p w:rsidRPr="0073788B" w:rsidR="0073788B" w:rsidP="0073788B" w:rsidRDefault="00C20976" w14:paraId="6F7C36AE" w14:textId="485B62A6">
      <w:r>
        <w:t>Gelet hierop is</w:t>
      </w:r>
      <w:r w:rsidRPr="0073788B" w:rsidR="0073788B">
        <w:t xml:space="preserve"> aanvullend (onafhankelijk) onderzoek naar sociale veiligheid en de bescherming van melders </w:t>
      </w:r>
      <w:r>
        <w:t xml:space="preserve">niet </w:t>
      </w:r>
      <w:r w:rsidRPr="0073788B" w:rsidR="0073788B">
        <w:t>nodig.</w:t>
      </w:r>
    </w:p>
    <w:p w:rsidRPr="00AE03EC" w:rsidR="0073788B" w:rsidP="0073788B" w:rsidRDefault="0073788B" w14:paraId="0B4AAA13" w14:textId="77777777">
      <w:pPr>
        <w:ind w:left="284"/>
      </w:pPr>
    </w:p>
    <w:p w:rsidRPr="00AE03EC" w:rsidR="0073788B" w:rsidP="0073788B" w:rsidRDefault="00291787" w14:paraId="64890073" w14:textId="7E7690EE">
      <w:pPr>
        <w:autoSpaceDN/>
        <w:textAlignment w:val="auto"/>
        <w:rPr>
          <w:b/>
          <w:bCs/>
        </w:rPr>
      </w:pPr>
      <w:r>
        <w:rPr>
          <w:b/>
          <w:bCs/>
        </w:rPr>
        <w:t xml:space="preserve">Vraag </w:t>
      </w:r>
      <w:r w:rsidRPr="00AE03EC" w:rsidR="0073788B">
        <w:rPr>
          <w:b/>
          <w:bCs/>
        </w:rPr>
        <w:t>9</w:t>
      </w:r>
    </w:p>
    <w:p w:rsidR="0073788B" w:rsidP="0073788B" w:rsidRDefault="0073788B" w14:paraId="4A6B4DEE" w14:textId="71D070EC">
      <w:pPr>
        <w:autoSpaceDN/>
        <w:textAlignment w:val="auto"/>
        <w:rPr>
          <w:b/>
          <w:bCs/>
          <w:i/>
          <w:iCs/>
        </w:rPr>
      </w:pPr>
      <w:r w:rsidRPr="00AE03EC">
        <w:rPr>
          <w:b/>
          <w:bCs/>
        </w:rPr>
        <w:t>Hoe gaat u ervoor zorgen dat dergelijke fouten voortaan worden voorkomen?</w:t>
      </w:r>
      <w:r w:rsidRPr="0073788B">
        <w:rPr>
          <w:b/>
          <w:bCs/>
          <w:i/>
          <w:iCs/>
        </w:rPr>
        <w:br/>
      </w:r>
    </w:p>
    <w:p w:rsidRPr="0073788B" w:rsidR="00291787" w:rsidP="0073788B" w:rsidRDefault="00291787" w14:paraId="6CEB03E7" w14:textId="7826A11F">
      <w:pPr>
        <w:autoSpaceDN/>
        <w:textAlignment w:val="auto"/>
        <w:rPr>
          <w:b/>
          <w:bCs/>
          <w:i/>
          <w:iCs/>
        </w:rPr>
      </w:pPr>
      <w:r w:rsidRPr="00291787">
        <w:rPr>
          <w:b/>
          <w:bCs/>
        </w:rPr>
        <w:t>Antwoord op vraag</w:t>
      </w:r>
      <w:r>
        <w:rPr>
          <w:b/>
          <w:bCs/>
        </w:rPr>
        <w:t xml:space="preserve"> 9</w:t>
      </w:r>
    </w:p>
    <w:p w:rsidRPr="0073788B" w:rsidR="0073788B" w:rsidP="0073788B" w:rsidRDefault="0073788B" w14:paraId="119971B0" w14:textId="523462B5">
      <w:r w:rsidRPr="0073788B">
        <w:t xml:space="preserve">Het voorkomen van nieuwe fouten is een expliciete pijler van de aanpak. Samen met ketenpartners wordt in kaart gebracht waar </w:t>
      </w:r>
      <w:r w:rsidR="00AE03EC">
        <w:t xml:space="preserve">al aan het begin van de strafrechtketen </w:t>
      </w:r>
      <w:r w:rsidRPr="0073788B">
        <w:t xml:space="preserve">processen rond identiteitsvaststelling kunnen worden versterkt, zodat nieuwe gevallen worden voorkomen. Tegelijkertijd geldt dat een volledig foutloze keten niet realistisch is, bijvoorbeeld door menselijke invoerfouten. Daarom </w:t>
      </w:r>
      <w:r w:rsidR="00D55128">
        <w:t>wordt blijvend</w:t>
      </w:r>
      <w:r w:rsidRPr="0073788B">
        <w:t xml:space="preserve"> ingezet op zo snel mogelijke signalering en correctie binnen de wettelijke kaders. Dit is nadrukkelijk een ketenopgave. Daarom gebeurt dit in samenwerking met onder meer het OM, de Rechtspraak, de Procureur-Generaal bij de Hoge Raad, DJI, CJIB, Politie en KMAR. Ook de vreemdelingenketen is betrokken.</w:t>
      </w:r>
    </w:p>
    <w:p w:rsidRPr="0073788B" w:rsidR="0073788B" w:rsidP="0073788B" w:rsidRDefault="0073788B" w14:paraId="46AB38B1" w14:textId="77777777">
      <w:pPr>
        <w:ind w:left="284"/>
        <w:rPr>
          <w:i/>
          <w:iCs/>
        </w:rPr>
      </w:pPr>
    </w:p>
    <w:p w:rsidRPr="0073788B" w:rsidR="0073788B" w:rsidP="0073788B" w:rsidRDefault="0073788B" w14:paraId="31AAAA47" w14:textId="77777777">
      <w:r w:rsidRPr="0073788B">
        <w:t> </w:t>
      </w:r>
      <w:r w:rsidRPr="0073788B">
        <w:br/>
      </w:r>
    </w:p>
    <w:p w:rsidRPr="0073788B" w:rsidR="0073788B" w:rsidP="0073788B" w:rsidRDefault="0073788B" w14:paraId="7B5346AC" w14:textId="77777777">
      <w:pPr>
        <w:spacing w:line="240" w:lineRule="auto"/>
        <w:rPr>
          <w:sz w:val="16"/>
          <w:szCs w:val="16"/>
        </w:rPr>
      </w:pPr>
      <w:r w:rsidRPr="0073788B">
        <w:rPr>
          <w:sz w:val="16"/>
          <w:szCs w:val="16"/>
        </w:rPr>
        <w:t>1) De Telegraaf, 23 februari 2026 (https://www.telegraaf.nl/misdaad/klokkenluiders-slaan-alarm-over-massale-fouten-in-vonnissen-onschuldigen-in-cel-gegooid-en-daders-ontlopen-hun-straf/134754325.html).</w:t>
      </w:r>
      <w:r w:rsidRPr="0073788B">
        <w:rPr>
          <w:sz w:val="16"/>
          <w:szCs w:val="16"/>
        </w:rPr>
        <w:br/>
      </w:r>
    </w:p>
    <w:p w:rsidRPr="0073788B" w:rsidR="0073788B" w:rsidP="0073788B" w:rsidRDefault="0073788B" w14:paraId="44CB2F5E" w14:textId="77777777"/>
    <w:p w:rsidRPr="0073788B" w:rsidR="007A0268" w:rsidP="0073788B" w:rsidRDefault="007A0268" w14:paraId="6F71AD71" w14:textId="77777777"/>
    <w:sectPr w:rsidRPr="0073788B" w:rsidR="007A0268">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8AFE5" w14:textId="77777777" w:rsidR="0025650F" w:rsidRDefault="0025650F">
      <w:pPr>
        <w:spacing w:line="240" w:lineRule="auto"/>
      </w:pPr>
      <w:r>
        <w:separator/>
      </w:r>
    </w:p>
  </w:endnote>
  <w:endnote w:type="continuationSeparator" w:id="0">
    <w:p w14:paraId="084BE05F" w14:textId="77777777" w:rsidR="0025650F" w:rsidRDefault="00256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21752" w14:textId="77777777" w:rsidR="0025650F" w:rsidRDefault="0025650F">
      <w:pPr>
        <w:spacing w:line="240" w:lineRule="auto"/>
      </w:pPr>
      <w:r>
        <w:separator/>
      </w:r>
    </w:p>
  </w:footnote>
  <w:footnote w:type="continuationSeparator" w:id="0">
    <w:p w14:paraId="7B3CAAA7" w14:textId="77777777" w:rsidR="0025650F" w:rsidRDefault="0025650F">
      <w:pPr>
        <w:spacing w:line="240" w:lineRule="auto"/>
      </w:pPr>
      <w:r>
        <w:continuationSeparator/>
      </w:r>
    </w:p>
  </w:footnote>
  <w:footnote w:id="1">
    <w:p w14:paraId="1C1F211E" w14:textId="5C9EAA3F" w:rsidR="008F2394" w:rsidRPr="008F2394" w:rsidRDefault="008F2394">
      <w:pPr>
        <w:pStyle w:val="Voetnoottekst"/>
        <w:rPr>
          <w:rFonts w:ascii="Verdana" w:hAnsi="Verdana"/>
          <w:sz w:val="16"/>
          <w:szCs w:val="16"/>
        </w:rPr>
      </w:pPr>
      <w:r w:rsidRPr="008F2394">
        <w:rPr>
          <w:rStyle w:val="Voetnootmarkering"/>
          <w:rFonts w:ascii="Verdana" w:hAnsi="Verdana"/>
          <w:sz w:val="16"/>
          <w:szCs w:val="16"/>
        </w:rPr>
        <w:footnoteRef/>
      </w:r>
      <w:r w:rsidRPr="008F2394">
        <w:rPr>
          <w:rFonts w:ascii="Verdana" w:hAnsi="Verdana"/>
          <w:sz w:val="16"/>
          <w:szCs w:val="16"/>
        </w:rPr>
        <w:t xml:space="preserve"> Kamerstukken II, 29279, nr. 972, pagina 4. </w:t>
      </w:r>
    </w:p>
  </w:footnote>
  <w:footnote w:id="2">
    <w:p w14:paraId="090F7CD4" w14:textId="20E0C46E" w:rsidR="0073788B" w:rsidRPr="0073788B" w:rsidRDefault="0073788B" w:rsidP="0073788B">
      <w:pPr>
        <w:pStyle w:val="Voetnoottekst"/>
        <w:rPr>
          <w:rFonts w:ascii="Verdana" w:hAnsi="Verdana"/>
          <w:sz w:val="16"/>
          <w:szCs w:val="16"/>
        </w:rPr>
      </w:pPr>
      <w:r w:rsidRPr="0073788B">
        <w:rPr>
          <w:rStyle w:val="Voetnootmarkering"/>
          <w:rFonts w:ascii="Verdana" w:hAnsi="Verdana"/>
          <w:sz w:val="16"/>
          <w:szCs w:val="16"/>
        </w:rPr>
        <w:footnoteRef/>
      </w:r>
      <w:r w:rsidRPr="0073788B">
        <w:rPr>
          <w:rFonts w:ascii="Verdana" w:hAnsi="Verdana"/>
          <w:sz w:val="16"/>
          <w:szCs w:val="16"/>
        </w:rPr>
        <w:t xml:space="preserve"> Kamerstukken II, 29279, nr</w:t>
      </w:r>
      <w:r w:rsidR="00684A3E">
        <w:rPr>
          <w:rFonts w:ascii="Verdana" w:hAnsi="Verdana"/>
          <w:sz w:val="16"/>
          <w:szCs w:val="16"/>
        </w:rPr>
        <w:t>.</w:t>
      </w:r>
      <w:r w:rsidRPr="0073788B">
        <w:rPr>
          <w:rFonts w:ascii="Verdana" w:hAnsi="Verdana"/>
          <w:sz w:val="16"/>
          <w:szCs w:val="16"/>
        </w:rPr>
        <w:t xml:space="preserve"> 1001.</w:t>
      </w:r>
    </w:p>
  </w:footnote>
  <w:footnote w:id="3">
    <w:p w14:paraId="2971FD38" w14:textId="0D04C602" w:rsidR="00A20D8D" w:rsidRDefault="00A20D8D" w:rsidP="00A20D8D">
      <w:pPr>
        <w:pStyle w:val="Voetnoottekst"/>
        <w:rPr>
          <w:rFonts w:ascii="Verdana" w:hAnsi="Verdana"/>
          <w:sz w:val="16"/>
          <w:szCs w:val="16"/>
        </w:rPr>
      </w:pPr>
      <w:r>
        <w:rPr>
          <w:rStyle w:val="Voetnootmarkering"/>
          <w:rFonts w:ascii="Verdana" w:hAnsi="Verdana"/>
          <w:sz w:val="16"/>
          <w:szCs w:val="16"/>
        </w:rPr>
        <w:footnoteRef/>
      </w:r>
      <w:r>
        <w:rPr>
          <w:rFonts w:ascii="Verdana" w:hAnsi="Verdana"/>
          <w:sz w:val="16"/>
          <w:szCs w:val="16"/>
        </w:rPr>
        <w:t xml:space="preserve"> Kamerstukken II, 29279, nr</w:t>
      </w:r>
      <w:r w:rsidR="00684A3E">
        <w:rPr>
          <w:rFonts w:ascii="Verdana" w:hAnsi="Verdana"/>
          <w:sz w:val="16"/>
          <w:szCs w:val="16"/>
        </w:rPr>
        <w:t>.</w:t>
      </w:r>
      <w:r>
        <w:rPr>
          <w:rFonts w:ascii="Verdana" w:hAnsi="Verdana"/>
          <w:sz w:val="16"/>
          <w:szCs w:val="16"/>
        </w:rPr>
        <w:t xml:space="preserve"> 1001, pagina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B35F1" w14:textId="77777777" w:rsidR="00C14F55" w:rsidRDefault="00B21C5E">
    <w:r>
      <w:rPr>
        <w:noProof/>
      </w:rPr>
      <mc:AlternateContent>
        <mc:Choice Requires="wps">
          <w:drawing>
            <wp:anchor distT="0" distB="0" distL="0" distR="0" simplePos="0" relativeHeight="251652096" behindDoc="0" locked="1" layoutInCell="1" allowOverlap="1" wp14:anchorId="5E62A1FC" wp14:editId="08ED219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3520434" w14:textId="77777777" w:rsidR="008C371F" w:rsidRDefault="008C371F"/>
                      </w:txbxContent>
                    </wps:txbx>
                    <wps:bodyPr vert="horz" wrap="square" lIns="0" tIns="0" rIns="0" bIns="0" anchor="t" anchorCtr="0"/>
                  </wps:wsp>
                </a:graphicData>
              </a:graphic>
            </wp:anchor>
          </w:drawing>
        </mc:Choice>
        <mc:Fallback>
          <w:pict>
            <v:shapetype w14:anchorId="5E62A1FC"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3520434" w14:textId="77777777" w:rsidR="008C371F" w:rsidRDefault="008C371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C2E0D3A" wp14:editId="5DBE111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D47C02" w14:textId="77777777" w:rsidR="00C14F55" w:rsidRDefault="00B21C5E">
                          <w:pPr>
                            <w:pStyle w:val="Referentiegegevensbold"/>
                          </w:pPr>
                          <w:r>
                            <w:t>Directoraat-Generaal Rechtspleging en Rechtshandhaving</w:t>
                          </w:r>
                        </w:p>
                        <w:p w14:paraId="14A61113" w14:textId="6FE6BF93" w:rsidR="00C14F55" w:rsidRDefault="00B21C5E">
                          <w:pPr>
                            <w:pStyle w:val="Referentiegegevens"/>
                          </w:pPr>
                          <w:r>
                            <w:t xml:space="preserve">Directie </w:t>
                          </w:r>
                          <w:r w:rsidR="0073788B">
                            <w:t>Strafrechtketen</w:t>
                          </w:r>
                        </w:p>
                        <w:p w14:paraId="41E9D028" w14:textId="77777777" w:rsidR="00C14F55" w:rsidRDefault="00C14F55">
                          <w:pPr>
                            <w:pStyle w:val="WitregelW2"/>
                          </w:pPr>
                        </w:p>
                        <w:p w14:paraId="41E36898" w14:textId="77777777" w:rsidR="00C14F55" w:rsidRDefault="00B21C5E">
                          <w:pPr>
                            <w:pStyle w:val="Referentiegegevensbold"/>
                          </w:pPr>
                          <w:r>
                            <w:t>Datum</w:t>
                          </w:r>
                        </w:p>
                        <w:p w14:paraId="4C3075CC" w14:textId="66AA59E8" w:rsidR="00C14F55" w:rsidRDefault="00B21C5E">
                          <w:pPr>
                            <w:pStyle w:val="Referentiegegevens"/>
                          </w:pPr>
                          <w:sdt>
                            <w:sdtPr>
                              <w:id w:val="-1669627442"/>
                              <w:date w:fullDate="2026-04-16T00:00:00Z">
                                <w:dateFormat w:val="d MMMM yyyy"/>
                                <w:lid w:val="nl"/>
                                <w:storeMappedDataAs w:val="dateTime"/>
                                <w:calendar w:val="gregorian"/>
                              </w:date>
                            </w:sdtPr>
                            <w:sdtEndPr/>
                            <w:sdtContent>
                              <w:r w:rsidR="00291787">
                                <w:rPr>
                                  <w:lang w:val="nl"/>
                                </w:rPr>
                                <w:t>16 april 2026</w:t>
                              </w:r>
                            </w:sdtContent>
                          </w:sdt>
                        </w:p>
                        <w:p w14:paraId="7A23E022" w14:textId="77777777" w:rsidR="00C14F55" w:rsidRDefault="00C14F55">
                          <w:pPr>
                            <w:pStyle w:val="WitregelW1"/>
                          </w:pPr>
                        </w:p>
                        <w:p w14:paraId="4D5A6E10" w14:textId="77777777" w:rsidR="00C14F55" w:rsidRDefault="00B21C5E">
                          <w:pPr>
                            <w:pStyle w:val="Referentiegegevensbold"/>
                          </w:pPr>
                          <w:r>
                            <w:t>Onze referentie</w:t>
                          </w:r>
                        </w:p>
                        <w:p w14:paraId="213D4371" w14:textId="77777777" w:rsidR="00C14F55" w:rsidRDefault="00B21C5E">
                          <w:pPr>
                            <w:pStyle w:val="Referentiegegevens"/>
                          </w:pPr>
                          <w:r>
                            <w:t>7232965</w:t>
                          </w:r>
                        </w:p>
                      </w:txbxContent>
                    </wps:txbx>
                    <wps:bodyPr vert="horz" wrap="square" lIns="0" tIns="0" rIns="0" bIns="0" anchor="t" anchorCtr="0"/>
                  </wps:wsp>
                </a:graphicData>
              </a:graphic>
            </wp:anchor>
          </w:drawing>
        </mc:Choice>
        <mc:Fallback>
          <w:pict>
            <v:shape w14:anchorId="0C2E0D3A"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0AD47C02" w14:textId="77777777" w:rsidR="00C14F55" w:rsidRDefault="00B21C5E">
                    <w:pPr>
                      <w:pStyle w:val="Referentiegegevensbold"/>
                    </w:pPr>
                    <w:r>
                      <w:t>Directoraat-Generaal Rechtspleging en Rechtshandhaving</w:t>
                    </w:r>
                  </w:p>
                  <w:p w14:paraId="14A61113" w14:textId="6FE6BF93" w:rsidR="00C14F55" w:rsidRDefault="00B21C5E">
                    <w:pPr>
                      <w:pStyle w:val="Referentiegegevens"/>
                    </w:pPr>
                    <w:r>
                      <w:t xml:space="preserve">Directie </w:t>
                    </w:r>
                    <w:r w:rsidR="0073788B">
                      <w:t>Strafrechtketen</w:t>
                    </w:r>
                  </w:p>
                  <w:p w14:paraId="41E9D028" w14:textId="77777777" w:rsidR="00C14F55" w:rsidRDefault="00C14F55">
                    <w:pPr>
                      <w:pStyle w:val="WitregelW2"/>
                    </w:pPr>
                  </w:p>
                  <w:p w14:paraId="41E36898" w14:textId="77777777" w:rsidR="00C14F55" w:rsidRDefault="00B21C5E">
                    <w:pPr>
                      <w:pStyle w:val="Referentiegegevensbold"/>
                    </w:pPr>
                    <w:r>
                      <w:t>Datum</w:t>
                    </w:r>
                  </w:p>
                  <w:p w14:paraId="4C3075CC" w14:textId="66AA59E8" w:rsidR="00C14F55" w:rsidRDefault="00B21C5E">
                    <w:pPr>
                      <w:pStyle w:val="Referentiegegevens"/>
                    </w:pPr>
                    <w:sdt>
                      <w:sdtPr>
                        <w:id w:val="-1669627442"/>
                        <w:date w:fullDate="2026-04-16T00:00:00Z">
                          <w:dateFormat w:val="d MMMM yyyy"/>
                          <w:lid w:val="nl"/>
                          <w:storeMappedDataAs w:val="dateTime"/>
                          <w:calendar w:val="gregorian"/>
                        </w:date>
                      </w:sdtPr>
                      <w:sdtEndPr/>
                      <w:sdtContent>
                        <w:r w:rsidR="00291787">
                          <w:rPr>
                            <w:lang w:val="nl"/>
                          </w:rPr>
                          <w:t>16 april 2026</w:t>
                        </w:r>
                      </w:sdtContent>
                    </w:sdt>
                  </w:p>
                  <w:p w14:paraId="7A23E022" w14:textId="77777777" w:rsidR="00C14F55" w:rsidRDefault="00C14F55">
                    <w:pPr>
                      <w:pStyle w:val="WitregelW1"/>
                    </w:pPr>
                  </w:p>
                  <w:p w14:paraId="4D5A6E10" w14:textId="77777777" w:rsidR="00C14F55" w:rsidRDefault="00B21C5E">
                    <w:pPr>
                      <w:pStyle w:val="Referentiegegevensbold"/>
                    </w:pPr>
                    <w:r>
                      <w:t>Onze referentie</w:t>
                    </w:r>
                  </w:p>
                  <w:p w14:paraId="213D4371" w14:textId="77777777" w:rsidR="00C14F55" w:rsidRDefault="00B21C5E">
                    <w:pPr>
                      <w:pStyle w:val="Referentiegegevens"/>
                    </w:pPr>
                    <w:r>
                      <w:t>7232965</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5FA32AFF" wp14:editId="11B571F3">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CB513E1" w14:textId="77777777" w:rsidR="008C371F" w:rsidRDefault="008C371F"/>
                      </w:txbxContent>
                    </wps:txbx>
                    <wps:bodyPr vert="horz" wrap="square" lIns="0" tIns="0" rIns="0" bIns="0" anchor="t" anchorCtr="0"/>
                  </wps:wsp>
                </a:graphicData>
              </a:graphic>
            </wp:anchor>
          </w:drawing>
        </mc:Choice>
        <mc:Fallback>
          <w:pict>
            <v:shape w14:anchorId="5FA32AFF"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2CB513E1" w14:textId="77777777" w:rsidR="008C371F" w:rsidRDefault="008C371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78E12DAC" wp14:editId="71A21ABD">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57DE18EF" w14:textId="7717CC72" w:rsidR="00C14F55" w:rsidRDefault="00B21C5E">
                          <w:pPr>
                            <w:pStyle w:val="Referentiegegevens"/>
                          </w:pPr>
                          <w:r>
                            <w:t xml:space="preserve">Pagina </w:t>
                          </w:r>
                          <w:r>
                            <w:fldChar w:fldCharType="begin"/>
                          </w:r>
                          <w:r>
                            <w:instrText>PAGE</w:instrText>
                          </w:r>
                          <w:r>
                            <w:fldChar w:fldCharType="separate"/>
                          </w:r>
                          <w:r w:rsidR="007A0268">
                            <w:rPr>
                              <w:noProof/>
                            </w:rPr>
                            <w:t>2</w:t>
                          </w:r>
                          <w:r>
                            <w:fldChar w:fldCharType="end"/>
                          </w:r>
                          <w:r>
                            <w:t xml:space="preserve"> van </w:t>
                          </w:r>
                          <w:r>
                            <w:fldChar w:fldCharType="begin"/>
                          </w:r>
                          <w:r>
                            <w:instrText>NUMPAGES</w:instrText>
                          </w:r>
                          <w:r>
                            <w:fldChar w:fldCharType="separate"/>
                          </w:r>
                          <w:r w:rsidR="00BB404D">
                            <w:rPr>
                              <w:noProof/>
                            </w:rPr>
                            <w:t>1</w:t>
                          </w:r>
                          <w:r>
                            <w:fldChar w:fldCharType="end"/>
                          </w:r>
                        </w:p>
                      </w:txbxContent>
                    </wps:txbx>
                    <wps:bodyPr vert="horz" wrap="square" lIns="0" tIns="0" rIns="0" bIns="0" anchor="t" anchorCtr="0"/>
                  </wps:wsp>
                </a:graphicData>
              </a:graphic>
            </wp:anchor>
          </w:drawing>
        </mc:Choice>
        <mc:Fallback>
          <w:pict>
            <v:shape w14:anchorId="78E12DAC"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57DE18EF" w14:textId="7717CC72" w:rsidR="00C14F55" w:rsidRDefault="00B21C5E">
                    <w:pPr>
                      <w:pStyle w:val="Referentiegegevens"/>
                    </w:pPr>
                    <w:r>
                      <w:t xml:space="preserve">Pagina </w:t>
                    </w:r>
                    <w:r>
                      <w:fldChar w:fldCharType="begin"/>
                    </w:r>
                    <w:r>
                      <w:instrText>PAGE</w:instrText>
                    </w:r>
                    <w:r>
                      <w:fldChar w:fldCharType="separate"/>
                    </w:r>
                    <w:r w:rsidR="007A0268">
                      <w:rPr>
                        <w:noProof/>
                      </w:rPr>
                      <w:t>2</w:t>
                    </w:r>
                    <w:r>
                      <w:fldChar w:fldCharType="end"/>
                    </w:r>
                    <w:r>
                      <w:t xml:space="preserve"> van </w:t>
                    </w:r>
                    <w:r>
                      <w:fldChar w:fldCharType="begin"/>
                    </w:r>
                    <w:r>
                      <w:instrText>NUMPAGES</w:instrText>
                    </w:r>
                    <w:r>
                      <w:fldChar w:fldCharType="separate"/>
                    </w:r>
                    <w:r w:rsidR="00BB404D">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E708" w14:textId="77777777" w:rsidR="00C14F55" w:rsidRDefault="00B21C5E">
    <w:pPr>
      <w:spacing w:after="6377" w:line="14" w:lineRule="exact"/>
    </w:pPr>
    <w:r>
      <w:rPr>
        <w:noProof/>
      </w:rPr>
      <mc:AlternateContent>
        <mc:Choice Requires="wps">
          <w:drawing>
            <wp:anchor distT="0" distB="0" distL="0" distR="0" simplePos="0" relativeHeight="251656192" behindDoc="0" locked="1" layoutInCell="1" allowOverlap="1" wp14:anchorId="72E8BD38" wp14:editId="65AFF139">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11211FA" w14:textId="77777777" w:rsidR="00C14F55" w:rsidRDefault="00B21C5E">
                          <w:pPr>
                            <w:spacing w:line="240" w:lineRule="auto"/>
                          </w:pPr>
                          <w:r>
                            <w:rPr>
                              <w:noProof/>
                            </w:rPr>
                            <w:drawing>
                              <wp:inline distT="0" distB="0" distL="0" distR="0" wp14:anchorId="4F6C15A0" wp14:editId="008679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2E8BD38"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11211FA" w14:textId="77777777" w:rsidR="00C14F55" w:rsidRDefault="00B21C5E">
                    <w:pPr>
                      <w:spacing w:line="240" w:lineRule="auto"/>
                    </w:pPr>
                    <w:r>
                      <w:rPr>
                        <w:noProof/>
                      </w:rPr>
                      <w:drawing>
                        <wp:inline distT="0" distB="0" distL="0" distR="0" wp14:anchorId="4F6C15A0" wp14:editId="008679FD">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9C5F67E" wp14:editId="2A8E10F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A5751F" w14:textId="77777777" w:rsidR="00C14F55" w:rsidRDefault="00B21C5E">
                          <w:pPr>
                            <w:spacing w:line="240" w:lineRule="auto"/>
                          </w:pPr>
                          <w:r>
                            <w:rPr>
                              <w:noProof/>
                            </w:rPr>
                            <w:drawing>
                              <wp:inline distT="0" distB="0" distL="0" distR="0" wp14:anchorId="420290BD" wp14:editId="7777747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C5F67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5DA5751F" w14:textId="77777777" w:rsidR="00C14F55" w:rsidRDefault="00B21C5E">
                    <w:pPr>
                      <w:spacing w:line="240" w:lineRule="auto"/>
                    </w:pPr>
                    <w:r>
                      <w:rPr>
                        <w:noProof/>
                      </w:rPr>
                      <w:drawing>
                        <wp:inline distT="0" distB="0" distL="0" distR="0" wp14:anchorId="420290BD" wp14:editId="7777747B">
                          <wp:extent cx="2339975" cy="1582834"/>
                          <wp:effectExtent l="0" t="0" r="0" b="0"/>
                          <wp:docPr id="8"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72EDC95" wp14:editId="4BD100B7">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5081AAB" w14:textId="77777777" w:rsidR="00C14F55" w:rsidRDefault="00B21C5E">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72EDC95"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05081AAB" w14:textId="77777777" w:rsidR="00C14F55" w:rsidRDefault="00B21C5E">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2C155C5A" wp14:editId="4A84A370">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9887187" w14:textId="77777777" w:rsidR="007A0268" w:rsidRDefault="00B21C5E">
                          <w:r>
                            <w:t>Aan de Voorzitter van de Tweede Kamer</w:t>
                          </w:r>
                        </w:p>
                        <w:p w14:paraId="7EFB78B7" w14:textId="32783E5B" w:rsidR="00C14F55" w:rsidRDefault="00B21C5E">
                          <w:r>
                            <w:t>der Staten-Generaal</w:t>
                          </w:r>
                        </w:p>
                        <w:p w14:paraId="1052EF1B" w14:textId="77777777" w:rsidR="00C14F55" w:rsidRDefault="00B21C5E">
                          <w:r>
                            <w:t xml:space="preserve">Postbus 20018 </w:t>
                          </w:r>
                        </w:p>
                        <w:p w14:paraId="58ABA491" w14:textId="77777777" w:rsidR="00C14F55" w:rsidRDefault="00B21C5E">
                          <w:r>
                            <w:t>2500 EA  DEN HAAG</w:t>
                          </w:r>
                        </w:p>
                      </w:txbxContent>
                    </wps:txbx>
                    <wps:bodyPr vert="horz" wrap="square" lIns="0" tIns="0" rIns="0" bIns="0" anchor="t" anchorCtr="0"/>
                  </wps:wsp>
                </a:graphicData>
              </a:graphic>
            </wp:anchor>
          </w:drawing>
        </mc:Choice>
        <mc:Fallback>
          <w:pict>
            <v:shape w14:anchorId="2C155C5A"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9887187" w14:textId="77777777" w:rsidR="007A0268" w:rsidRDefault="00B21C5E">
                    <w:r>
                      <w:t>Aan de Voorzitter van de Tweede Kamer</w:t>
                    </w:r>
                  </w:p>
                  <w:p w14:paraId="7EFB78B7" w14:textId="32783E5B" w:rsidR="00C14F55" w:rsidRDefault="00B21C5E">
                    <w:r>
                      <w:t>der Staten-Generaal</w:t>
                    </w:r>
                  </w:p>
                  <w:p w14:paraId="1052EF1B" w14:textId="77777777" w:rsidR="00C14F55" w:rsidRDefault="00B21C5E">
                    <w:r>
                      <w:t xml:space="preserve">Postbus 20018 </w:t>
                    </w:r>
                  </w:p>
                  <w:p w14:paraId="58ABA491" w14:textId="77777777" w:rsidR="00C14F55" w:rsidRDefault="00B21C5E">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5D7EE91C" wp14:editId="68C1C6D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14F55" w14:paraId="232F6155" w14:textId="77777777">
                            <w:trPr>
                              <w:trHeight w:val="240"/>
                            </w:trPr>
                            <w:tc>
                              <w:tcPr>
                                <w:tcW w:w="1140" w:type="dxa"/>
                              </w:tcPr>
                              <w:p w14:paraId="4C1E3A83" w14:textId="77777777" w:rsidR="00C14F55" w:rsidRDefault="00B21C5E">
                                <w:r>
                                  <w:t>Datum</w:t>
                                </w:r>
                              </w:p>
                            </w:tc>
                            <w:tc>
                              <w:tcPr>
                                <w:tcW w:w="5918" w:type="dxa"/>
                              </w:tcPr>
                              <w:p w14:paraId="3EB79080" w14:textId="0D0D4FC5" w:rsidR="00C14F55" w:rsidRDefault="00B21C5E">
                                <w:sdt>
                                  <w:sdtPr>
                                    <w:id w:val="-493037954"/>
                                    <w:date w:fullDate="2026-04-16T00:00:00Z">
                                      <w:dateFormat w:val="d MMMM yyyy"/>
                                      <w:lid w:val="nl"/>
                                      <w:storeMappedDataAs w:val="dateTime"/>
                                      <w:calendar w:val="gregorian"/>
                                    </w:date>
                                  </w:sdtPr>
                                  <w:sdtEndPr/>
                                  <w:sdtContent>
                                    <w:r w:rsidR="00291787">
                                      <w:rPr>
                                        <w:lang w:val="nl"/>
                                      </w:rPr>
                                      <w:t>16 april 2026</w:t>
                                    </w:r>
                                  </w:sdtContent>
                                </w:sdt>
                              </w:p>
                            </w:tc>
                          </w:tr>
                          <w:tr w:rsidR="00C14F55" w14:paraId="729885B4" w14:textId="77777777">
                            <w:trPr>
                              <w:trHeight w:val="240"/>
                            </w:trPr>
                            <w:tc>
                              <w:tcPr>
                                <w:tcW w:w="1140" w:type="dxa"/>
                              </w:tcPr>
                              <w:p w14:paraId="6BB5C3C2" w14:textId="77777777" w:rsidR="00C14F55" w:rsidRDefault="00B21C5E">
                                <w:r>
                                  <w:t>Betreft</w:t>
                                </w:r>
                              </w:p>
                            </w:tc>
                            <w:tc>
                              <w:tcPr>
                                <w:tcW w:w="5918" w:type="dxa"/>
                              </w:tcPr>
                              <w:p w14:paraId="3723C710" w14:textId="77777777" w:rsidR="00C14F55" w:rsidRDefault="00B21C5E">
                                <w:r>
                                  <w:t>Antwoorden Kamervragen over massale fouten in vonnissen</w:t>
                                </w:r>
                              </w:p>
                            </w:tc>
                          </w:tr>
                        </w:tbl>
                        <w:p w14:paraId="604E42E0" w14:textId="77777777" w:rsidR="008C371F" w:rsidRDefault="008C371F"/>
                      </w:txbxContent>
                    </wps:txbx>
                    <wps:bodyPr vert="horz" wrap="square" lIns="0" tIns="0" rIns="0" bIns="0" anchor="t" anchorCtr="0"/>
                  </wps:wsp>
                </a:graphicData>
              </a:graphic>
            </wp:anchor>
          </w:drawing>
        </mc:Choice>
        <mc:Fallback>
          <w:pict>
            <v:shape w14:anchorId="5D7EE91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C14F55" w14:paraId="232F6155" w14:textId="77777777">
                      <w:trPr>
                        <w:trHeight w:val="240"/>
                      </w:trPr>
                      <w:tc>
                        <w:tcPr>
                          <w:tcW w:w="1140" w:type="dxa"/>
                        </w:tcPr>
                        <w:p w14:paraId="4C1E3A83" w14:textId="77777777" w:rsidR="00C14F55" w:rsidRDefault="00B21C5E">
                          <w:r>
                            <w:t>Datum</w:t>
                          </w:r>
                        </w:p>
                      </w:tc>
                      <w:tc>
                        <w:tcPr>
                          <w:tcW w:w="5918" w:type="dxa"/>
                        </w:tcPr>
                        <w:p w14:paraId="3EB79080" w14:textId="0D0D4FC5" w:rsidR="00C14F55" w:rsidRDefault="00B21C5E">
                          <w:sdt>
                            <w:sdtPr>
                              <w:id w:val="-493037954"/>
                              <w:date w:fullDate="2026-04-16T00:00:00Z">
                                <w:dateFormat w:val="d MMMM yyyy"/>
                                <w:lid w:val="nl"/>
                                <w:storeMappedDataAs w:val="dateTime"/>
                                <w:calendar w:val="gregorian"/>
                              </w:date>
                            </w:sdtPr>
                            <w:sdtEndPr/>
                            <w:sdtContent>
                              <w:r w:rsidR="00291787">
                                <w:rPr>
                                  <w:lang w:val="nl"/>
                                </w:rPr>
                                <w:t>16 april 2026</w:t>
                              </w:r>
                            </w:sdtContent>
                          </w:sdt>
                        </w:p>
                      </w:tc>
                    </w:tr>
                    <w:tr w:rsidR="00C14F55" w14:paraId="729885B4" w14:textId="77777777">
                      <w:trPr>
                        <w:trHeight w:val="240"/>
                      </w:trPr>
                      <w:tc>
                        <w:tcPr>
                          <w:tcW w:w="1140" w:type="dxa"/>
                        </w:tcPr>
                        <w:p w14:paraId="6BB5C3C2" w14:textId="77777777" w:rsidR="00C14F55" w:rsidRDefault="00B21C5E">
                          <w:r>
                            <w:t>Betreft</w:t>
                          </w:r>
                        </w:p>
                      </w:tc>
                      <w:tc>
                        <w:tcPr>
                          <w:tcW w:w="5918" w:type="dxa"/>
                        </w:tcPr>
                        <w:p w14:paraId="3723C710" w14:textId="77777777" w:rsidR="00C14F55" w:rsidRDefault="00B21C5E">
                          <w:r>
                            <w:t>Antwoorden Kamervragen over massale fouten in vonnissen</w:t>
                          </w:r>
                        </w:p>
                      </w:tc>
                    </w:tr>
                  </w:tbl>
                  <w:p w14:paraId="604E42E0" w14:textId="77777777" w:rsidR="008C371F" w:rsidRDefault="008C371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F50C20" wp14:editId="0FDF1D6A">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172BB7C" w14:textId="77777777" w:rsidR="00C14F55" w:rsidRDefault="00B21C5E">
                          <w:pPr>
                            <w:pStyle w:val="Referentiegegevensbold"/>
                          </w:pPr>
                          <w:r>
                            <w:t>Directoraat-Generaal Rechtspleging en Rechtshandhaving</w:t>
                          </w:r>
                        </w:p>
                        <w:p w14:paraId="298F2BB0" w14:textId="56688AB5" w:rsidR="00C14F55" w:rsidRDefault="00B21C5E">
                          <w:pPr>
                            <w:pStyle w:val="Referentiegegevens"/>
                          </w:pPr>
                          <w:r>
                            <w:t xml:space="preserve">Directie </w:t>
                          </w:r>
                          <w:r w:rsidR="0073788B">
                            <w:t>Strafrechtketen</w:t>
                          </w:r>
                        </w:p>
                        <w:p w14:paraId="748BB5C9" w14:textId="77777777" w:rsidR="00C14F55" w:rsidRDefault="00C14F55">
                          <w:pPr>
                            <w:pStyle w:val="WitregelW1"/>
                          </w:pPr>
                        </w:p>
                        <w:p w14:paraId="2EC9C3DD" w14:textId="77777777" w:rsidR="00C14F55" w:rsidRPr="0073788B" w:rsidRDefault="00B21C5E">
                          <w:pPr>
                            <w:pStyle w:val="Referentiegegevens"/>
                            <w:rPr>
                              <w:lang w:val="de-DE"/>
                            </w:rPr>
                          </w:pPr>
                          <w:r w:rsidRPr="0073788B">
                            <w:rPr>
                              <w:lang w:val="de-DE"/>
                            </w:rPr>
                            <w:t>Turfmarkt 147</w:t>
                          </w:r>
                        </w:p>
                        <w:p w14:paraId="0D6BBD72" w14:textId="77777777" w:rsidR="00C14F55" w:rsidRPr="0073788B" w:rsidRDefault="00B21C5E">
                          <w:pPr>
                            <w:pStyle w:val="Referentiegegevens"/>
                            <w:rPr>
                              <w:lang w:val="de-DE"/>
                            </w:rPr>
                          </w:pPr>
                          <w:r w:rsidRPr="0073788B">
                            <w:rPr>
                              <w:lang w:val="de-DE"/>
                            </w:rPr>
                            <w:t>2511 DP  Den Haag</w:t>
                          </w:r>
                        </w:p>
                        <w:p w14:paraId="794F6ED1" w14:textId="77777777" w:rsidR="00C14F55" w:rsidRPr="0073788B" w:rsidRDefault="00B21C5E">
                          <w:pPr>
                            <w:pStyle w:val="Referentiegegevens"/>
                            <w:rPr>
                              <w:lang w:val="de-DE"/>
                            </w:rPr>
                          </w:pPr>
                          <w:r w:rsidRPr="0073788B">
                            <w:rPr>
                              <w:lang w:val="de-DE"/>
                            </w:rPr>
                            <w:t>Postbus 20301</w:t>
                          </w:r>
                        </w:p>
                        <w:p w14:paraId="775B2ECD" w14:textId="77777777" w:rsidR="00C14F55" w:rsidRPr="0073788B" w:rsidRDefault="00B21C5E">
                          <w:pPr>
                            <w:pStyle w:val="Referentiegegevens"/>
                            <w:rPr>
                              <w:lang w:val="de-DE"/>
                            </w:rPr>
                          </w:pPr>
                          <w:r w:rsidRPr="0073788B">
                            <w:rPr>
                              <w:lang w:val="de-DE"/>
                            </w:rPr>
                            <w:t>2500 EH  Den Haag</w:t>
                          </w:r>
                        </w:p>
                        <w:p w14:paraId="001F5774" w14:textId="77777777" w:rsidR="00C14F55" w:rsidRPr="0073788B" w:rsidRDefault="00B21C5E">
                          <w:pPr>
                            <w:pStyle w:val="Referentiegegevens"/>
                            <w:rPr>
                              <w:lang w:val="de-DE"/>
                            </w:rPr>
                          </w:pPr>
                          <w:r w:rsidRPr="0073788B">
                            <w:rPr>
                              <w:lang w:val="de-DE"/>
                            </w:rPr>
                            <w:t>www.rijksoverheid.nl/jenv</w:t>
                          </w:r>
                        </w:p>
                        <w:p w14:paraId="4D6A9CAF" w14:textId="77777777" w:rsidR="00C14F55" w:rsidRPr="0073788B" w:rsidRDefault="00C14F55">
                          <w:pPr>
                            <w:pStyle w:val="WitregelW1"/>
                            <w:rPr>
                              <w:lang w:val="de-DE"/>
                            </w:rPr>
                          </w:pPr>
                        </w:p>
                        <w:p w14:paraId="094E2FC6" w14:textId="77777777" w:rsidR="007A0268" w:rsidRPr="0073788B" w:rsidRDefault="007A0268">
                          <w:pPr>
                            <w:pStyle w:val="Referentiegegevensbold"/>
                            <w:rPr>
                              <w:lang w:val="de-DE"/>
                            </w:rPr>
                          </w:pPr>
                        </w:p>
                        <w:p w14:paraId="0B99ECDD" w14:textId="49FCFBA1" w:rsidR="00C14F55" w:rsidRDefault="00B21C5E">
                          <w:pPr>
                            <w:pStyle w:val="Referentiegegevensbold"/>
                          </w:pPr>
                          <w:r>
                            <w:t>Onze referentie</w:t>
                          </w:r>
                        </w:p>
                        <w:p w14:paraId="2B207F3A" w14:textId="77777777" w:rsidR="00C14F55" w:rsidRDefault="00B21C5E">
                          <w:pPr>
                            <w:pStyle w:val="Referentiegegevens"/>
                          </w:pPr>
                          <w:r>
                            <w:t>7232965</w:t>
                          </w:r>
                        </w:p>
                        <w:p w14:paraId="18BD9C9B" w14:textId="77777777" w:rsidR="00C14F55" w:rsidRDefault="00C14F55">
                          <w:pPr>
                            <w:pStyle w:val="WitregelW1"/>
                          </w:pPr>
                        </w:p>
                        <w:p w14:paraId="3D2D9331" w14:textId="77777777" w:rsidR="00C14F55" w:rsidRDefault="00B21C5E">
                          <w:pPr>
                            <w:pStyle w:val="Referentiegegevensbold"/>
                          </w:pPr>
                          <w:r>
                            <w:t>Uw referentie</w:t>
                          </w:r>
                        </w:p>
                        <w:p w14:paraId="18749113" w14:textId="4EAC4D72" w:rsidR="00C14F55" w:rsidRDefault="00B21C5E">
                          <w:pPr>
                            <w:pStyle w:val="Referentiegegevens"/>
                          </w:pPr>
                          <w:sdt>
                            <w:sdtPr>
                              <w:id w:val="-161550476"/>
                              <w:dataBinding w:prefixMappings="xmlns:ns0='docgen-assistant'" w:xpath="/ns0:CustomXml[1]/ns0:Variables[1]/ns0:Variable[1]/ns0:Value[1]" w:storeItemID="{69D6EEC8-C9E1-4904-8281-341938F2DEB0}"/>
                              <w:text/>
                            </w:sdtPr>
                            <w:sdtEndPr/>
                            <w:sdtContent>
                              <w:r w:rsidR="00626313">
                                <w:t>2026Z03643</w:t>
                              </w:r>
                            </w:sdtContent>
                          </w:sdt>
                        </w:p>
                      </w:txbxContent>
                    </wps:txbx>
                    <wps:bodyPr vert="horz" wrap="square" lIns="0" tIns="0" rIns="0" bIns="0" anchor="t" anchorCtr="0"/>
                  </wps:wsp>
                </a:graphicData>
              </a:graphic>
            </wp:anchor>
          </w:drawing>
        </mc:Choice>
        <mc:Fallback>
          <w:pict>
            <v:shape w14:anchorId="6CF50C2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0172BB7C" w14:textId="77777777" w:rsidR="00C14F55" w:rsidRDefault="00B21C5E">
                    <w:pPr>
                      <w:pStyle w:val="Referentiegegevensbold"/>
                    </w:pPr>
                    <w:r>
                      <w:t>Directoraat-Generaal Rechtspleging en Rechtshandhaving</w:t>
                    </w:r>
                  </w:p>
                  <w:p w14:paraId="298F2BB0" w14:textId="56688AB5" w:rsidR="00C14F55" w:rsidRDefault="00B21C5E">
                    <w:pPr>
                      <w:pStyle w:val="Referentiegegevens"/>
                    </w:pPr>
                    <w:r>
                      <w:t xml:space="preserve">Directie </w:t>
                    </w:r>
                    <w:r w:rsidR="0073788B">
                      <w:t>Strafrechtketen</w:t>
                    </w:r>
                  </w:p>
                  <w:p w14:paraId="748BB5C9" w14:textId="77777777" w:rsidR="00C14F55" w:rsidRDefault="00C14F55">
                    <w:pPr>
                      <w:pStyle w:val="WitregelW1"/>
                    </w:pPr>
                  </w:p>
                  <w:p w14:paraId="2EC9C3DD" w14:textId="77777777" w:rsidR="00C14F55" w:rsidRPr="0073788B" w:rsidRDefault="00B21C5E">
                    <w:pPr>
                      <w:pStyle w:val="Referentiegegevens"/>
                      <w:rPr>
                        <w:lang w:val="de-DE"/>
                      </w:rPr>
                    </w:pPr>
                    <w:r w:rsidRPr="0073788B">
                      <w:rPr>
                        <w:lang w:val="de-DE"/>
                      </w:rPr>
                      <w:t>Turfmarkt 147</w:t>
                    </w:r>
                  </w:p>
                  <w:p w14:paraId="0D6BBD72" w14:textId="77777777" w:rsidR="00C14F55" w:rsidRPr="0073788B" w:rsidRDefault="00B21C5E">
                    <w:pPr>
                      <w:pStyle w:val="Referentiegegevens"/>
                      <w:rPr>
                        <w:lang w:val="de-DE"/>
                      </w:rPr>
                    </w:pPr>
                    <w:r w:rsidRPr="0073788B">
                      <w:rPr>
                        <w:lang w:val="de-DE"/>
                      </w:rPr>
                      <w:t>2511 DP  Den Haag</w:t>
                    </w:r>
                  </w:p>
                  <w:p w14:paraId="794F6ED1" w14:textId="77777777" w:rsidR="00C14F55" w:rsidRPr="0073788B" w:rsidRDefault="00B21C5E">
                    <w:pPr>
                      <w:pStyle w:val="Referentiegegevens"/>
                      <w:rPr>
                        <w:lang w:val="de-DE"/>
                      </w:rPr>
                    </w:pPr>
                    <w:r w:rsidRPr="0073788B">
                      <w:rPr>
                        <w:lang w:val="de-DE"/>
                      </w:rPr>
                      <w:t>Postbus 20301</w:t>
                    </w:r>
                  </w:p>
                  <w:p w14:paraId="775B2ECD" w14:textId="77777777" w:rsidR="00C14F55" w:rsidRPr="0073788B" w:rsidRDefault="00B21C5E">
                    <w:pPr>
                      <w:pStyle w:val="Referentiegegevens"/>
                      <w:rPr>
                        <w:lang w:val="de-DE"/>
                      </w:rPr>
                    </w:pPr>
                    <w:r w:rsidRPr="0073788B">
                      <w:rPr>
                        <w:lang w:val="de-DE"/>
                      </w:rPr>
                      <w:t>2500 EH  Den Haag</w:t>
                    </w:r>
                  </w:p>
                  <w:p w14:paraId="001F5774" w14:textId="77777777" w:rsidR="00C14F55" w:rsidRPr="0073788B" w:rsidRDefault="00B21C5E">
                    <w:pPr>
                      <w:pStyle w:val="Referentiegegevens"/>
                      <w:rPr>
                        <w:lang w:val="de-DE"/>
                      </w:rPr>
                    </w:pPr>
                    <w:r w:rsidRPr="0073788B">
                      <w:rPr>
                        <w:lang w:val="de-DE"/>
                      </w:rPr>
                      <w:t>www.rijksoverheid.nl/jenv</w:t>
                    </w:r>
                  </w:p>
                  <w:p w14:paraId="4D6A9CAF" w14:textId="77777777" w:rsidR="00C14F55" w:rsidRPr="0073788B" w:rsidRDefault="00C14F55">
                    <w:pPr>
                      <w:pStyle w:val="WitregelW1"/>
                      <w:rPr>
                        <w:lang w:val="de-DE"/>
                      </w:rPr>
                    </w:pPr>
                  </w:p>
                  <w:p w14:paraId="094E2FC6" w14:textId="77777777" w:rsidR="007A0268" w:rsidRPr="0073788B" w:rsidRDefault="007A0268">
                    <w:pPr>
                      <w:pStyle w:val="Referentiegegevensbold"/>
                      <w:rPr>
                        <w:lang w:val="de-DE"/>
                      </w:rPr>
                    </w:pPr>
                  </w:p>
                  <w:p w14:paraId="0B99ECDD" w14:textId="49FCFBA1" w:rsidR="00C14F55" w:rsidRDefault="00B21C5E">
                    <w:pPr>
                      <w:pStyle w:val="Referentiegegevensbold"/>
                    </w:pPr>
                    <w:r>
                      <w:t>Onze referentie</w:t>
                    </w:r>
                  </w:p>
                  <w:p w14:paraId="2B207F3A" w14:textId="77777777" w:rsidR="00C14F55" w:rsidRDefault="00B21C5E">
                    <w:pPr>
                      <w:pStyle w:val="Referentiegegevens"/>
                    </w:pPr>
                    <w:r>
                      <w:t>7232965</w:t>
                    </w:r>
                  </w:p>
                  <w:p w14:paraId="18BD9C9B" w14:textId="77777777" w:rsidR="00C14F55" w:rsidRDefault="00C14F55">
                    <w:pPr>
                      <w:pStyle w:val="WitregelW1"/>
                    </w:pPr>
                  </w:p>
                  <w:p w14:paraId="3D2D9331" w14:textId="77777777" w:rsidR="00C14F55" w:rsidRDefault="00B21C5E">
                    <w:pPr>
                      <w:pStyle w:val="Referentiegegevensbold"/>
                    </w:pPr>
                    <w:r>
                      <w:t>Uw referentie</w:t>
                    </w:r>
                  </w:p>
                  <w:p w14:paraId="18749113" w14:textId="4EAC4D72" w:rsidR="00C14F55" w:rsidRDefault="00B21C5E">
                    <w:pPr>
                      <w:pStyle w:val="Referentiegegevens"/>
                    </w:pPr>
                    <w:sdt>
                      <w:sdtPr>
                        <w:id w:val="-161550476"/>
                        <w:dataBinding w:prefixMappings="xmlns:ns0='docgen-assistant'" w:xpath="/ns0:CustomXml[1]/ns0:Variables[1]/ns0:Variable[1]/ns0:Value[1]" w:storeItemID="{69D6EEC8-C9E1-4904-8281-341938F2DEB0}"/>
                        <w:text/>
                      </w:sdtPr>
                      <w:sdtEndPr/>
                      <w:sdtContent>
                        <w:r w:rsidR="00626313">
                          <w:t>2026Z03643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7D7833A9" wp14:editId="0762D787">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2A5B2AF" w14:textId="77777777" w:rsidR="00C14F55" w:rsidRDefault="00B21C5E">
                          <w:pPr>
                            <w:pStyle w:val="Referentiegegevens"/>
                          </w:pPr>
                          <w:r>
                            <w:t xml:space="preserve">Pagina </w:t>
                          </w:r>
                          <w:r>
                            <w:fldChar w:fldCharType="begin"/>
                          </w:r>
                          <w:r>
                            <w:instrText>PAGE</w:instrText>
                          </w:r>
                          <w:r>
                            <w:fldChar w:fldCharType="separate"/>
                          </w:r>
                          <w:r w:rsidR="00BB404D">
                            <w:rPr>
                              <w:noProof/>
                            </w:rPr>
                            <w:t>1</w:t>
                          </w:r>
                          <w:r>
                            <w:fldChar w:fldCharType="end"/>
                          </w:r>
                          <w:r>
                            <w:t xml:space="preserve"> van </w:t>
                          </w:r>
                          <w:r>
                            <w:fldChar w:fldCharType="begin"/>
                          </w:r>
                          <w:r>
                            <w:instrText>NUMPAGES</w:instrText>
                          </w:r>
                          <w:r>
                            <w:fldChar w:fldCharType="separate"/>
                          </w:r>
                          <w:r w:rsidR="00BB404D">
                            <w:rPr>
                              <w:noProof/>
                            </w:rPr>
                            <w:t>1</w:t>
                          </w:r>
                          <w:r>
                            <w:fldChar w:fldCharType="end"/>
                          </w:r>
                        </w:p>
                      </w:txbxContent>
                    </wps:txbx>
                    <wps:bodyPr vert="horz" wrap="square" lIns="0" tIns="0" rIns="0" bIns="0" anchor="t" anchorCtr="0"/>
                  </wps:wsp>
                </a:graphicData>
              </a:graphic>
            </wp:anchor>
          </w:drawing>
        </mc:Choice>
        <mc:Fallback>
          <w:pict>
            <v:shape w14:anchorId="7D7833A9"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32A5B2AF" w14:textId="77777777" w:rsidR="00C14F55" w:rsidRDefault="00B21C5E">
                    <w:pPr>
                      <w:pStyle w:val="Referentiegegevens"/>
                    </w:pPr>
                    <w:r>
                      <w:t xml:space="preserve">Pagina </w:t>
                    </w:r>
                    <w:r>
                      <w:fldChar w:fldCharType="begin"/>
                    </w:r>
                    <w:r>
                      <w:instrText>PAGE</w:instrText>
                    </w:r>
                    <w:r>
                      <w:fldChar w:fldCharType="separate"/>
                    </w:r>
                    <w:r w:rsidR="00BB404D">
                      <w:rPr>
                        <w:noProof/>
                      </w:rPr>
                      <w:t>1</w:t>
                    </w:r>
                    <w:r>
                      <w:fldChar w:fldCharType="end"/>
                    </w:r>
                    <w:r>
                      <w:t xml:space="preserve"> van </w:t>
                    </w:r>
                    <w:r>
                      <w:fldChar w:fldCharType="begin"/>
                    </w:r>
                    <w:r>
                      <w:instrText>NUMPAGES</w:instrText>
                    </w:r>
                    <w:r>
                      <w:fldChar w:fldCharType="separate"/>
                    </w:r>
                    <w:r w:rsidR="00BB404D">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5F316B4" wp14:editId="09BAEE3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9F9F052" w14:textId="77777777" w:rsidR="008C371F" w:rsidRDefault="008C371F"/>
                      </w:txbxContent>
                    </wps:txbx>
                    <wps:bodyPr vert="horz" wrap="square" lIns="0" tIns="0" rIns="0" bIns="0" anchor="t" anchorCtr="0"/>
                  </wps:wsp>
                </a:graphicData>
              </a:graphic>
            </wp:anchor>
          </w:drawing>
        </mc:Choice>
        <mc:Fallback>
          <w:pict>
            <v:shape w14:anchorId="75F316B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29F9F052" w14:textId="77777777" w:rsidR="008C371F" w:rsidRDefault="008C371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96D359C"/>
    <w:multiLevelType w:val="multilevel"/>
    <w:tmpl w:val="4124081B"/>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6DC0009"/>
    <w:multiLevelType w:val="multilevel"/>
    <w:tmpl w:val="5EC5C1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D977A92E"/>
    <w:multiLevelType w:val="multilevel"/>
    <w:tmpl w:val="BBAC23F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D553129"/>
    <w:multiLevelType w:val="hybridMultilevel"/>
    <w:tmpl w:val="D862BED2"/>
    <w:lvl w:ilvl="0" w:tplc="74622D82">
      <w:start w:val="1"/>
      <w:numFmt w:val="decimal"/>
      <w:lvlText w:val="%1."/>
      <w:lvlJc w:val="left"/>
      <w:pPr>
        <w:ind w:left="720" w:hanging="360"/>
      </w:pPr>
    </w:lvl>
    <w:lvl w:ilvl="1" w:tplc="04130001">
      <w:start w:val="1"/>
      <w:numFmt w:val="bullet"/>
      <w:lvlText w:val=""/>
      <w:lvlJc w:val="left"/>
      <w:pPr>
        <w:ind w:left="1004" w:hanging="360"/>
      </w:pPr>
      <w:rPr>
        <w:rFonts w:ascii="Symbol" w:hAnsi="Symbol" w:hint="default"/>
      </w:rPr>
    </w:lvl>
    <w:lvl w:ilvl="2" w:tplc="696E0F54">
      <w:start w:val="1"/>
      <w:numFmt w:val="lowerRoman"/>
      <w:lvlText w:val="%3."/>
      <w:lvlJc w:val="right"/>
      <w:pPr>
        <w:ind w:left="2160" w:hanging="180"/>
      </w:pPr>
    </w:lvl>
    <w:lvl w:ilvl="3" w:tplc="8DFC745C">
      <w:start w:val="1"/>
      <w:numFmt w:val="decimal"/>
      <w:lvlText w:val="%4."/>
      <w:lvlJc w:val="left"/>
      <w:pPr>
        <w:ind w:left="2880" w:hanging="360"/>
      </w:pPr>
    </w:lvl>
    <w:lvl w:ilvl="4" w:tplc="90E2BECE">
      <w:start w:val="1"/>
      <w:numFmt w:val="lowerLetter"/>
      <w:lvlText w:val="%5."/>
      <w:lvlJc w:val="left"/>
      <w:pPr>
        <w:ind w:left="3600" w:hanging="360"/>
      </w:pPr>
    </w:lvl>
    <w:lvl w:ilvl="5" w:tplc="9516D2D6">
      <w:start w:val="1"/>
      <w:numFmt w:val="lowerRoman"/>
      <w:lvlText w:val="%6."/>
      <w:lvlJc w:val="right"/>
      <w:pPr>
        <w:ind w:left="4320" w:hanging="180"/>
      </w:pPr>
    </w:lvl>
    <w:lvl w:ilvl="6" w:tplc="D3341802">
      <w:start w:val="1"/>
      <w:numFmt w:val="decimal"/>
      <w:lvlText w:val="%7."/>
      <w:lvlJc w:val="left"/>
      <w:pPr>
        <w:ind w:left="5040" w:hanging="360"/>
      </w:pPr>
    </w:lvl>
    <w:lvl w:ilvl="7" w:tplc="5AC009D2">
      <w:start w:val="1"/>
      <w:numFmt w:val="lowerLetter"/>
      <w:lvlText w:val="%8."/>
      <w:lvlJc w:val="left"/>
      <w:pPr>
        <w:ind w:left="5760" w:hanging="360"/>
      </w:pPr>
    </w:lvl>
    <w:lvl w:ilvl="8" w:tplc="36ACEBB4">
      <w:start w:val="1"/>
      <w:numFmt w:val="lowerRoman"/>
      <w:lvlText w:val="%9."/>
      <w:lvlJc w:val="right"/>
      <w:pPr>
        <w:ind w:left="6480" w:hanging="180"/>
      </w:pPr>
    </w:lvl>
  </w:abstractNum>
  <w:abstractNum w:abstractNumId="4" w15:restartNumberingAfterBreak="0">
    <w:nsid w:val="2B626F70"/>
    <w:multiLevelType w:val="multilevel"/>
    <w:tmpl w:val="8C0234C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7CF0D36"/>
    <w:multiLevelType w:val="hybridMultilevel"/>
    <w:tmpl w:val="6F50F2C6"/>
    <w:lvl w:ilvl="0" w:tplc="FFFFFFFF">
      <w:start w:val="1"/>
      <w:numFmt w:val="decimal"/>
      <w:lvlText w:val="%1."/>
      <w:lvlJc w:val="left"/>
      <w:pPr>
        <w:ind w:left="720" w:hanging="360"/>
      </w:pPr>
    </w:lvl>
    <w:lvl w:ilvl="1" w:tplc="8B56E068">
      <w:numFmt w:val="bullet"/>
      <w:lvlText w:val="-"/>
      <w:lvlJc w:val="left"/>
      <w:pPr>
        <w:ind w:left="1004" w:hanging="360"/>
      </w:pPr>
      <w:rPr>
        <w:rFonts w:ascii="Verdana" w:eastAsiaTheme="minorHAnsi" w:hAnsi="Verdana"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4BBAFA8B"/>
    <w:multiLevelType w:val="multilevel"/>
    <w:tmpl w:val="0310671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7" w15:restartNumberingAfterBreak="0">
    <w:nsid w:val="772B5386"/>
    <w:multiLevelType w:val="multilevel"/>
    <w:tmpl w:val="C8EBAB8C"/>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32296225">
    <w:abstractNumId w:val="0"/>
  </w:num>
  <w:num w:numId="2" w16cid:durableId="1886334180">
    <w:abstractNumId w:val="4"/>
  </w:num>
  <w:num w:numId="3" w16cid:durableId="2061007262">
    <w:abstractNumId w:val="1"/>
  </w:num>
  <w:num w:numId="4" w16cid:durableId="1438477665">
    <w:abstractNumId w:val="2"/>
  </w:num>
  <w:num w:numId="5" w16cid:durableId="1153519924">
    <w:abstractNumId w:val="7"/>
  </w:num>
  <w:num w:numId="6" w16cid:durableId="2026784463">
    <w:abstractNumId w:val="6"/>
  </w:num>
  <w:num w:numId="7" w16cid:durableId="875235753">
    <w:abstractNumId w:val="3"/>
  </w:num>
  <w:num w:numId="8" w16cid:durableId="2536321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4D"/>
    <w:rsid w:val="00001EE2"/>
    <w:rsid w:val="0001026F"/>
    <w:rsid w:val="00012C6C"/>
    <w:rsid w:val="00033DE7"/>
    <w:rsid w:val="00037704"/>
    <w:rsid w:val="000840F1"/>
    <w:rsid w:val="000B021E"/>
    <w:rsid w:val="0015449F"/>
    <w:rsid w:val="001A317B"/>
    <w:rsid w:val="00227443"/>
    <w:rsid w:val="00236A68"/>
    <w:rsid w:val="0025650F"/>
    <w:rsid w:val="00291787"/>
    <w:rsid w:val="002927D6"/>
    <w:rsid w:val="002C41D4"/>
    <w:rsid w:val="002C6C46"/>
    <w:rsid w:val="00311152"/>
    <w:rsid w:val="00331440"/>
    <w:rsid w:val="003560FB"/>
    <w:rsid w:val="00376AED"/>
    <w:rsid w:val="003877D3"/>
    <w:rsid w:val="003E0962"/>
    <w:rsid w:val="003F7EC3"/>
    <w:rsid w:val="00441058"/>
    <w:rsid w:val="004424C9"/>
    <w:rsid w:val="004729B8"/>
    <w:rsid w:val="004935DA"/>
    <w:rsid w:val="00493900"/>
    <w:rsid w:val="004C0FFC"/>
    <w:rsid w:val="00522395"/>
    <w:rsid w:val="005250EE"/>
    <w:rsid w:val="00541729"/>
    <w:rsid w:val="005707AF"/>
    <w:rsid w:val="005A2F8C"/>
    <w:rsid w:val="005D2731"/>
    <w:rsid w:val="005E3239"/>
    <w:rsid w:val="005F65C0"/>
    <w:rsid w:val="00601E82"/>
    <w:rsid w:val="00626313"/>
    <w:rsid w:val="00650642"/>
    <w:rsid w:val="00662D55"/>
    <w:rsid w:val="00677F49"/>
    <w:rsid w:val="00684A3E"/>
    <w:rsid w:val="0068521E"/>
    <w:rsid w:val="006E0625"/>
    <w:rsid w:val="006E2B79"/>
    <w:rsid w:val="00706CC1"/>
    <w:rsid w:val="007255C5"/>
    <w:rsid w:val="0073788B"/>
    <w:rsid w:val="007A0268"/>
    <w:rsid w:val="007B7E57"/>
    <w:rsid w:val="00815E90"/>
    <w:rsid w:val="00820AD9"/>
    <w:rsid w:val="00855DF4"/>
    <w:rsid w:val="008C371F"/>
    <w:rsid w:val="008F2394"/>
    <w:rsid w:val="00925B1A"/>
    <w:rsid w:val="009D05C6"/>
    <w:rsid w:val="009E464A"/>
    <w:rsid w:val="00A10BF6"/>
    <w:rsid w:val="00A20D8D"/>
    <w:rsid w:val="00A42DD5"/>
    <w:rsid w:val="00AC612A"/>
    <w:rsid w:val="00AE03EC"/>
    <w:rsid w:val="00AF5699"/>
    <w:rsid w:val="00B0536B"/>
    <w:rsid w:val="00B21C5E"/>
    <w:rsid w:val="00BB404D"/>
    <w:rsid w:val="00BB5A06"/>
    <w:rsid w:val="00C14F55"/>
    <w:rsid w:val="00C15D59"/>
    <w:rsid w:val="00C16768"/>
    <w:rsid w:val="00C20976"/>
    <w:rsid w:val="00C36768"/>
    <w:rsid w:val="00C6304C"/>
    <w:rsid w:val="00C83923"/>
    <w:rsid w:val="00CC7F84"/>
    <w:rsid w:val="00CD436A"/>
    <w:rsid w:val="00D063A9"/>
    <w:rsid w:val="00D55128"/>
    <w:rsid w:val="00DA1C5A"/>
    <w:rsid w:val="00DB4C9B"/>
    <w:rsid w:val="00E4000E"/>
    <w:rsid w:val="00E867EA"/>
    <w:rsid w:val="00EC05E3"/>
    <w:rsid w:val="00EC1022"/>
    <w:rsid w:val="00F2337B"/>
    <w:rsid w:val="00F50591"/>
    <w:rsid w:val="00FB71A6"/>
    <w:rsid w:val="00FB76CD"/>
    <w:rsid w:val="00FC2A50"/>
    <w:rsid w:val="00FC4F9B"/>
    <w:rsid w:val="00FE34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66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tabs>
        <w:tab w:val="num" w:pos="360"/>
      </w:tabs>
      <w:ind w:left="0" w:firstLine="0"/>
    </w:pPr>
  </w:style>
  <w:style w:type="paragraph" w:customStyle="1" w:styleId="Artikelnummer">
    <w:name w:val="Artikelnummer"/>
    <w:basedOn w:val="Standaard"/>
    <w:pPr>
      <w:numPr>
        <w:numId w:val="2"/>
      </w:numPr>
      <w:tabs>
        <w:tab w:val="num" w:pos="360"/>
      </w:tabs>
      <w:spacing w:before="360"/>
      <w:ind w:left="0" w:firstLine="0"/>
    </w:pPr>
    <w:rPr>
      <w:b/>
    </w:rPr>
  </w:style>
  <w:style w:type="paragraph" w:customStyle="1" w:styleId="Comparitienummer">
    <w:name w:val="Comparitienummer"/>
    <w:basedOn w:val="Standaard"/>
    <w:next w:val="Standaard"/>
    <w:pPr>
      <w:numPr>
        <w:numId w:val="3"/>
      </w:numPr>
      <w:tabs>
        <w:tab w:val="num" w:pos="360"/>
      </w:tabs>
      <w:ind w:left="0" w:firstLine="0"/>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7A0268"/>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A0268"/>
    <w:rPr>
      <w:rFonts w:ascii="Verdana" w:hAnsi="Verdana"/>
      <w:color w:val="000000"/>
      <w:sz w:val="18"/>
      <w:szCs w:val="18"/>
    </w:rPr>
  </w:style>
  <w:style w:type="paragraph" w:styleId="Lijstalinea">
    <w:name w:val="List Paragraph"/>
    <w:basedOn w:val="Standaard"/>
    <w:uiPriority w:val="34"/>
    <w:qFormat/>
    <w:rsid w:val="0073788B"/>
    <w:pPr>
      <w:autoSpaceDN/>
      <w:spacing w:after="160" w:line="259" w:lineRule="auto"/>
      <w:ind w:left="720"/>
      <w:contextualSpacing/>
      <w:textAlignment w:val="auto"/>
    </w:pPr>
    <w:rPr>
      <w:rFonts w:asciiTheme="minorHAnsi" w:eastAsiaTheme="minorHAnsi" w:hAnsiTheme="minorHAnsi" w:cstheme="minorBidi"/>
      <w:color w:val="auto"/>
      <w:sz w:val="22"/>
      <w:szCs w:val="22"/>
      <w:lang w:eastAsia="en-US"/>
    </w:rPr>
  </w:style>
  <w:style w:type="paragraph" w:styleId="Voetnoottekst">
    <w:name w:val="footnote text"/>
    <w:basedOn w:val="Standaard"/>
    <w:link w:val="VoetnoottekstChar"/>
    <w:uiPriority w:val="99"/>
    <w:semiHidden/>
    <w:unhideWhenUsed/>
    <w:rsid w:val="0073788B"/>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73788B"/>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73788B"/>
    <w:rPr>
      <w:vertAlign w:val="superscript"/>
    </w:rPr>
  </w:style>
  <w:style w:type="paragraph" w:styleId="Geenafstand">
    <w:name w:val="No Spacing"/>
    <w:uiPriority w:val="1"/>
    <w:qFormat/>
    <w:rsid w:val="0073788B"/>
    <w:pPr>
      <w:autoSpaceDN/>
      <w:textAlignment w:val="auto"/>
    </w:pPr>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677F49"/>
    <w:rPr>
      <w:sz w:val="16"/>
      <w:szCs w:val="16"/>
    </w:rPr>
  </w:style>
  <w:style w:type="paragraph" w:styleId="Tekstopmerking">
    <w:name w:val="annotation text"/>
    <w:basedOn w:val="Standaard"/>
    <w:link w:val="TekstopmerkingChar"/>
    <w:uiPriority w:val="99"/>
    <w:unhideWhenUsed/>
    <w:rsid w:val="00677F49"/>
    <w:pPr>
      <w:spacing w:line="240" w:lineRule="auto"/>
    </w:pPr>
    <w:rPr>
      <w:sz w:val="20"/>
      <w:szCs w:val="20"/>
    </w:rPr>
  </w:style>
  <w:style w:type="character" w:customStyle="1" w:styleId="TekstopmerkingChar">
    <w:name w:val="Tekst opmerking Char"/>
    <w:basedOn w:val="Standaardalinea-lettertype"/>
    <w:link w:val="Tekstopmerking"/>
    <w:uiPriority w:val="99"/>
    <w:rsid w:val="00677F49"/>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77F49"/>
    <w:rPr>
      <w:b/>
      <w:bCs/>
    </w:rPr>
  </w:style>
  <w:style w:type="character" w:customStyle="1" w:styleId="OnderwerpvanopmerkingChar">
    <w:name w:val="Onderwerp van opmerking Char"/>
    <w:basedOn w:val="TekstopmerkingChar"/>
    <w:link w:val="Onderwerpvanopmerking"/>
    <w:uiPriority w:val="99"/>
    <w:semiHidden/>
    <w:rsid w:val="00677F49"/>
    <w:rPr>
      <w:rFonts w:ascii="Verdana" w:hAnsi="Verdana"/>
      <w:b/>
      <w:bCs/>
      <w:color w:val="000000"/>
    </w:rPr>
  </w:style>
  <w:style w:type="paragraph" w:styleId="Revisie">
    <w:name w:val="Revision"/>
    <w:hidden/>
    <w:uiPriority w:val="99"/>
    <w:semiHidden/>
    <w:rsid w:val="0001026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7427">
      <w:bodyDiv w:val="1"/>
      <w:marLeft w:val="0"/>
      <w:marRight w:val="0"/>
      <w:marTop w:val="0"/>
      <w:marBottom w:val="0"/>
      <w:divBdr>
        <w:top w:val="none" w:sz="0" w:space="0" w:color="auto"/>
        <w:left w:val="none" w:sz="0" w:space="0" w:color="auto"/>
        <w:bottom w:val="none" w:sz="0" w:space="0" w:color="auto"/>
        <w:right w:val="none" w:sz="0" w:space="0" w:color="auto"/>
      </w:divBdr>
    </w:div>
    <w:div w:id="1611742584">
      <w:bodyDiv w:val="1"/>
      <w:marLeft w:val="0"/>
      <w:marRight w:val="0"/>
      <w:marTop w:val="0"/>
      <w:marBottom w:val="0"/>
      <w:divBdr>
        <w:top w:val="none" w:sz="0" w:space="0" w:color="auto"/>
        <w:left w:val="none" w:sz="0" w:space="0" w:color="auto"/>
        <w:bottom w:val="none" w:sz="0" w:space="0" w:color="auto"/>
        <w:right w:val="none" w:sz="0" w:space="0" w:color="auto"/>
      </w:divBdr>
    </w:div>
    <w:div w:id="1669870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1583</ap:Words>
  <ap:Characters>8711</ap:Characters>
  <ap:DocSecurity>0</ap:DocSecurity>
  <ap:Lines>72</ap:Lines>
  <ap:Paragraphs>20</ap:Paragraphs>
  <ap:ScaleCrop>false</ap:ScaleCrop>
  <ap:LinksUpToDate>false</ap:LinksUpToDate>
  <ap:CharactersWithSpaces>10274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2026-04-16T07:14:00.0000000Z</dcterms:created>
  <dcterms:modified xsi:type="dcterms:W3CDTF">2026-04-16T07:14:00.0000000Z</dcterms:modified>
  <dc:description>------------------------</dc:description>
  <version/>
  <category/>
</coreProperties>
</file>