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43EDD" w:rsidTr="00D9561B" w14:paraId="7B9DA0C9" w14:textId="77777777">
        <w:trPr>
          <w:trHeight w:val="1514"/>
        </w:trPr>
        <w:tc>
          <w:tcPr>
            <w:tcW w:w="7522" w:type="dxa"/>
            <w:tcBorders>
              <w:top w:val="nil"/>
              <w:left w:val="nil"/>
              <w:bottom w:val="nil"/>
              <w:right w:val="nil"/>
            </w:tcBorders>
            <w:tcMar>
              <w:left w:w="0" w:type="dxa"/>
              <w:right w:w="0" w:type="dxa"/>
            </w:tcMar>
          </w:tcPr>
          <w:p w:rsidR="00374412" w:rsidP="00D9561B" w:rsidRDefault="00427D1A" w14:paraId="0A526878" w14:textId="4B842A69">
            <w:r>
              <w:t>De v</w:t>
            </w:r>
            <w:r w:rsidR="008E3932">
              <w:t>oorzitter van de Tweede Kamer der Staten-Generaal</w:t>
            </w:r>
          </w:p>
          <w:p w:rsidR="00374412" w:rsidP="00D9561B" w:rsidRDefault="00427D1A" w14:paraId="167E7C05" w14:textId="77777777">
            <w:r>
              <w:t>Postbus 20018</w:t>
            </w:r>
          </w:p>
          <w:p w:rsidR="008E3932" w:rsidP="00D9561B" w:rsidRDefault="00427D1A" w14:paraId="0D6876A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43EDD" w:rsidTr="00FF66F9" w14:paraId="3A80683C" w14:textId="77777777">
        <w:trPr>
          <w:trHeight w:val="289" w:hRule="exact"/>
        </w:trPr>
        <w:tc>
          <w:tcPr>
            <w:tcW w:w="929" w:type="dxa"/>
          </w:tcPr>
          <w:p w:rsidRPr="00434042" w:rsidR="0005404B" w:rsidP="00FF66F9" w:rsidRDefault="00427D1A" w14:paraId="692E4C55" w14:textId="77777777">
            <w:pPr>
              <w:rPr>
                <w:lang w:eastAsia="en-US"/>
              </w:rPr>
            </w:pPr>
            <w:r>
              <w:rPr>
                <w:lang w:eastAsia="en-US"/>
              </w:rPr>
              <w:t>Datum</w:t>
            </w:r>
          </w:p>
        </w:tc>
        <w:tc>
          <w:tcPr>
            <w:tcW w:w="6581" w:type="dxa"/>
          </w:tcPr>
          <w:p w:rsidRPr="00434042" w:rsidR="0005404B" w:rsidP="00FF66F9" w:rsidRDefault="00D36928" w14:paraId="303348E6" w14:textId="02123206">
            <w:pPr>
              <w:rPr>
                <w:lang w:eastAsia="en-US"/>
              </w:rPr>
            </w:pPr>
            <w:r>
              <w:rPr>
                <w:lang w:eastAsia="en-US"/>
              </w:rPr>
              <w:t>16 april 2026</w:t>
            </w:r>
          </w:p>
        </w:tc>
      </w:tr>
      <w:tr w:rsidR="00043EDD" w:rsidTr="00FF66F9" w14:paraId="3081C424" w14:textId="77777777">
        <w:trPr>
          <w:trHeight w:val="368"/>
        </w:trPr>
        <w:tc>
          <w:tcPr>
            <w:tcW w:w="929" w:type="dxa"/>
          </w:tcPr>
          <w:p w:rsidR="0005404B" w:rsidP="00FF66F9" w:rsidRDefault="00427D1A" w14:paraId="6B2BA6FA" w14:textId="77777777">
            <w:pPr>
              <w:rPr>
                <w:lang w:eastAsia="en-US"/>
              </w:rPr>
            </w:pPr>
            <w:r>
              <w:rPr>
                <w:lang w:eastAsia="en-US"/>
              </w:rPr>
              <w:t>Betreft</w:t>
            </w:r>
          </w:p>
        </w:tc>
        <w:tc>
          <w:tcPr>
            <w:tcW w:w="6581" w:type="dxa"/>
          </w:tcPr>
          <w:p w:rsidR="0005404B" w:rsidP="00FF66F9" w:rsidRDefault="00427D1A" w14:paraId="04B1B537" w14:textId="77777777">
            <w:pPr>
              <w:rPr>
                <w:lang w:eastAsia="en-US"/>
              </w:rPr>
            </w:pPr>
            <w:r>
              <w:rPr>
                <w:lang w:eastAsia="en-US"/>
              </w:rPr>
              <w:t>Antwoord op schriftelijke vragen van het lid Van der Maas (VVD) aan de minister van Onderwijs, Cultuur en Wetenschap over het bericht 'Hoe moet het nu verder met het Fonds Podiumkunsten? "Het systeem is eigenlijk failliet"'</w:t>
            </w:r>
          </w:p>
        </w:tc>
      </w:tr>
    </w:tbl>
    <w:p w:rsidR="00043EDD" w:rsidRDefault="001C2C36" w14:paraId="7D4E65A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A3D73" w:rsidR="00043EDD" w:rsidTr="00A421A1" w14:paraId="7F40435F" w14:textId="77777777">
        <w:tc>
          <w:tcPr>
            <w:tcW w:w="2160" w:type="dxa"/>
          </w:tcPr>
          <w:p w:rsidRPr="00F53C9D" w:rsidR="006205C0" w:rsidP="00686AED" w:rsidRDefault="00427D1A" w14:paraId="439EA9EF" w14:textId="77777777">
            <w:pPr>
              <w:pStyle w:val="Colofonkop"/>
              <w:framePr w:hSpace="0" w:wrap="auto" w:hAnchor="text" w:vAnchor="margin" w:xAlign="left" w:yAlign="inline"/>
            </w:pPr>
            <w:r>
              <w:t>Erfgoed en Kunsten</w:t>
            </w:r>
          </w:p>
          <w:p w:rsidR="006205C0" w:rsidP="00A421A1" w:rsidRDefault="00427D1A" w14:paraId="38EA0FD0" w14:textId="77777777">
            <w:pPr>
              <w:pStyle w:val="Huisstijl-Gegeven"/>
              <w:spacing w:after="0"/>
            </w:pPr>
            <w:r>
              <w:t xml:space="preserve">Rijnstraat 50 </w:t>
            </w:r>
          </w:p>
          <w:p w:rsidR="004425A7" w:rsidP="00E972A2" w:rsidRDefault="00427D1A" w14:paraId="066D7E2D" w14:textId="77777777">
            <w:pPr>
              <w:pStyle w:val="Huisstijl-Gegeven"/>
              <w:spacing w:after="0"/>
            </w:pPr>
            <w:r>
              <w:t>Den Haag</w:t>
            </w:r>
          </w:p>
          <w:p w:rsidR="004425A7" w:rsidP="00E972A2" w:rsidRDefault="00427D1A" w14:paraId="318E2F22" w14:textId="77777777">
            <w:pPr>
              <w:pStyle w:val="Huisstijl-Gegeven"/>
              <w:spacing w:after="0"/>
            </w:pPr>
            <w:r>
              <w:t>Postbus 16375</w:t>
            </w:r>
          </w:p>
          <w:p w:rsidR="004425A7" w:rsidP="00E972A2" w:rsidRDefault="00427D1A" w14:paraId="36B2FA54" w14:textId="77777777">
            <w:pPr>
              <w:pStyle w:val="Huisstijl-Gegeven"/>
              <w:spacing w:after="0"/>
            </w:pPr>
            <w:r>
              <w:t>2500 BJ Den Haag</w:t>
            </w:r>
          </w:p>
          <w:p w:rsidR="004425A7" w:rsidP="00E972A2" w:rsidRDefault="00427D1A" w14:paraId="0B3A2D3A" w14:textId="77777777">
            <w:pPr>
              <w:pStyle w:val="Huisstijl-Gegeven"/>
              <w:spacing w:after="90"/>
            </w:pPr>
            <w:r>
              <w:t>www.rijksoverheid.nl</w:t>
            </w:r>
          </w:p>
          <w:p w:rsidRPr="00D86CC6" w:rsidR="006205C0" w:rsidP="00A421A1" w:rsidRDefault="00427D1A" w14:paraId="51E5D333" w14:textId="77777777">
            <w:pPr>
              <w:spacing w:line="180" w:lineRule="exact"/>
              <w:rPr>
                <w:b/>
                <w:sz w:val="13"/>
                <w:szCs w:val="13"/>
              </w:rPr>
            </w:pPr>
            <w:r>
              <w:rPr>
                <w:b/>
                <w:sz w:val="13"/>
                <w:szCs w:val="13"/>
              </w:rPr>
              <w:t>Contactpersoon</w:t>
            </w:r>
          </w:p>
          <w:p w:rsidR="006205C0" w:rsidP="00A421A1" w:rsidRDefault="006205C0" w14:paraId="2D67A1EC" w14:textId="77777777">
            <w:pPr>
              <w:spacing w:line="180" w:lineRule="exact"/>
              <w:rPr>
                <w:sz w:val="13"/>
                <w:szCs w:val="13"/>
              </w:rPr>
            </w:pPr>
          </w:p>
          <w:p w:rsidR="00D36928" w:rsidP="00A421A1" w:rsidRDefault="00D36928" w14:paraId="2DCF6BC2" w14:textId="77777777">
            <w:pPr>
              <w:spacing w:line="180" w:lineRule="exact"/>
              <w:rPr>
                <w:sz w:val="13"/>
                <w:szCs w:val="13"/>
                <w:lang w:val="en-US"/>
              </w:rPr>
            </w:pPr>
          </w:p>
          <w:p w:rsidRPr="00427D1A" w:rsidR="00D36928" w:rsidP="00A421A1" w:rsidRDefault="00D36928" w14:paraId="6F49DA15" w14:textId="1008F036">
            <w:pPr>
              <w:spacing w:line="180" w:lineRule="exact"/>
              <w:rPr>
                <w:sz w:val="13"/>
                <w:szCs w:val="13"/>
                <w:lang w:val="en-US"/>
              </w:rPr>
            </w:pPr>
          </w:p>
        </w:tc>
      </w:tr>
      <w:tr w:rsidRPr="002A3D73" w:rsidR="00043EDD" w:rsidTr="00A421A1" w14:paraId="580B97C7" w14:textId="77777777">
        <w:trPr>
          <w:trHeight w:val="200" w:hRule="exact"/>
        </w:trPr>
        <w:tc>
          <w:tcPr>
            <w:tcW w:w="2160" w:type="dxa"/>
          </w:tcPr>
          <w:p w:rsidRPr="00427D1A" w:rsidR="006205C0" w:rsidP="00A421A1" w:rsidRDefault="006205C0" w14:paraId="5F659B81" w14:textId="77777777">
            <w:pPr>
              <w:spacing w:after="90" w:line="180" w:lineRule="exact"/>
              <w:rPr>
                <w:sz w:val="13"/>
                <w:szCs w:val="13"/>
                <w:lang w:val="en-US"/>
              </w:rPr>
            </w:pPr>
          </w:p>
        </w:tc>
      </w:tr>
      <w:tr w:rsidR="00043EDD" w:rsidTr="00A421A1" w14:paraId="0FB456AF" w14:textId="77777777">
        <w:trPr>
          <w:trHeight w:val="450"/>
        </w:trPr>
        <w:tc>
          <w:tcPr>
            <w:tcW w:w="2160" w:type="dxa"/>
          </w:tcPr>
          <w:p w:rsidR="00F51A76" w:rsidP="00A421A1" w:rsidRDefault="00427D1A" w14:paraId="4FCA870E" w14:textId="77777777">
            <w:pPr>
              <w:spacing w:line="180" w:lineRule="exact"/>
              <w:rPr>
                <w:b/>
                <w:sz w:val="13"/>
                <w:szCs w:val="13"/>
              </w:rPr>
            </w:pPr>
            <w:r>
              <w:rPr>
                <w:b/>
                <w:sz w:val="13"/>
                <w:szCs w:val="13"/>
              </w:rPr>
              <w:t>Onze referentie</w:t>
            </w:r>
          </w:p>
          <w:p w:rsidRPr="00FA7882" w:rsidR="006205C0" w:rsidP="00215356" w:rsidRDefault="00427D1A" w14:paraId="27AC1528" w14:textId="77777777">
            <w:pPr>
              <w:spacing w:line="180" w:lineRule="exact"/>
              <w:rPr>
                <w:sz w:val="13"/>
                <w:szCs w:val="13"/>
              </w:rPr>
            </w:pPr>
            <w:r>
              <w:rPr>
                <w:sz w:val="13"/>
                <w:szCs w:val="13"/>
              </w:rPr>
              <w:t>63179399</w:t>
            </w:r>
          </w:p>
        </w:tc>
      </w:tr>
      <w:tr w:rsidR="00043EDD" w:rsidTr="00A421A1" w14:paraId="29CDC494" w14:textId="77777777">
        <w:trPr>
          <w:trHeight w:val="136"/>
        </w:trPr>
        <w:tc>
          <w:tcPr>
            <w:tcW w:w="2160" w:type="dxa"/>
          </w:tcPr>
          <w:p w:rsidRPr="00C5333A" w:rsidR="006205C0" w:rsidP="00A421A1" w:rsidRDefault="00427D1A" w14:paraId="146E1F10" w14:textId="77777777">
            <w:pPr>
              <w:tabs>
                <w:tab w:val="left" w:pos="1890"/>
              </w:tabs>
              <w:spacing w:line="180" w:lineRule="exact"/>
              <w:rPr>
                <w:b/>
                <w:sz w:val="13"/>
                <w:szCs w:val="13"/>
              </w:rPr>
            </w:pPr>
            <w:r w:rsidRPr="00003544">
              <w:rPr>
                <w:b/>
                <w:sz w:val="13"/>
                <w:szCs w:val="13"/>
              </w:rPr>
              <w:t>Uw brief</w:t>
            </w:r>
          </w:p>
          <w:p w:rsidRPr="00E06CD4" w:rsidR="00E91674" w:rsidP="00E210E0" w:rsidRDefault="00427D1A" w14:paraId="5FAA7816" w14:textId="77777777">
            <w:pPr>
              <w:tabs>
                <w:tab w:val="left" w:pos="1890"/>
              </w:tabs>
              <w:spacing w:after="92" w:line="180" w:lineRule="exact"/>
              <w:rPr>
                <w:sz w:val="13"/>
                <w:szCs w:val="13"/>
              </w:rPr>
            </w:pPr>
            <w:r>
              <w:rPr>
                <w:sz w:val="13"/>
                <w:szCs w:val="13"/>
              </w:rPr>
              <w:t>05 maart 2026</w:t>
            </w:r>
          </w:p>
        </w:tc>
      </w:tr>
      <w:tr w:rsidR="00043EDD" w:rsidTr="00A421A1" w14:paraId="7EE38B01" w14:textId="77777777">
        <w:trPr>
          <w:trHeight w:val="227"/>
        </w:trPr>
        <w:tc>
          <w:tcPr>
            <w:tcW w:w="2160" w:type="dxa"/>
          </w:tcPr>
          <w:p w:rsidRPr="004A65A5" w:rsidR="006205C0" w:rsidP="00A421A1" w:rsidRDefault="00427D1A" w14:paraId="55FB1A69" w14:textId="77777777">
            <w:pPr>
              <w:spacing w:line="180" w:lineRule="exact"/>
              <w:rPr>
                <w:b/>
                <w:sz w:val="13"/>
                <w:szCs w:val="13"/>
              </w:rPr>
            </w:pPr>
            <w:r>
              <w:rPr>
                <w:b/>
                <w:sz w:val="13"/>
                <w:szCs w:val="13"/>
              </w:rPr>
              <w:t>Uw referentie</w:t>
            </w:r>
          </w:p>
          <w:p w:rsidRPr="00D74F66" w:rsidR="006205C0" w:rsidP="00A421A1" w:rsidRDefault="00427D1A" w14:paraId="1D311446" w14:textId="77777777">
            <w:pPr>
              <w:spacing w:after="90" w:line="180" w:lineRule="exact"/>
              <w:rPr>
                <w:sz w:val="13"/>
              </w:rPr>
            </w:pPr>
            <w:r>
              <w:rPr>
                <w:sz w:val="13"/>
              </w:rPr>
              <w:t>2026Z04356</w:t>
            </w:r>
          </w:p>
        </w:tc>
      </w:tr>
    </w:tbl>
    <w:p w:rsidR="00215356" w:rsidRDefault="00215356" w14:paraId="7A58B3CC" w14:textId="77777777"/>
    <w:p w:rsidR="006205C0" w:rsidP="00A421A1" w:rsidRDefault="006205C0" w14:paraId="37F6A4DA" w14:textId="77777777"/>
    <w:p w:rsidR="00CA35E4" w:rsidP="00CA35E4" w:rsidRDefault="00437472" w14:paraId="0C1F0FE6" w14:textId="77777777">
      <w:r>
        <w:t xml:space="preserve">Hierbij </w:t>
      </w:r>
      <w:r w:rsidR="00427D1A">
        <w:t>stuur ik</w:t>
      </w:r>
      <w:r w:rsidR="00D45993">
        <w:t xml:space="preserve"> u</w:t>
      </w:r>
      <w:r w:rsidR="00427D1A">
        <w:t xml:space="preserve"> de antwoorden</w:t>
      </w:r>
      <w:r w:rsidR="006B0A79">
        <w:t xml:space="preserve"> op</w:t>
      </w:r>
      <w:r w:rsidR="00C82662">
        <w:t xml:space="preserve"> </w:t>
      </w:r>
      <w:r w:rsidRPr="00427D1A" w:rsidR="00427D1A">
        <w:t>de vragen</w:t>
      </w:r>
      <w:r w:rsidR="00427D1A">
        <w:t> van het lid van der Maas (VVD)</w:t>
      </w:r>
      <w:r w:rsidR="00AD7C7C">
        <w:t xml:space="preserve"> </w:t>
      </w:r>
      <w:r w:rsidR="00127580">
        <w:t>over</w:t>
      </w:r>
      <w:r w:rsidR="00427D1A">
        <w:t> het bericht 'Hoe moet het nu verder met het Fonds Podiumkunsten? "Het systeem is eigenlijk failliet"'</w:t>
      </w:r>
      <w:r w:rsidR="005E637C">
        <w:t>.</w:t>
      </w:r>
    </w:p>
    <w:p w:rsidR="00CA35E4" w:rsidP="00CA35E4" w:rsidRDefault="00CA35E4" w14:paraId="1EB18FB9" w14:textId="77777777"/>
    <w:p w:rsidR="00463FBD" w:rsidP="00CA35E4" w:rsidRDefault="00427D1A" w14:paraId="1CE36348" w14:textId="77777777">
      <w:r w:rsidRPr="00427D1A">
        <w:t>De vragen werden</w:t>
      </w:r>
      <w:r w:rsidR="00B11469">
        <w:t> </w:t>
      </w:r>
      <w:r w:rsidR="00BD7E81">
        <w:t>in</w:t>
      </w:r>
      <w:r w:rsidR="00CA35E4">
        <w:t xml:space="preserve">gezonden </w:t>
      </w:r>
      <w:r w:rsidR="00BD7E81">
        <w:t>op</w:t>
      </w:r>
      <w:r w:rsidR="00EB5D85">
        <w:t xml:space="preserve"> </w:t>
      </w:r>
      <w:r>
        <w:t>5 maart 2026</w:t>
      </w:r>
      <w:r w:rsidR="00E82C38">
        <w:t xml:space="preserve"> met kenmerk </w:t>
      </w:r>
      <w:r>
        <w:t>2026Z04356</w:t>
      </w:r>
      <w:r w:rsidR="00E82C38">
        <w:t>.</w:t>
      </w:r>
    </w:p>
    <w:p w:rsidR="00930C09" w:rsidP="00CA35E4" w:rsidRDefault="00930C09" w14:paraId="5A64880A" w14:textId="77777777"/>
    <w:p w:rsidR="00105677" w:rsidP="00CA35E4" w:rsidRDefault="00105677" w14:paraId="5DC3BB07" w14:textId="77777777"/>
    <w:p w:rsidR="00820DDA" w:rsidP="00CA35E4" w:rsidRDefault="00820DDA" w14:paraId="38EADBC0" w14:textId="77777777"/>
    <w:p w:rsidR="00820DDA" w:rsidP="00CA35E4" w:rsidRDefault="00427D1A" w14:paraId="24FD3748" w14:textId="77777777">
      <w:r>
        <w:t>De minister van Onderwijs, Cultuur en Wetenschap,</w:t>
      </w:r>
    </w:p>
    <w:p w:rsidR="00950170" w:rsidP="00950170" w:rsidRDefault="00950170" w14:paraId="213E9987" w14:textId="77777777"/>
    <w:p w:rsidR="00950170" w:rsidP="00950170" w:rsidRDefault="00950170" w14:paraId="799497BF" w14:textId="77777777"/>
    <w:p w:rsidR="00950170" w:rsidP="00950170" w:rsidRDefault="00950170" w14:paraId="548E7412" w14:textId="77777777"/>
    <w:p w:rsidR="002A3D73" w:rsidP="00950170" w:rsidRDefault="002A3D73" w14:paraId="2F8E702C" w14:textId="77777777"/>
    <w:p w:rsidR="00950170" w:rsidP="00950170" w:rsidRDefault="00427D1A" w14:paraId="7807AFC7" w14:textId="77777777">
      <w:r w:rsidRPr="006C6CF8">
        <w:rPr>
          <w:lang w:eastAsia="en-US"/>
        </w:rPr>
        <w:t xml:space="preserve">Rianne </w:t>
      </w:r>
      <w:proofErr w:type="spellStart"/>
      <w:r w:rsidRPr="006C6CF8">
        <w:rPr>
          <w:lang w:eastAsia="en-US"/>
        </w:rPr>
        <w:t>Letschert</w:t>
      </w:r>
      <w:proofErr w:type="spellEnd"/>
    </w:p>
    <w:p w:rsidR="00930C09" w:rsidRDefault="00427D1A" w14:paraId="59EF4BF2" w14:textId="77777777">
      <w:pPr>
        <w:spacing w:line="240" w:lineRule="auto"/>
      </w:pPr>
      <w:r>
        <w:br w:type="page"/>
      </w:r>
    </w:p>
    <w:p w:rsidR="00930C09" w:rsidP="009E4507" w:rsidRDefault="00427D1A" w14:paraId="4C41570F" w14:textId="77777777">
      <w:pPr>
        <w:pStyle w:val="pagebreak"/>
        <w:pageBreakBefore w:val="0"/>
      </w:pPr>
      <w:r>
        <w:lastRenderedPageBreak/>
        <w:t xml:space="preserve">De antwoorden </w:t>
      </w:r>
      <w:r w:rsidR="00D51F76">
        <w:t xml:space="preserve">op de schriftelijke </w:t>
      </w:r>
      <w:r>
        <w:t>vragen</w:t>
      </w:r>
      <w:r w:rsidR="00D51F76">
        <w:t> </w:t>
      </w:r>
      <w:r>
        <w:t>van het lid van der Maas (VVD)</w:t>
      </w:r>
      <w:r w:rsidR="00D51F76">
        <w:t xml:space="preserve"> </w:t>
      </w:r>
      <w:r w:rsidR="009E4507">
        <w:t>over</w:t>
      </w:r>
      <w:r w:rsidR="00EE09A7">
        <w:t xml:space="preserve"> </w:t>
      </w:r>
      <w:r>
        <w:t>het bericht 'Hoe moet het nu verder met het Fonds Podiumkunsten? "Het systeem is eigenlijk failliet"'</w:t>
      </w:r>
      <w:r w:rsidR="00C50C4E">
        <w:t xml:space="preserve"> </w:t>
      </w:r>
      <w:r w:rsidR="009E4507">
        <w:t xml:space="preserve">met kenmerk </w:t>
      </w:r>
      <w:r>
        <w:t>2026Z04356</w:t>
      </w:r>
      <w:r w:rsidR="00C50C4E">
        <w:t xml:space="preserve">, ingezonden op </w:t>
      </w:r>
      <w:r>
        <w:t>5 maart 2026</w:t>
      </w:r>
      <w:r w:rsidR="00C50C4E">
        <w:t>.</w:t>
      </w:r>
    </w:p>
    <w:p w:rsidR="00820DDA" w:rsidP="00820DDA" w:rsidRDefault="00820DDA" w14:paraId="01B5B39E" w14:textId="77777777">
      <w:pPr>
        <w:pStyle w:val="standaard-tekst"/>
      </w:pPr>
    </w:p>
    <w:p w:rsidRPr="00915732" w:rsidR="00427D1A" w:rsidP="00427D1A" w:rsidRDefault="00427D1A" w14:paraId="07B2394C" w14:textId="6AA182E3">
      <w:pPr>
        <w:spacing w:after="160" w:line="259" w:lineRule="auto"/>
        <w:contextualSpacing/>
        <w:rPr>
          <w:rFonts w:eastAsia="Calibri"/>
          <w:szCs w:val="18"/>
          <w:lang w:eastAsia="en-US"/>
        </w:rPr>
      </w:pPr>
      <w:r>
        <w:rPr>
          <w:rFonts w:eastAsia="Calibri"/>
          <w:szCs w:val="18"/>
          <w:lang w:eastAsia="en-US"/>
        </w:rPr>
        <w:t>Vraag 1</w:t>
      </w:r>
    </w:p>
    <w:p w:rsidRPr="00427D1A" w:rsidR="00427D1A" w:rsidP="00427D1A" w:rsidRDefault="00427D1A" w14:paraId="107596B0" w14:textId="77777777">
      <w:pPr>
        <w:spacing w:after="160" w:line="259" w:lineRule="auto"/>
        <w:contextualSpacing/>
        <w:rPr>
          <w:rFonts w:eastAsia="Calibri"/>
          <w:szCs w:val="18"/>
          <w:lang w:eastAsia="en-US"/>
        </w:rPr>
      </w:pPr>
      <w:r w:rsidRPr="00427D1A">
        <w:rPr>
          <w:rFonts w:eastAsia="Calibri"/>
          <w:szCs w:val="18"/>
          <w:lang w:eastAsia="en-US"/>
        </w:rPr>
        <w:t xml:space="preserve">Bent u bekend met het bericht 'Hoe moet het nu verder met het Fonds Podiumkunsten (FPK)? "Het systeem is eigenlijk failliet"' waarin beschreven wordt dat Fonds Podiumkunsten voor de zevende keer een besluit tot het afwijzen van een subsidieaanvraag moet heroverwegen? </w:t>
      </w:r>
    </w:p>
    <w:p w:rsidR="00427D1A" w:rsidP="00427D1A" w:rsidRDefault="00427D1A" w14:paraId="514B2B9C" w14:textId="77777777">
      <w:pPr>
        <w:spacing w:after="160" w:line="259" w:lineRule="auto"/>
        <w:contextualSpacing/>
        <w:rPr>
          <w:rFonts w:eastAsia="Calibri"/>
          <w:szCs w:val="18"/>
          <w:lang w:eastAsia="en-US"/>
        </w:rPr>
      </w:pPr>
    </w:p>
    <w:p w:rsidR="00427D1A" w:rsidP="00427D1A" w:rsidRDefault="00427D1A" w14:paraId="0A2291DE" w14:textId="693FD7EA">
      <w:pPr>
        <w:spacing w:after="160" w:line="259" w:lineRule="auto"/>
        <w:contextualSpacing/>
        <w:rPr>
          <w:rFonts w:eastAsia="Calibri"/>
          <w:szCs w:val="18"/>
          <w:lang w:eastAsia="en-US"/>
        </w:rPr>
      </w:pPr>
      <w:r>
        <w:rPr>
          <w:rFonts w:eastAsia="Calibri"/>
          <w:szCs w:val="18"/>
          <w:lang w:eastAsia="en-US"/>
        </w:rPr>
        <w:t>Antwoord 1</w:t>
      </w:r>
    </w:p>
    <w:p w:rsidR="00427D1A" w:rsidP="00427D1A" w:rsidRDefault="00427D1A" w14:paraId="72469B18" w14:textId="6E377661">
      <w:pPr>
        <w:spacing w:after="160" w:line="259" w:lineRule="auto"/>
        <w:contextualSpacing/>
        <w:rPr>
          <w:rFonts w:eastAsia="Calibri"/>
          <w:szCs w:val="18"/>
          <w:lang w:eastAsia="en-US"/>
        </w:rPr>
      </w:pPr>
      <w:r>
        <w:rPr>
          <w:rFonts w:eastAsia="Calibri"/>
          <w:szCs w:val="18"/>
          <w:lang w:eastAsia="en-US"/>
        </w:rPr>
        <w:t>Ja.</w:t>
      </w:r>
    </w:p>
    <w:p w:rsidR="00427D1A" w:rsidP="00427D1A" w:rsidRDefault="00427D1A" w14:paraId="217DF401" w14:textId="77777777">
      <w:pPr>
        <w:spacing w:after="160" w:line="259" w:lineRule="auto"/>
        <w:contextualSpacing/>
        <w:rPr>
          <w:rFonts w:eastAsia="Calibri"/>
          <w:szCs w:val="18"/>
          <w:lang w:eastAsia="en-US"/>
        </w:rPr>
      </w:pPr>
    </w:p>
    <w:p w:rsidRPr="00915732" w:rsidR="00427D1A" w:rsidP="00427D1A" w:rsidRDefault="00427D1A" w14:paraId="21D14AFC" w14:textId="20421074">
      <w:pPr>
        <w:spacing w:after="160" w:line="259" w:lineRule="auto"/>
        <w:contextualSpacing/>
        <w:rPr>
          <w:rFonts w:eastAsia="Calibri"/>
          <w:szCs w:val="18"/>
          <w:lang w:eastAsia="en-US"/>
        </w:rPr>
      </w:pPr>
      <w:r>
        <w:rPr>
          <w:rFonts w:eastAsia="Calibri"/>
          <w:szCs w:val="18"/>
          <w:lang w:eastAsia="en-US"/>
        </w:rPr>
        <w:t>Vraag 2</w:t>
      </w:r>
    </w:p>
    <w:p w:rsidR="00427D1A" w:rsidP="00427D1A" w:rsidRDefault="00427D1A" w14:paraId="6B42A067" w14:textId="77777777">
      <w:pPr>
        <w:contextualSpacing/>
      </w:pPr>
      <w:r w:rsidRPr="00427D1A">
        <w:rPr>
          <w:rFonts w:eastAsia="Calibri"/>
          <w:szCs w:val="18"/>
          <w:lang w:eastAsia="en-US"/>
        </w:rPr>
        <w:t>Hoe beoordeelt u het feit dat de rechter het Fonds Podiumkunsten herhaaldelijk heeft teruggefloten vanwege onzorgvuldige besluitvorming? Was u bekend met eerdere fouten in de subsidieverstrekking door dit Fonds?</w:t>
      </w:r>
      <w:r w:rsidRPr="00427D1A">
        <w:rPr>
          <w:rFonts w:eastAsia="Calibri"/>
          <w:szCs w:val="18"/>
          <w:lang w:eastAsia="en-US"/>
        </w:rPr>
        <w:br/>
      </w:r>
    </w:p>
    <w:p w:rsidRPr="00427D1A" w:rsidR="00427D1A" w:rsidP="00427D1A" w:rsidRDefault="00427D1A" w14:paraId="2E432B8E" w14:textId="697D3E0E">
      <w:pPr>
        <w:contextualSpacing/>
      </w:pPr>
      <w:r>
        <w:t>Antwoord 2</w:t>
      </w:r>
    </w:p>
    <w:p w:rsidR="00427D1A" w:rsidP="00427D1A" w:rsidRDefault="001A5F6C" w14:paraId="76107671" w14:textId="031A981E">
      <w:r>
        <w:t>Juridische procedures naar aanleiding van de</w:t>
      </w:r>
      <w:r w:rsidR="00427D1A">
        <w:t xml:space="preserve"> </w:t>
      </w:r>
      <w:r>
        <w:t xml:space="preserve">meerjarige </w:t>
      </w:r>
      <w:r w:rsidR="00E07C0E">
        <w:t xml:space="preserve">besluiten van </w:t>
      </w:r>
      <w:r w:rsidR="00427D1A">
        <w:t xml:space="preserve">het </w:t>
      </w:r>
      <w:r w:rsidR="00A42453">
        <w:t>f</w:t>
      </w:r>
      <w:r w:rsidR="00427D1A">
        <w:t>onds</w:t>
      </w:r>
      <w:r>
        <w:t xml:space="preserve"> zijn niet ongebruikelijk, gelet op het belang dat die besluiten hebben voor organisaties</w:t>
      </w:r>
      <w:r w:rsidR="00427D1A">
        <w:t xml:space="preserve">. </w:t>
      </w:r>
      <w:r w:rsidRPr="007E3900" w:rsidR="00427D1A">
        <w:t xml:space="preserve">De juridische procedures die nu lopen hebben betrekking op de meerjarige besluiten voor de huidige subsidieperiode (2025-2028). </w:t>
      </w:r>
      <w:r w:rsidR="002A4E7A">
        <w:t xml:space="preserve">In 2024 zijn er 273 </w:t>
      </w:r>
      <w:r w:rsidRPr="007E3900" w:rsidR="00427D1A">
        <w:t xml:space="preserve">subsidiebesluiten </w:t>
      </w:r>
      <w:r w:rsidR="002A4E7A">
        <w:t xml:space="preserve">genomen </w:t>
      </w:r>
      <w:r w:rsidRPr="007E3900" w:rsidR="00427D1A">
        <w:t>voor de periode 2025-2028</w:t>
      </w:r>
      <w:r w:rsidR="002A4E7A">
        <w:t>.</w:t>
      </w:r>
      <w:r w:rsidRPr="007E3900" w:rsidR="00427D1A">
        <w:t xml:space="preserve"> Er zijn 13 organisaties die een beroep hebben ingediend.</w:t>
      </w:r>
    </w:p>
    <w:p w:rsidR="00427D1A" w:rsidP="00427D1A" w:rsidRDefault="00427D1A" w14:paraId="709CC3F6" w14:textId="77777777">
      <w:pPr>
        <w:contextualSpacing/>
        <w:rPr>
          <w:rFonts w:eastAsia="Calibri"/>
          <w:szCs w:val="18"/>
          <w:lang w:eastAsia="en-US"/>
        </w:rPr>
      </w:pPr>
    </w:p>
    <w:p w:rsidR="00427D1A" w:rsidP="00584178" w:rsidRDefault="00427D1A" w14:paraId="02E1476B" w14:textId="7A273C4B">
      <w:pPr>
        <w:contextualSpacing/>
      </w:pPr>
      <w:r>
        <w:rPr>
          <w:rFonts w:eastAsia="Calibri"/>
          <w:szCs w:val="18"/>
          <w:lang w:eastAsia="en-US"/>
        </w:rPr>
        <w:t xml:space="preserve">Ik vind het goed dat subsidiebesluiten door de rechter </w:t>
      </w:r>
      <w:r w:rsidR="001A5F6C">
        <w:rPr>
          <w:rFonts w:eastAsia="Calibri"/>
          <w:szCs w:val="18"/>
          <w:lang w:eastAsia="en-US"/>
        </w:rPr>
        <w:t xml:space="preserve">kunnen </w:t>
      </w:r>
      <w:r>
        <w:rPr>
          <w:rFonts w:eastAsia="Calibri"/>
          <w:szCs w:val="18"/>
          <w:lang w:eastAsia="en-US"/>
        </w:rPr>
        <w:t>worden getoetst</w:t>
      </w:r>
      <w:r w:rsidRPr="007E3900">
        <w:t>.</w:t>
      </w:r>
      <w:r>
        <w:t xml:space="preserve"> </w:t>
      </w:r>
      <w:r w:rsidRPr="007E3900">
        <w:t xml:space="preserve">Het </w:t>
      </w:r>
      <w:r w:rsidR="00A42453">
        <w:t>f</w:t>
      </w:r>
      <w:r w:rsidRPr="007E3900">
        <w:t>onds is op de meeste beroepsgronden door de rechter in het gelijk gesteld, maar de rechter heeft ook geoordeeld dat de procedure op een aantal punten niet zorgvuldig genoeg was.</w:t>
      </w:r>
      <w:r>
        <w:t xml:space="preserve"> Het </w:t>
      </w:r>
      <w:r w:rsidR="00DB34F2">
        <w:t>f</w:t>
      </w:r>
      <w:r w:rsidR="00A42453">
        <w:t>onds</w:t>
      </w:r>
      <w:r>
        <w:t xml:space="preserve"> zal de lessen die volgen uit deze uitspraken meenemen </w:t>
      </w:r>
      <w:r w:rsidR="001A5F6C">
        <w:t xml:space="preserve">bij </w:t>
      </w:r>
      <w:r>
        <w:t>het voorbereiden van de volgende subsidieperiode.</w:t>
      </w:r>
    </w:p>
    <w:p w:rsidRPr="00285F1A" w:rsidR="00427D1A" w:rsidP="00427D1A" w:rsidRDefault="00427D1A" w14:paraId="4337701B" w14:textId="77777777">
      <w:pPr>
        <w:ind w:left="360"/>
        <w:contextualSpacing/>
      </w:pPr>
    </w:p>
    <w:p w:rsidRPr="00427D1A" w:rsidR="00427D1A" w:rsidP="00427D1A" w:rsidRDefault="00427D1A" w14:paraId="009298D5" w14:textId="77777777">
      <w:pPr>
        <w:spacing w:after="160" w:line="259" w:lineRule="auto"/>
        <w:contextualSpacing/>
        <w:rPr>
          <w:rFonts w:eastAsia="Calibri"/>
          <w:szCs w:val="18"/>
          <w:lang w:eastAsia="en-US"/>
        </w:rPr>
      </w:pPr>
      <w:r w:rsidRPr="00427D1A">
        <w:rPr>
          <w:rFonts w:eastAsia="Calibri"/>
          <w:szCs w:val="18"/>
          <w:lang w:eastAsia="en-US"/>
        </w:rPr>
        <w:t>Vraag 3</w:t>
      </w:r>
    </w:p>
    <w:p w:rsidRPr="00427D1A" w:rsidR="00427D1A" w:rsidP="00427D1A" w:rsidRDefault="00427D1A" w14:paraId="40D48C5B" w14:textId="31DB7360">
      <w:pPr>
        <w:spacing w:after="160" w:line="259" w:lineRule="auto"/>
        <w:contextualSpacing/>
        <w:rPr>
          <w:rFonts w:eastAsia="Calibri"/>
          <w:szCs w:val="18"/>
          <w:lang w:eastAsia="en-US"/>
        </w:rPr>
      </w:pPr>
      <w:r w:rsidRPr="00427D1A">
        <w:rPr>
          <w:rFonts w:eastAsia="Calibri"/>
          <w:szCs w:val="18"/>
          <w:lang w:eastAsia="en-US"/>
        </w:rPr>
        <w:t>Zijn er naar uw weten naast het Fonds Podiumkunsten andere cultuurfondsen door een rechter op de vingers getikt? Zo ja, om welke fondsen ging het hier?</w:t>
      </w:r>
    </w:p>
    <w:p w:rsidR="00427D1A" w:rsidP="00427D1A" w:rsidRDefault="00427D1A" w14:paraId="205B9EEB" w14:textId="77777777">
      <w:pPr>
        <w:spacing w:after="160" w:line="259" w:lineRule="auto"/>
        <w:contextualSpacing/>
        <w:rPr>
          <w:rFonts w:eastAsia="Calibri"/>
          <w:szCs w:val="18"/>
          <w:lang w:eastAsia="en-US"/>
        </w:rPr>
      </w:pPr>
    </w:p>
    <w:p w:rsidR="00427D1A" w:rsidP="00427D1A" w:rsidRDefault="00427D1A" w14:paraId="6A81E2DC" w14:textId="45DF9CFC">
      <w:pPr>
        <w:spacing w:after="160" w:line="259" w:lineRule="auto"/>
        <w:contextualSpacing/>
        <w:rPr>
          <w:rFonts w:eastAsia="Calibri"/>
          <w:szCs w:val="18"/>
          <w:lang w:eastAsia="en-US"/>
        </w:rPr>
      </w:pPr>
      <w:r>
        <w:rPr>
          <w:rFonts w:eastAsia="Calibri"/>
          <w:szCs w:val="18"/>
          <w:lang w:eastAsia="en-US"/>
        </w:rPr>
        <w:t>Antwoord 3</w:t>
      </w:r>
    </w:p>
    <w:p w:rsidR="007D4F2C" w:rsidP="00427D1A" w:rsidRDefault="007D4F2C" w14:paraId="3BAF34B7" w14:textId="0B8FBA52">
      <w:pPr>
        <w:spacing w:after="160" w:line="259" w:lineRule="auto"/>
        <w:contextualSpacing/>
        <w:rPr>
          <w:rFonts w:eastAsia="Calibri"/>
          <w:szCs w:val="18"/>
          <w:lang w:eastAsia="en-US"/>
        </w:rPr>
      </w:pPr>
      <w:r>
        <w:rPr>
          <w:rFonts w:eastAsia="Calibri"/>
          <w:szCs w:val="18"/>
          <w:lang w:eastAsia="en-US"/>
        </w:rPr>
        <w:t xml:space="preserve">Er zijn naar mijn weten geen andere fondsen </w:t>
      </w:r>
      <w:r w:rsidR="00A65EA2">
        <w:rPr>
          <w:rFonts w:eastAsia="Calibri"/>
          <w:szCs w:val="18"/>
          <w:lang w:eastAsia="en-US"/>
        </w:rPr>
        <w:t xml:space="preserve">recentelijk </w:t>
      </w:r>
      <w:r>
        <w:rPr>
          <w:rFonts w:eastAsia="Calibri"/>
          <w:szCs w:val="18"/>
          <w:lang w:eastAsia="en-US"/>
        </w:rPr>
        <w:t>door de rechter</w:t>
      </w:r>
      <w:r w:rsidR="001A5F6C">
        <w:rPr>
          <w:rFonts w:eastAsia="Calibri"/>
          <w:szCs w:val="18"/>
          <w:lang w:eastAsia="en-US"/>
        </w:rPr>
        <w:t xml:space="preserve"> in het ongelijk gesteld in een procedure</w:t>
      </w:r>
      <w:r>
        <w:rPr>
          <w:rFonts w:eastAsia="Calibri"/>
          <w:szCs w:val="18"/>
          <w:lang w:eastAsia="en-US"/>
        </w:rPr>
        <w:t>.</w:t>
      </w:r>
      <w:r w:rsidR="000C7AE3">
        <w:rPr>
          <w:rFonts w:eastAsia="Calibri"/>
          <w:szCs w:val="18"/>
          <w:lang w:eastAsia="en-US"/>
        </w:rPr>
        <w:t xml:space="preserve"> </w:t>
      </w:r>
    </w:p>
    <w:p w:rsidR="00427D1A" w:rsidP="00427D1A" w:rsidRDefault="00427D1A" w14:paraId="3DF2C03C" w14:textId="77777777">
      <w:pPr>
        <w:spacing w:after="160" w:line="259" w:lineRule="auto"/>
        <w:contextualSpacing/>
        <w:rPr>
          <w:rFonts w:eastAsia="Calibri"/>
          <w:szCs w:val="18"/>
          <w:lang w:eastAsia="en-US"/>
        </w:rPr>
      </w:pPr>
    </w:p>
    <w:p w:rsidRPr="00F5725D" w:rsidR="00427D1A" w:rsidP="00427D1A" w:rsidRDefault="00427D1A" w14:paraId="3D0EA4A6" w14:textId="00E30384">
      <w:pPr>
        <w:spacing w:after="160" w:line="259" w:lineRule="auto"/>
        <w:contextualSpacing/>
        <w:rPr>
          <w:rFonts w:eastAsia="Calibri"/>
          <w:szCs w:val="18"/>
          <w:lang w:eastAsia="en-US"/>
        </w:rPr>
      </w:pPr>
      <w:r>
        <w:rPr>
          <w:rFonts w:eastAsia="Calibri"/>
          <w:szCs w:val="18"/>
          <w:lang w:eastAsia="en-US"/>
        </w:rPr>
        <w:t>Vraag 4</w:t>
      </w:r>
    </w:p>
    <w:p w:rsidRPr="00427D1A" w:rsidR="00427D1A" w:rsidP="00427D1A" w:rsidRDefault="00427D1A" w14:paraId="29F84FC5" w14:textId="77777777">
      <w:pPr>
        <w:spacing w:after="160" w:line="259" w:lineRule="auto"/>
        <w:rPr>
          <w:rFonts w:eastAsia="Calibri"/>
          <w:szCs w:val="18"/>
          <w:lang w:eastAsia="en-US"/>
        </w:rPr>
      </w:pPr>
      <w:r w:rsidRPr="00427D1A">
        <w:rPr>
          <w:rFonts w:eastAsia="Calibri"/>
          <w:szCs w:val="18"/>
          <w:lang w:eastAsia="en-US"/>
        </w:rPr>
        <w:t>Deelt u de mening dat, mede gegeven om welke bedragen het gaat, besluiten over het verstrekken van subsidies door de cultuurfondsen transparant en ook stevig onderbouwd moeten zijn? Hoe kan het dat dit bij het Fonds Podiumkunsten nu al meermaals onvoldoende is gebleken?</w:t>
      </w:r>
    </w:p>
    <w:p w:rsidR="00427D1A" w:rsidP="00427D1A" w:rsidRDefault="00427D1A" w14:paraId="29FE7DD6" w14:textId="77777777">
      <w:pPr>
        <w:spacing w:after="160" w:line="259" w:lineRule="auto"/>
        <w:contextualSpacing/>
        <w:rPr>
          <w:rFonts w:eastAsia="Calibri"/>
          <w:szCs w:val="18"/>
          <w:lang w:eastAsia="en-US"/>
        </w:rPr>
      </w:pPr>
      <w:r>
        <w:rPr>
          <w:rFonts w:eastAsia="Calibri"/>
          <w:szCs w:val="18"/>
          <w:lang w:eastAsia="en-US"/>
        </w:rPr>
        <w:t>Antwoord 4</w:t>
      </w:r>
    </w:p>
    <w:p w:rsidR="00427D1A" w:rsidP="00427D1A" w:rsidRDefault="00427D1A" w14:paraId="3618FEB3" w14:textId="4B974B35">
      <w:pPr>
        <w:spacing w:after="160" w:line="259" w:lineRule="auto"/>
        <w:contextualSpacing/>
        <w:rPr>
          <w:rFonts w:eastAsia="Calibri"/>
          <w:szCs w:val="18"/>
          <w:lang w:eastAsia="en-US"/>
        </w:rPr>
      </w:pPr>
      <w:r>
        <w:rPr>
          <w:rFonts w:eastAsia="Calibri"/>
          <w:szCs w:val="18"/>
          <w:lang w:eastAsia="en-US"/>
        </w:rPr>
        <w:t xml:space="preserve">Ja, ik deel die mening. Zoals ook geantwoord onder vraag </w:t>
      </w:r>
      <w:r w:rsidR="001A5F6C">
        <w:rPr>
          <w:rFonts w:eastAsia="Calibri"/>
          <w:szCs w:val="18"/>
          <w:lang w:eastAsia="en-US"/>
        </w:rPr>
        <w:t>2</w:t>
      </w:r>
      <w:r>
        <w:rPr>
          <w:rFonts w:eastAsia="Calibri"/>
          <w:szCs w:val="18"/>
          <w:lang w:eastAsia="en-US"/>
        </w:rPr>
        <w:t xml:space="preserve">, is het goed dat de rechter de besluiten van het Fonds Podiumkunsten toetst. </w:t>
      </w:r>
      <w:r w:rsidR="00CC7DDA">
        <w:rPr>
          <w:rFonts w:eastAsia="Calibri"/>
          <w:szCs w:val="18"/>
          <w:lang w:eastAsia="en-US"/>
        </w:rPr>
        <w:t xml:space="preserve">Tijdens de betreffende beroepszaken </w:t>
      </w:r>
      <w:r w:rsidR="001B14A8">
        <w:rPr>
          <w:rFonts w:eastAsia="Calibri"/>
          <w:szCs w:val="18"/>
          <w:lang w:eastAsia="en-US"/>
        </w:rPr>
        <w:t>werden</w:t>
      </w:r>
      <w:r w:rsidR="00CC7DDA">
        <w:rPr>
          <w:rFonts w:eastAsia="Calibri"/>
          <w:szCs w:val="18"/>
          <w:lang w:eastAsia="en-US"/>
        </w:rPr>
        <w:t xml:space="preserve"> meerdere beroepsgronden aangevoerd. </w:t>
      </w:r>
      <w:r>
        <w:rPr>
          <w:rFonts w:eastAsia="Calibri"/>
          <w:szCs w:val="18"/>
          <w:lang w:eastAsia="en-US"/>
        </w:rPr>
        <w:t xml:space="preserve">Het Fonds Podiumkunsten is op de meeste beroepsgronden in het gelijk gesteld, maar ook is geoordeeld dat de procedure op een aantal punten niet zorgvuldig genoeg is. Het </w:t>
      </w:r>
      <w:r w:rsidR="00120C22">
        <w:rPr>
          <w:rFonts w:eastAsia="Calibri"/>
          <w:szCs w:val="18"/>
          <w:lang w:eastAsia="en-US"/>
        </w:rPr>
        <w:t>Fonds heeft aangegeven</w:t>
      </w:r>
      <w:r w:rsidR="00092B97">
        <w:rPr>
          <w:rFonts w:eastAsia="Calibri"/>
          <w:szCs w:val="18"/>
          <w:lang w:eastAsia="en-US"/>
        </w:rPr>
        <w:t xml:space="preserve"> gevolg te geven aan de uitspraken.</w:t>
      </w:r>
    </w:p>
    <w:p w:rsidR="00427D1A" w:rsidP="00427D1A" w:rsidRDefault="00427D1A" w14:paraId="2A4F7B1D" w14:textId="77777777">
      <w:pPr>
        <w:spacing w:after="160" w:line="259" w:lineRule="auto"/>
        <w:contextualSpacing/>
        <w:rPr>
          <w:rFonts w:eastAsia="Calibri"/>
          <w:szCs w:val="18"/>
          <w:lang w:eastAsia="en-US"/>
        </w:rPr>
      </w:pPr>
    </w:p>
    <w:p w:rsidRPr="00427D1A" w:rsidR="00427D1A" w:rsidP="00427D1A" w:rsidRDefault="00427D1A" w14:paraId="5E2EAC03" w14:textId="0ACEC0F0">
      <w:pPr>
        <w:spacing w:after="160" w:line="259" w:lineRule="auto"/>
        <w:contextualSpacing/>
        <w:rPr>
          <w:rFonts w:eastAsia="Calibri"/>
          <w:szCs w:val="18"/>
          <w:lang w:eastAsia="en-US"/>
        </w:rPr>
      </w:pPr>
      <w:r w:rsidRPr="00427D1A">
        <w:rPr>
          <w:rFonts w:eastAsia="Calibri"/>
          <w:szCs w:val="18"/>
          <w:lang w:eastAsia="en-US"/>
        </w:rPr>
        <w:t>Vraag 5</w:t>
      </w:r>
    </w:p>
    <w:p w:rsidR="00427D1A" w:rsidP="00427D1A" w:rsidRDefault="00427D1A" w14:paraId="77EFF376" w14:textId="6FD51FB7">
      <w:pPr>
        <w:spacing w:after="160" w:line="259" w:lineRule="auto"/>
        <w:contextualSpacing/>
        <w:rPr>
          <w:rFonts w:eastAsia="Calibri"/>
          <w:szCs w:val="18"/>
          <w:lang w:eastAsia="en-US"/>
        </w:rPr>
      </w:pPr>
      <w:r w:rsidRPr="00427D1A">
        <w:rPr>
          <w:rFonts w:eastAsia="Calibri"/>
          <w:szCs w:val="18"/>
          <w:lang w:eastAsia="en-US"/>
        </w:rPr>
        <w:t xml:space="preserve">Bent u naar aanleiding van deze of eerdere onzorgvuldige besluitvorming in gesprek met het Fonds Podiumkunsten? Zo ja, wat is daarbij uw inzet? Zo nee, bent u dat van plan? </w:t>
      </w:r>
    </w:p>
    <w:p w:rsidR="00427D1A" w:rsidP="00427D1A" w:rsidRDefault="00427D1A" w14:paraId="3F4C594A" w14:textId="77777777">
      <w:pPr>
        <w:spacing w:after="160" w:line="259" w:lineRule="auto"/>
        <w:contextualSpacing/>
        <w:rPr>
          <w:rFonts w:eastAsia="Calibri"/>
          <w:szCs w:val="18"/>
          <w:lang w:eastAsia="en-US"/>
        </w:rPr>
      </w:pPr>
    </w:p>
    <w:p w:rsidRPr="00427D1A" w:rsidR="00427D1A" w:rsidP="00427D1A" w:rsidRDefault="00427D1A" w14:paraId="0D84CB05" w14:textId="375486D6">
      <w:pPr>
        <w:spacing w:after="160" w:line="259" w:lineRule="auto"/>
        <w:contextualSpacing/>
        <w:rPr>
          <w:rFonts w:eastAsia="Calibri"/>
          <w:szCs w:val="18"/>
          <w:lang w:eastAsia="en-US"/>
        </w:rPr>
      </w:pPr>
      <w:r>
        <w:rPr>
          <w:rFonts w:eastAsia="Calibri"/>
          <w:szCs w:val="18"/>
          <w:lang w:eastAsia="en-US"/>
        </w:rPr>
        <w:t>Antwoord 5</w:t>
      </w:r>
    </w:p>
    <w:p w:rsidR="00427D1A" w:rsidP="00427D1A" w:rsidRDefault="00427D1A" w14:paraId="4B5BFF49" w14:textId="062CFA96">
      <w:pPr>
        <w:spacing w:after="160" w:line="259" w:lineRule="auto"/>
        <w:rPr>
          <w:rFonts w:eastAsia="Calibri"/>
          <w:szCs w:val="18"/>
          <w:lang w:eastAsia="en-US"/>
        </w:rPr>
      </w:pPr>
      <w:r w:rsidRPr="00F5725D">
        <w:rPr>
          <w:rFonts w:eastAsia="Calibri"/>
          <w:szCs w:val="18"/>
          <w:lang w:eastAsia="en-US"/>
        </w:rPr>
        <w:t xml:space="preserve">Het </w:t>
      </w:r>
      <w:r w:rsidR="00DB34F2">
        <w:rPr>
          <w:rFonts w:eastAsia="Calibri"/>
          <w:szCs w:val="18"/>
          <w:lang w:eastAsia="en-US"/>
        </w:rPr>
        <w:t>f</w:t>
      </w:r>
      <w:r w:rsidRPr="00F5725D">
        <w:rPr>
          <w:rFonts w:eastAsia="Calibri"/>
          <w:szCs w:val="18"/>
          <w:lang w:eastAsia="en-US"/>
        </w:rPr>
        <w:t xml:space="preserve">onds is </w:t>
      </w:r>
      <w:r w:rsidRPr="002D1E07">
        <w:rPr>
          <w:rFonts w:eastAsia="Calibri"/>
          <w:szCs w:val="18"/>
          <w:lang w:eastAsia="en-US"/>
        </w:rPr>
        <w:t>als zelfstandig bestuursorgaan</w:t>
      </w:r>
      <w:r w:rsidRPr="00234693">
        <w:rPr>
          <w:rFonts w:eastAsia="Calibri"/>
          <w:szCs w:val="18"/>
          <w:lang w:eastAsia="en-US"/>
        </w:rPr>
        <w:t xml:space="preserve"> zelf verantwoordelijk</w:t>
      </w:r>
      <w:r w:rsidRPr="002D1E07">
        <w:rPr>
          <w:rFonts w:eastAsia="Calibri"/>
          <w:szCs w:val="18"/>
          <w:lang w:eastAsia="en-US"/>
        </w:rPr>
        <w:t xml:space="preserve"> voor </w:t>
      </w:r>
      <w:r w:rsidR="002A4E7A">
        <w:rPr>
          <w:rFonts w:eastAsia="Calibri"/>
          <w:szCs w:val="18"/>
          <w:lang w:eastAsia="en-US"/>
        </w:rPr>
        <w:t>zijn</w:t>
      </w:r>
      <w:r w:rsidRPr="002D1E07" w:rsidR="002A4E7A">
        <w:rPr>
          <w:rFonts w:eastAsia="Calibri"/>
          <w:szCs w:val="18"/>
          <w:lang w:eastAsia="en-US"/>
        </w:rPr>
        <w:t xml:space="preserve"> </w:t>
      </w:r>
      <w:r w:rsidRPr="002D1E07">
        <w:rPr>
          <w:rFonts w:eastAsia="Calibri"/>
          <w:szCs w:val="18"/>
          <w:lang w:eastAsia="en-US"/>
        </w:rPr>
        <w:t>subsidiebesluiten en de juridische afwikkeling daarvan.</w:t>
      </w:r>
      <w:r>
        <w:rPr>
          <w:rFonts w:eastAsia="Calibri"/>
          <w:szCs w:val="18"/>
          <w:lang w:eastAsia="en-US"/>
        </w:rPr>
        <w:t xml:space="preserve"> Daar meng ik mij niet in. Wel ben ik met het fonds in gesprek over de geconstateerde gebreken en de beheersmaatregelen die getroffen moeten worden. </w:t>
      </w:r>
    </w:p>
    <w:p w:rsidRPr="007E3900" w:rsidR="00427D1A" w:rsidP="00427D1A" w:rsidRDefault="00427D1A" w14:paraId="235D7275" w14:textId="0696072A">
      <w:pPr>
        <w:contextualSpacing/>
      </w:pPr>
      <w:r>
        <w:t xml:space="preserve">Ik zie dat er </w:t>
      </w:r>
      <w:r w:rsidRPr="007E3900">
        <w:t>sprake</w:t>
      </w:r>
      <w:r>
        <w:t xml:space="preserve"> is</w:t>
      </w:r>
      <w:r w:rsidRPr="007E3900">
        <w:t xml:space="preserve"> van zeer hoge druk op de </w:t>
      </w:r>
      <w:r>
        <w:t>meerjarige productieregeling</w:t>
      </w:r>
      <w:r w:rsidRPr="007E3900">
        <w:t xml:space="preserve"> van het fonds. </w:t>
      </w:r>
      <w:r>
        <w:t>Het fonds moest 146 aanvragen afwijzen, bijna drie keer zoveel als in de periode hiervoor</w:t>
      </w:r>
      <w:r w:rsidRPr="007E3900">
        <w:t>.</w:t>
      </w:r>
      <w:r>
        <w:t xml:space="preserve"> 59 aanvragers met een positief advies </w:t>
      </w:r>
      <w:r w:rsidR="00B3521D">
        <w:t xml:space="preserve">konden </w:t>
      </w:r>
      <w:r>
        <w:t xml:space="preserve">niet worden gehonoreerd wegens onvoldoende budget. </w:t>
      </w:r>
      <w:r w:rsidRPr="007E3900">
        <w:t xml:space="preserve">Daarnaast </w:t>
      </w:r>
      <w:r w:rsidR="00B3521D">
        <w:t>kreeg regionale spreiding</w:t>
      </w:r>
      <w:r w:rsidRPr="007E3900" w:rsidR="00B3521D">
        <w:t xml:space="preserve"> </w:t>
      </w:r>
      <w:r w:rsidRPr="007E3900">
        <w:t>in de regeling een groter belang, waardoor met name in Amsterdam een aantal bekende instellingen e</w:t>
      </w:r>
      <w:r>
        <w:t>e</w:t>
      </w:r>
      <w:r w:rsidRPr="007E3900">
        <w:t xml:space="preserve">n afwijzing </w:t>
      </w:r>
      <w:r w:rsidR="00B3521D">
        <w:t>heeft</w:t>
      </w:r>
      <w:r w:rsidRPr="007E3900" w:rsidR="00B3521D">
        <w:t xml:space="preserve"> </w:t>
      </w:r>
      <w:r w:rsidRPr="007E3900">
        <w:t xml:space="preserve">gekregen ten faveure van instellingen buiten de </w:t>
      </w:r>
      <w:r w:rsidR="00A42453">
        <w:t>R</w:t>
      </w:r>
      <w:r w:rsidRPr="007E3900">
        <w:t>andstad.</w:t>
      </w:r>
    </w:p>
    <w:p w:rsidR="00427D1A" w:rsidP="00427D1A" w:rsidRDefault="00427D1A" w14:paraId="52FCAB4C" w14:textId="77777777">
      <w:pPr>
        <w:ind w:left="360"/>
        <w:contextualSpacing/>
      </w:pPr>
    </w:p>
    <w:p w:rsidR="00427D1A" w:rsidP="00427D1A" w:rsidRDefault="00427D1A" w14:paraId="424476AC" w14:textId="21E1B90E">
      <w:pPr>
        <w:contextualSpacing/>
      </w:pPr>
      <w:r w:rsidRPr="007E3900">
        <w:t>D</w:t>
      </w:r>
      <w:r w:rsidR="00B3521D">
        <w:t xml:space="preserve">oor </w:t>
      </w:r>
      <w:r w:rsidRPr="007E3900">
        <w:t>de hoge druk op het subsidiebudget</w:t>
      </w:r>
      <w:r w:rsidR="00B3521D">
        <w:t xml:space="preserve"> en</w:t>
      </w:r>
      <w:r w:rsidRPr="007E3900">
        <w:t xml:space="preserve"> </w:t>
      </w:r>
      <w:r w:rsidR="00B3521D">
        <w:t>het aantal</w:t>
      </w:r>
      <w:r w:rsidRPr="007E3900" w:rsidR="00B3521D">
        <w:t xml:space="preserve"> </w:t>
      </w:r>
      <w:r w:rsidRPr="007E3900">
        <w:t xml:space="preserve">daarmee gemoeide afwijzingen en de </w:t>
      </w:r>
      <w:r w:rsidR="00B3521D">
        <w:t>nadruk op spreiding</w:t>
      </w:r>
      <w:r w:rsidRPr="007E3900">
        <w:t xml:space="preserve"> in de regeling maken dat er </w:t>
      </w:r>
      <w:r w:rsidR="00B3521D">
        <w:t xml:space="preserve">voor </w:t>
      </w:r>
      <w:r w:rsidRPr="007E3900">
        <w:t xml:space="preserve">meer </w:t>
      </w:r>
      <w:r w:rsidR="00B3521D">
        <w:t xml:space="preserve">instellingen </w:t>
      </w:r>
      <w:r w:rsidRPr="007E3900">
        <w:t xml:space="preserve">aanleiding </w:t>
      </w:r>
      <w:r w:rsidR="00B3521D">
        <w:t>was</w:t>
      </w:r>
      <w:r w:rsidRPr="007E3900">
        <w:t xml:space="preserve"> om de subsidiebesluiten juridisch te laten toetsen.</w:t>
      </w:r>
      <w:r>
        <w:t xml:space="preserve"> </w:t>
      </w:r>
    </w:p>
    <w:p w:rsidR="00427D1A" w:rsidP="00427D1A" w:rsidRDefault="00427D1A" w14:paraId="57898C2F" w14:textId="77777777">
      <w:pPr>
        <w:ind w:left="360"/>
        <w:contextualSpacing/>
      </w:pPr>
    </w:p>
    <w:p w:rsidR="00427D1A" w:rsidP="00427D1A" w:rsidRDefault="00427D1A" w14:paraId="52D3CFE6" w14:textId="77777777">
      <w:pPr>
        <w:contextualSpacing/>
      </w:pPr>
      <w:r>
        <w:rPr>
          <w:rFonts w:eastAsia="Calibri"/>
          <w:szCs w:val="18"/>
          <w:lang w:eastAsia="en-US"/>
        </w:rPr>
        <w:t xml:space="preserve">Bij het voorbereiden van de volgende subsidieperiode zullen de lessen uit deze periode en de uitspraken van de rechter meegenomen worden. </w:t>
      </w:r>
    </w:p>
    <w:p w:rsidR="00427D1A" w:rsidP="00427D1A" w:rsidRDefault="00427D1A" w14:paraId="22DB88D1" w14:textId="77777777">
      <w:pPr>
        <w:spacing w:after="160" w:line="259" w:lineRule="auto"/>
        <w:contextualSpacing/>
        <w:rPr>
          <w:rFonts w:eastAsia="Calibri"/>
          <w:szCs w:val="18"/>
          <w:lang w:eastAsia="en-US"/>
        </w:rPr>
      </w:pPr>
    </w:p>
    <w:p w:rsidRPr="00915732" w:rsidR="00427D1A" w:rsidP="00427D1A" w:rsidRDefault="00427D1A" w14:paraId="475E8651" w14:textId="544D4FA3">
      <w:pPr>
        <w:spacing w:after="160" w:line="259" w:lineRule="auto"/>
        <w:contextualSpacing/>
        <w:rPr>
          <w:rFonts w:eastAsia="Calibri"/>
          <w:szCs w:val="18"/>
          <w:lang w:eastAsia="en-US"/>
        </w:rPr>
      </w:pPr>
      <w:r>
        <w:rPr>
          <w:rFonts w:eastAsia="Calibri"/>
          <w:szCs w:val="18"/>
          <w:lang w:eastAsia="en-US"/>
        </w:rPr>
        <w:t>Vraag 6</w:t>
      </w:r>
    </w:p>
    <w:p w:rsidRPr="00427D1A" w:rsidR="00427D1A" w:rsidP="00427D1A" w:rsidRDefault="00427D1A" w14:paraId="5B1C80BB" w14:textId="77777777">
      <w:pPr>
        <w:spacing w:after="160" w:line="259" w:lineRule="auto"/>
        <w:contextualSpacing/>
        <w:rPr>
          <w:rFonts w:eastAsia="Calibri"/>
          <w:szCs w:val="18"/>
          <w:lang w:eastAsia="en-US"/>
        </w:rPr>
      </w:pPr>
      <w:r w:rsidRPr="00427D1A">
        <w:rPr>
          <w:rFonts w:eastAsia="Calibri"/>
          <w:szCs w:val="18"/>
          <w:lang w:eastAsia="en-US"/>
        </w:rPr>
        <w:t>Hoe beoordeelt u de schijn van belangenverstrengeling binnen de adviescommissies die aanvragen beoordelen? Hoe wordt een dergelijke eventuele belangenverstrengeling voorkomen?</w:t>
      </w:r>
    </w:p>
    <w:p w:rsidR="00427D1A" w:rsidP="00427D1A" w:rsidRDefault="00427D1A" w14:paraId="077DB9CC" w14:textId="77777777">
      <w:pPr>
        <w:spacing w:after="160" w:line="259" w:lineRule="auto"/>
        <w:contextualSpacing/>
        <w:rPr>
          <w:rFonts w:eastAsia="Calibri"/>
          <w:szCs w:val="18"/>
          <w:lang w:eastAsia="en-US"/>
        </w:rPr>
      </w:pPr>
    </w:p>
    <w:p w:rsidR="00427D1A" w:rsidP="00427D1A" w:rsidRDefault="00427D1A" w14:paraId="5E32EF85" w14:textId="5BFCACCA">
      <w:pPr>
        <w:spacing w:after="160" w:line="259" w:lineRule="auto"/>
        <w:contextualSpacing/>
        <w:rPr>
          <w:rFonts w:eastAsia="Calibri"/>
          <w:szCs w:val="18"/>
          <w:lang w:eastAsia="en-US"/>
        </w:rPr>
      </w:pPr>
      <w:r>
        <w:rPr>
          <w:rFonts w:eastAsia="Calibri"/>
          <w:szCs w:val="18"/>
          <w:lang w:eastAsia="en-US"/>
        </w:rPr>
        <w:t xml:space="preserve">Antwoord 6 </w:t>
      </w:r>
    </w:p>
    <w:p w:rsidRPr="00427D1A" w:rsidR="00B3521D" w:rsidP="00B3521D" w:rsidRDefault="00B3521D" w14:paraId="1E587AB1" w14:textId="2582FB4B">
      <w:pPr>
        <w:spacing w:after="160" w:line="259" w:lineRule="auto"/>
        <w:rPr>
          <w:rFonts w:eastAsia="Calibri"/>
          <w:szCs w:val="18"/>
          <w:lang w:eastAsia="en-US"/>
        </w:rPr>
      </w:pPr>
      <w:r>
        <w:rPr>
          <w:rFonts w:eastAsia="Calibri"/>
          <w:szCs w:val="18"/>
          <w:lang w:eastAsia="en-US"/>
        </w:rPr>
        <w:t>Het voorkomen van belangenverstrengeling is beleid van het fonds. Zij hanteert een protocol dat commissieleden dienden te ondertekenen om de schijn van belangenverstrengeling of vooringenomenheid te voorkome</w:t>
      </w:r>
      <w:r w:rsidRPr="00092B97">
        <w:rPr>
          <w:rFonts w:eastAsia="Calibri"/>
          <w:szCs w:val="18"/>
          <w:lang w:eastAsia="en-US"/>
        </w:rPr>
        <w:t>n</w:t>
      </w:r>
      <w:r w:rsidRPr="006F22A0">
        <w:rPr>
          <w:rFonts w:eastAsia="Calibri"/>
          <w:szCs w:val="18"/>
          <w:lang w:eastAsia="en-US"/>
        </w:rPr>
        <w:t>.</w:t>
      </w:r>
      <w:r w:rsidRPr="00092B97">
        <w:rPr>
          <w:rFonts w:eastAsia="Calibri"/>
          <w:szCs w:val="18"/>
          <w:lang w:eastAsia="en-US"/>
        </w:rPr>
        <w:t xml:space="preserve"> </w:t>
      </w:r>
    </w:p>
    <w:p w:rsidR="00427D1A" w:rsidP="00427D1A" w:rsidRDefault="00B3521D" w14:paraId="6F8378B9" w14:textId="449D925A">
      <w:pPr>
        <w:spacing w:after="160" w:line="259" w:lineRule="auto"/>
        <w:contextualSpacing/>
        <w:rPr>
          <w:rFonts w:eastAsia="Calibri"/>
          <w:szCs w:val="18"/>
          <w:lang w:eastAsia="en-US"/>
        </w:rPr>
      </w:pPr>
      <w:r>
        <w:rPr>
          <w:rFonts w:eastAsia="Calibri"/>
          <w:szCs w:val="18"/>
          <w:lang w:eastAsia="en-US"/>
        </w:rPr>
        <w:t xml:space="preserve">Of er in een concreet geval sprake is van de </w:t>
      </w:r>
      <w:r w:rsidR="00427D1A">
        <w:rPr>
          <w:rFonts w:eastAsia="Calibri"/>
          <w:szCs w:val="18"/>
          <w:lang w:eastAsia="en-US"/>
        </w:rPr>
        <w:t xml:space="preserve">schijn van belangenverstrengeling is aan de rechter. Bij de recente uitspraken van de </w:t>
      </w:r>
      <w:r w:rsidR="00161F7B">
        <w:rPr>
          <w:rFonts w:eastAsia="Calibri"/>
          <w:szCs w:val="18"/>
          <w:lang w:eastAsia="en-US"/>
        </w:rPr>
        <w:t>r</w:t>
      </w:r>
      <w:r w:rsidR="00427D1A">
        <w:rPr>
          <w:rFonts w:eastAsia="Calibri"/>
          <w:szCs w:val="18"/>
          <w:lang w:eastAsia="en-US"/>
        </w:rPr>
        <w:t xml:space="preserve">echtbank Midden-Nederland heeft de rechtbank geoordeeld dat er geen schijn van belangenverstrengeling is binnen </w:t>
      </w:r>
      <w:r>
        <w:rPr>
          <w:rFonts w:eastAsia="Calibri"/>
          <w:szCs w:val="18"/>
          <w:lang w:eastAsia="en-US"/>
        </w:rPr>
        <w:t xml:space="preserve">een specifieke </w:t>
      </w:r>
      <w:r w:rsidR="006F22A0">
        <w:rPr>
          <w:rFonts w:eastAsia="Calibri"/>
          <w:szCs w:val="18"/>
          <w:lang w:eastAsia="en-US"/>
        </w:rPr>
        <w:t>advies</w:t>
      </w:r>
      <w:r w:rsidR="00427D1A">
        <w:rPr>
          <w:rFonts w:eastAsia="Calibri"/>
          <w:szCs w:val="18"/>
          <w:lang w:eastAsia="en-US"/>
        </w:rPr>
        <w:t>commissie. Hierin wijkt de rechtbank af van de recente uitspraken van de rechtbank Amsterdam</w:t>
      </w:r>
      <w:r>
        <w:rPr>
          <w:rFonts w:eastAsia="Calibri"/>
          <w:szCs w:val="18"/>
          <w:lang w:eastAsia="en-US"/>
        </w:rPr>
        <w:t xml:space="preserve"> met betrekking tot dezelfde adviescommissie</w:t>
      </w:r>
      <w:r w:rsidR="00427D1A">
        <w:rPr>
          <w:rFonts w:eastAsia="Calibri"/>
          <w:szCs w:val="18"/>
          <w:lang w:eastAsia="en-US"/>
        </w:rPr>
        <w:t>.</w:t>
      </w:r>
    </w:p>
    <w:p w:rsidR="00427D1A" w:rsidP="00427D1A" w:rsidRDefault="00427D1A" w14:paraId="6EE80F8A" w14:textId="77777777">
      <w:pPr>
        <w:spacing w:after="160" w:line="259" w:lineRule="auto"/>
        <w:contextualSpacing/>
        <w:rPr>
          <w:rFonts w:eastAsia="Calibri"/>
          <w:szCs w:val="18"/>
          <w:lang w:eastAsia="en-US"/>
        </w:rPr>
      </w:pPr>
    </w:p>
    <w:p w:rsidRPr="00427D1A" w:rsidR="00427D1A" w:rsidP="00427D1A" w:rsidRDefault="00427D1A" w14:paraId="6C6D7719" w14:textId="2C40A572">
      <w:pPr>
        <w:spacing w:after="160" w:line="259" w:lineRule="auto"/>
        <w:contextualSpacing/>
        <w:rPr>
          <w:rFonts w:eastAsia="Calibri"/>
          <w:szCs w:val="18"/>
          <w:lang w:eastAsia="en-US"/>
        </w:rPr>
      </w:pPr>
      <w:r w:rsidRPr="00427D1A">
        <w:rPr>
          <w:rFonts w:eastAsia="Calibri"/>
          <w:szCs w:val="18"/>
          <w:lang w:eastAsia="en-US"/>
        </w:rPr>
        <w:t>Vraag 7</w:t>
      </w:r>
    </w:p>
    <w:p w:rsidR="00427D1A" w:rsidP="00427D1A" w:rsidRDefault="00427D1A" w14:paraId="31BC8A48" w14:textId="364E1A6D">
      <w:pPr>
        <w:spacing w:after="160" w:line="259" w:lineRule="auto"/>
        <w:contextualSpacing/>
        <w:rPr>
          <w:rFonts w:eastAsia="Calibri"/>
          <w:szCs w:val="18"/>
          <w:lang w:eastAsia="en-US"/>
        </w:rPr>
      </w:pPr>
      <w:r w:rsidRPr="00427D1A">
        <w:rPr>
          <w:rFonts w:eastAsia="Calibri"/>
          <w:szCs w:val="18"/>
          <w:lang w:eastAsia="en-US"/>
        </w:rPr>
        <w:t>Hoe beoordeelt u de resultaten van de vrij recent ingevoerde ‘ontschotting’ waarbij adviseurs vanuit verschillende disciplines een beoordeling maken? Ziet u kansen om dit beter vorm te geven?</w:t>
      </w:r>
      <w:r w:rsidRPr="00872C9E">
        <w:rPr>
          <w:rFonts w:eastAsia="Calibri"/>
          <w:b/>
          <w:bCs/>
          <w:szCs w:val="18"/>
          <w:lang w:eastAsia="en-US"/>
        </w:rPr>
        <w:br/>
      </w:r>
    </w:p>
    <w:p w:rsidR="00427D1A" w:rsidP="00427D1A" w:rsidRDefault="00427D1A" w14:paraId="7B52031D" w14:textId="205D2E0E">
      <w:pPr>
        <w:spacing w:after="160" w:line="259" w:lineRule="auto"/>
        <w:contextualSpacing/>
        <w:rPr>
          <w:rFonts w:eastAsia="Calibri"/>
          <w:szCs w:val="18"/>
          <w:lang w:eastAsia="en-US"/>
        </w:rPr>
      </w:pPr>
      <w:r>
        <w:rPr>
          <w:rFonts w:eastAsia="Calibri"/>
          <w:szCs w:val="18"/>
          <w:lang w:eastAsia="en-US"/>
        </w:rPr>
        <w:t>Antwoord 7</w:t>
      </w:r>
    </w:p>
    <w:p w:rsidRPr="00872C9E" w:rsidR="00427D1A" w:rsidP="00427D1A" w:rsidRDefault="00427D1A" w14:paraId="2601AB01" w14:textId="082B1AF1">
      <w:pPr>
        <w:spacing w:after="160" w:line="259" w:lineRule="auto"/>
        <w:rPr>
          <w:rFonts w:eastAsia="Calibri"/>
          <w:b/>
          <w:bCs/>
          <w:szCs w:val="18"/>
          <w:lang w:eastAsia="en-US"/>
        </w:rPr>
      </w:pPr>
      <w:r w:rsidRPr="00872C9E">
        <w:rPr>
          <w:rFonts w:eastAsia="Calibri"/>
          <w:szCs w:val="18"/>
          <w:lang w:eastAsia="en-US"/>
        </w:rPr>
        <w:t xml:space="preserve">Het fonds is zelf verantwoordelijk voor de inrichting van </w:t>
      </w:r>
      <w:r w:rsidR="002A4E7A">
        <w:rPr>
          <w:rFonts w:eastAsia="Calibri"/>
          <w:szCs w:val="18"/>
          <w:lang w:eastAsia="en-US"/>
        </w:rPr>
        <w:t>zijn</w:t>
      </w:r>
      <w:r w:rsidRPr="00872C9E" w:rsidR="002A4E7A">
        <w:rPr>
          <w:rFonts w:eastAsia="Calibri"/>
          <w:szCs w:val="18"/>
          <w:lang w:eastAsia="en-US"/>
        </w:rPr>
        <w:t xml:space="preserve"> </w:t>
      </w:r>
      <w:r w:rsidRPr="00872C9E">
        <w:rPr>
          <w:rFonts w:eastAsia="Calibri"/>
          <w:szCs w:val="18"/>
          <w:lang w:eastAsia="en-US"/>
        </w:rPr>
        <w:t>beoordelingsprocedure, de besluiten en de afwikkeling daarvan.</w:t>
      </w:r>
      <w:r w:rsidR="00584178">
        <w:rPr>
          <w:rFonts w:eastAsia="Calibri"/>
          <w:szCs w:val="18"/>
          <w:lang w:eastAsia="en-US"/>
        </w:rPr>
        <w:t xml:space="preserve"> </w:t>
      </w:r>
    </w:p>
    <w:p w:rsidRPr="00427D1A" w:rsidR="00427D1A" w:rsidP="00427D1A" w:rsidRDefault="00427D1A" w14:paraId="4D05CCBF" w14:textId="77777777">
      <w:pPr>
        <w:spacing w:after="160" w:line="259" w:lineRule="auto"/>
        <w:contextualSpacing/>
        <w:rPr>
          <w:rFonts w:eastAsia="Calibri"/>
          <w:szCs w:val="18"/>
          <w:lang w:eastAsia="en-US"/>
        </w:rPr>
      </w:pPr>
      <w:r w:rsidRPr="00427D1A">
        <w:rPr>
          <w:rFonts w:eastAsia="Calibri"/>
          <w:szCs w:val="18"/>
          <w:lang w:eastAsia="en-US"/>
        </w:rPr>
        <w:t>Vraag 8</w:t>
      </w:r>
    </w:p>
    <w:p w:rsidR="00427D1A" w:rsidP="00427D1A" w:rsidRDefault="00427D1A" w14:paraId="2909FDDC" w14:textId="1A15AFCB">
      <w:pPr>
        <w:spacing w:after="160" w:line="259" w:lineRule="auto"/>
        <w:contextualSpacing/>
        <w:rPr>
          <w:rFonts w:eastAsia="Calibri"/>
          <w:szCs w:val="18"/>
          <w:lang w:eastAsia="en-US"/>
        </w:rPr>
      </w:pPr>
      <w:r w:rsidRPr="00427D1A">
        <w:rPr>
          <w:rFonts w:eastAsia="Calibri"/>
          <w:szCs w:val="18"/>
          <w:lang w:eastAsia="en-US"/>
        </w:rPr>
        <w:lastRenderedPageBreak/>
        <w:t>Vindt u dat beoordelingsprocedures op dit moment voldoende transparant zijn? Zo nee, wat gaat u doen om deze procedures transparanter te maken?</w:t>
      </w:r>
    </w:p>
    <w:p w:rsidRPr="00427D1A" w:rsidR="00427D1A" w:rsidP="00427D1A" w:rsidRDefault="00427D1A" w14:paraId="764ECA4E" w14:textId="77777777">
      <w:pPr>
        <w:spacing w:after="160" w:line="259" w:lineRule="auto"/>
        <w:contextualSpacing/>
        <w:rPr>
          <w:rFonts w:eastAsia="Calibri"/>
          <w:szCs w:val="18"/>
          <w:lang w:eastAsia="en-US"/>
        </w:rPr>
      </w:pPr>
    </w:p>
    <w:p w:rsidR="00427D1A" w:rsidP="00427D1A" w:rsidRDefault="00427D1A" w14:paraId="732E0BF8" w14:textId="224A86E2">
      <w:pPr>
        <w:spacing w:after="160" w:line="259" w:lineRule="auto"/>
        <w:contextualSpacing/>
        <w:rPr>
          <w:rFonts w:eastAsia="Calibri"/>
          <w:szCs w:val="18"/>
          <w:lang w:eastAsia="en-US"/>
        </w:rPr>
      </w:pPr>
      <w:r>
        <w:rPr>
          <w:rFonts w:eastAsia="Calibri"/>
          <w:szCs w:val="18"/>
          <w:lang w:eastAsia="en-US"/>
        </w:rPr>
        <w:t>Antwoord 8</w:t>
      </w:r>
    </w:p>
    <w:p w:rsidR="00427D1A" w:rsidP="00427D1A" w:rsidRDefault="00427D1A" w14:paraId="7F5CB91C" w14:textId="6C045418">
      <w:pPr>
        <w:spacing w:after="160" w:line="259" w:lineRule="auto"/>
        <w:contextualSpacing/>
        <w:rPr>
          <w:rFonts w:eastAsia="Calibri"/>
          <w:szCs w:val="18"/>
          <w:lang w:eastAsia="en-US"/>
        </w:rPr>
      </w:pPr>
      <w:r>
        <w:rPr>
          <w:rFonts w:eastAsia="Calibri"/>
          <w:szCs w:val="18"/>
          <w:lang w:eastAsia="en-US"/>
        </w:rPr>
        <w:t xml:space="preserve">Uit de uitspraken van de rechter is gebleken </w:t>
      </w:r>
      <w:r w:rsidR="00DB34F2">
        <w:rPr>
          <w:rFonts w:eastAsia="Calibri"/>
          <w:szCs w:val="18"/>
          <w:lang w:eastAsia="en-US"/>
        </w:rPr>
        <w:t xml:space="preserve">dat </w:t>
      </w:r>
      <w:r>
        <w:rPr>
          <w:rFonts w:eastAsia="Calibri"/>
          <w:szCs w:val="18"/>
          <w:lang w:eastAsia="en-US"/>
        </w:rPr>
        <w:t>de beoordelingsprocedures transparanter dienen te zijn. Zoals ook in vraag 2 aangegeven zullen d</w:t>
      </w:r>
      <w:r w:rsidRPr="00FD598C">
        <w:rPr>
          <w:rFonts w:eastAsia="Calibri"/>
          <w:szCs w:val="18"/>
          <w:lang w:eastAsia="en-US"/>
        </w:rPr>
        <w:t xml:space="preserve">e lessen die uit deze uitspraken volgen worden meegenomen in het voorbereiden van de volgende subsidieperiode. </w:t>
      </w:r>
    </w:p>
    <w:p w:rsidRPr="00915732" w:rsidR="00427D1A" w:rsidP="00427D1A" w:rsidRDefault="00427D1A" w14:paraId="6D72CA41" w14:textId="77777777">
      <w:pPr>
        <w:spacing w:after="160" w:line="259" w:lineRule="auto"/>
        <w:contextualSpacing/>
        <w:rPr>
          <w:rFonts w:eastAsia="Calibri"/>
          <w:szCs w:val="18"/>
          <w:lang w:eastAsia="en-US"/>
        </w:rPr>
      </w:pPr>
    </w:p>
    <w:p w:rsidRPr="00427D1A" w:rsidR="00427D1A" w:rsidP="00427D1A" w:rsidRDefault="00427D1A" w14:paraId="05578CB1" w14:textId="77777777">
      <w:pPr>
        <w:spacing w:after="160" w:line="259" w:lineRule="auto"/>
        <w:contextualSpacing/>
        <w:rPr>
          <w:rFonts w:eastAsia="Calibri"/>
          <w:szCs w:val="18"/>
          <w:lang w:eastAsia="en-US"/>
        </w:rPr>
      </w:pPr>
      <w:r w:rsidRPr="00427D1A">
        <w:rPr>
          <w:rFonts w:eastAsia="Calibri"/>
          <w:szCs w:val="18"/>
          <w:lang w:eastAsia="en-US"/>
        </w:rPr>
        <w:t>Vraag 9</w:t>
      </w:r>
    </w:p>
    <w:p w:rsidR="00427D1A" w:rsidP="00427D1A" w:rsidRDefault="00427D1A" w14:paraId="23365F5C" w14:textId="7CB9F777">
      <w:pPr>
        <w:spacing w:after="160" w:line="259" w:lineRule="auto"/>
        <w:contextualSpacing/>
        <w:rPr>
          <w:rFonts w:eastAsia="Calibri"/>
          <w:szCs w:val="18"/>
          <w:lang w:eastAsia="en-US"/>
        </w:rPr>
      </w:pPr>
      <w:r w:rsidRPr="00427D1A">
        <w:rPr>
          <w:rFonts w:eastAsia="Calibri"/>
          <w:szCs w:val="18"/>
          <w:lang w:eastAsia="en-US"/>
        </w:rPr>
        <w:t>Bent u van mening dat het huidige systeem van subsidieverstrekking leidt tot hoge administratieve lasten? Zo ja, wat gaat u doen om de bestaande regeldruk te verminderen?</w:t>
      </w:r>
      <w:r w:rsidRPr="002D1E07">
        <w:rPr>
          <w:rFonts w:eastAsia="Calibri"/>
          <w:szCs w:val="18"/>
          <w:lang w:eastAsia="en-US"/>
        </w:rPr>
        <w:t xml:space="preserve"> </w:t>
      </w:r>
    </w:p>
    <w:p w:rsidRPr="00427D1A" w:rsidR="00427D1A" w:rsidP="00427D1A" w:rsidRDefault="00427D1A" w14:paraId="70378AAC" w14:textId="77777777">
      <w:pPr>
        <w:spacing w:after="160" w:line="259" w:lineRule="auto"/>
        <w:contextualSpacing/>
        <w:rPr>
          <w:rFonts w:eastAsia="Calibri"/>
          <w:szCs w:val="18"/>
          <w:lang w:eastAsia="en-US"/>
        </w:rPr>
      </w:pPr>
    </w:p>
    <w:p w:rsidR="00427D1A" w:rsidP="00427D1A" w:rsidRDefault="00427D1A" w14:paraId="26E68C75" w14:textId="77777777">
      <w:pPr>
        <w:spacing w:after="160" w:line="259" w:lineRule="auto"/>
        <w:contextualSpacing/>
        <w:rPr>
          <w:rFonts w:eastAsia="Calibri"/>
          <w:szCs w:val="18"/>
          <w:lang w:eastAsia="en-US"/>
        </w:rPr>
      </w:pPr>
      <w:r>
        <w:rPr>
          <w:rFonts w:eastAsia="Calibri"/>
          <w:szCs w:val="18"/>
          <w:lang w:eastAsia="en-US"/>
        </w:rPr>
        <w:t>Antwoord 9</w:t>
      </w:r>
    </w:p>
    <w:p w:rsidR="00427D1A" w:rsidP="00427D1A" w:rsidRDefault="00427D1A" w14:paraId="77F50D62" w14:textId="4C2447E2">
      <w:pPr>
        <w:spacing w:after="160" w:line="259" w:lineRule="auto"/>
        <w:contextualSpacing/>
        <w:rPr>
          <w:rFonts w:eastAsia="Calibri"/>
          <w:szCs w:val="18"/>
          <w:lang w:eastAsia="en-US"/>
        </w:rPr>
      </w:pPr>
      <w:r>
        <w:rPr>
          <w:rFonts w:eastAsia="Calibri"/>
          <w:szCs w:val="18"/>
          <w:lang w:eastAsia="en-US"/>
        </w:rPr>
        <w:t xml:space="preserve">Ik onderken dat er ruimte is om administratieve lasten te verlagen. </w:t>
      </w:r>
      <w:r w:rsidRPr="00D40894">
        <w:rPr>
          <w:rFonts w:eastAsia="Calibri"/>
          <w:szCs w:val="18"/>
          <w:lang w:eastAsia="en-US"/>
        </w:rPr>
        <w:t xml:space="preserve">De komende tijd ga ik in gesprek met medeoverheden </w:t>
      </w:r>
      <w:r>
        <w:rPr>
          <w:rFonts w:eastAsia="Calibri"/>
          <w:szCs w:val="18"/>
          <w:lang w:eastAsia="en-US"/>
        </w:rPr>
        <w:t xml:space="preserve">en </w:t>
      </w:r>
      <w:proofErr w:type="spellStart"/>
      <w:r>
        <w:rPr>
          <w:rFonts w:eastAsia="Calibri"/>
          <w:szCs w:val="18"/>
          <w:lang w:eastAsia="en-US"/>
        </w:rPr>
        <w:t>rijkscultuurfondsen</w:t>
      </w:r>
      <w:proofErr w:type="spellEnd"/>
      <w:r>
        <w:rPr>
          <w:rFonts w:eastAsia="Calibri"/>
          <w:szCs w:val="18"/>
          <w:lang w:eastAsia="en-US"/>
        </w:rPr>
        <w:t xml:space="preserve"> </w:t>
      </w:r>
      <w:r w:rsidRPr="00D40894">
        <w:rPr>
          <w:rFonts w:eastAsia="Calibri"/>
          <w:szCs w:val="18"/>
          <w:lang w:eastAsia="en-US"/>
        </w:rPr>
        <w:t>om te onderzoeken hoe de subsidieprocessen van cultuursubsidies bij verschillende overheden geharmoniseerd kunnen worden</w:t>
      </w:r>
      <w:r>
        <w:rPr>
          <w:rFonts w:eastAsia="Calibri"/>
          <w:szCs w:val="18"/>
          <w:lang w:eastAsia="en-US"/>
        </w:rPr>
        <w:t xml:space="preserve"> en de regeldruk verminderd kan worden in de nieuwe beleidsperiode.</w:t>
      </w:r>
    </w:p>
    <w:p w:rsidRPr="00285F1A" w:rsidR="00427D1A" w:rsidP="00427D1A" w:rsidRDefault="00427D1A" w14:paraId="127B1618" w14:textId="77777777">
      <w:pPr>
        <w:spacing w:after="160" w:line="259" w:lineRule="auto"/>
        <w:contextualSpacing/>
        <w:rPr>
          <w:rFonts w:eastAsia="Calibri"/>
          <w:b/>
          <w:bCs/>
          <w:szCs w:val="18"/>
          <w:lang w:eastAsia="en-US"/>
        </w:rPr>
      </w:pPr>
    </w:p>
    <w:p w:rsidRPr="00427D1A" w:rsidR="00427D1A" w:rsidP="00427D1A" w:rsidRDefault="00427D1A" w14:paraId="14AF8E8B" w14:textId="3EE656AA">
      <w:pPr>
        <w:spacing w:after="160" w:line="259" w:lineRule="auto"/>
        <w:contextualSpacing/>
        <w:rPr>
          <w:rFonts w:eastAsia="Calibri"/>
          <w:szCs w:val="18"/>
          <w:lang w:eastAsia="en-US"/>
        </w:rPr>
      </w:pPr>
      <w:r w:rsidRPr="00427D1A">
        <w:rPr>
          <w:rFonts w:eastAsia="Calibri"/>
          <w:szCs w:val="18"/>
          <w:lang w:eastAsia="en-US"/>
        </w:rPr>
        <w:t>Vraag 10</w:t>
      </w:r>
    </w:p>
    <w:p w:rsidR="00427D1A" w:rsidP="00427D1A" w:rsidRDefault="00427D1A" w14:paraId="0F0F54F4" w14:textId="3DCEBEDB">
      <w:pPr>
        <w:spacing w:after="160" w:line="259" w:lineRule="auto"/>
        <w:contextualSpacing/>
        <w:rPr>
          <w:rFonts w:eastAsia="Calibri"/>
          <w:szCs w:val="18"/>
          <w:lang w:eastAsia="en-US"/>
        </w:rPr>
      </w:pPr>
      <w:r w:rsidRPr="00427D1A">
        <w:rPr>
          <w:rFonts w:eastAsia="Calibri"/>
          <w:szCs w:val="18"/>
          <w:lang w:eastAsia="en-US"/>
        </w:rPr>
        <w:t>Hoe duidt u de kritiek op de overmatige bureaucratie in het aanvragen van subsidies waarbij instellingen maanden bezig zijn met het doen van een aanvraag en sommigen daar soms zelfs iemand voor moeten inhuren? Hoe beoordeelt u de stelling dat het systeem "failliet" zou zijn?</w:t>
      </w:r>
    </w:p>
    <w:p w:rsidRPr="00427D1A" w:rsidR="00427D1A" w:rsidP="00427D1A" w:rsidRDefault="00427D1A" w14:paraId="17B20C00" w14:textId="77777777">
      <w:pPr>
        <w:spacing w:after="160" w:line="259" w:lineRule="auto"/>
        <w:contextualSpacing/>
        <w:rPr>
          <w:rFonts w:eastAsia="Calibri"/>
          <w:szCs w:val="18"/>
          <w:lang w:eastAsia="en-US"/>
        </w:rPr>
      </w:pPr>
    </w:p>
    <w:p w:rsidR="00427D1A" w:rsidP="00427D1A" w:rsidRDefault="00427D1A" w14:paraId="5942CDEF" w14:textId="4B3ED819">
      <w:pPr>
        <w:tabs>
          <w:tab w:val="left" w:pos="1900"/>
        </w:tabs>
        <w:spacing w:after="160" w:line="259" w:lineRule="auto"/>
        <w:contextualSpacing/>
        <w:rPr>
          <w:rFonts w:eastAsia="Calibri"/>
          <w:szCs w:val="18"/>
          <w:lang w:eastAsia="en-US"/>
        </w:rPr>
      </w:pPr>
      <w:r>
        <w:rPr>
          <w:rFonts w:eastAsia="Calibri"/>
          <w:szCs w:val="18"/>
          <w:lang w:eastAsia="en-US"/>
        </w:rPr>
        <w:t>Antwoord 10</w:t>
      </w:r>
      <w:r>
        <w:rPr>
          <w:rFonts w:eastAsia="Calibri"/>
          <w:szCs w:val="18"/>
          <w:lang w:eastAsia="en-US"/>
        </w:rPr>
        <w:tab/>
      </w:r>
    </w:p>
    <w:p w:rsidR="00427D1A" w:rsidP="00427D1A" w:rsidRDefault="00092B97" w14:paraId="5A3ABAED" w14:textId="738D51CC">
      <w:pPr>
        <w:spacing w:after="160" w:line="259" w:lineRule="auto"/>
        <w:contextualSpacing/>
        <w:rPr>
          <w:szCs w:val="18"/>
        </w:rPr>
      </w:pPr>
      <w:r>
        <w:rPr>
          <w:rFonts w:eastAsia="Calibri"/>
          <w:szCs w:val="18"/>
          <w:lang w:eastAsia="en-US"/>
        </w:rPr>
        <w:t>Ik ben niet van mening dat het systeem failliet is. Wel zie ik dat h</w:t>
      </w:r>
      <w:r w:rsidR="00427D1A">
        <w:rPr>
          <w:rFonts w:eastAsia="Calibri"/>
          <w:szCs w:val="18"/>
          <w:lang w:eastAsia="en-US"/>
        </w:rPr>
        <w:t>et subsidiesysteem zoals we dat nu kenne</w:t>
      </w:r>
      <w:r>
        <w:rPr>
          <w:rFonts w:eastAsia="Calibri"/>
          <w:szCs w:val="18"/>
          <w:lang w:eastAsia="en-US"/>
        </w:rPr>
        <w:t>n</w:t>
      </w:r>
      <w:r w:rsidR="00427D1A">
        <w:rPr>
          <w:rFonts w:eastAsia="Calibri"/>
          <w:szCs w:val="18"/>
          <w:lang w:eastAsia="en-US"/>
        </w:rPr>
        <w:t xml:space="preserve"> toe </w:t>
      </w:r>
      <w:r>
        <w:rPr>
          <w:rFonts w:eastAsia="Calibri"/>
          <w:szCs w:val="18"/>
          <w:lang w:eastAsia="en-US"/>
        </w:rPr>
        <w:t xml:space="preserve">is </w:t>
      </w:r>
      <w:r w:rsidR="00427D1A">
        <w:rPr>
          <w:rFonts w:eastAsia="Calibri"/>
          <w:szCs w:val="18"/>
          <w:lang w:eastAsia="en-US"/>
        </w:rPr>
        <w:t>aan een herziening.</w:t>
      </w:r>
      <w:r w:rsidR="00427D1A">
        <w:rPr>
          <w:szCs w:val="18"/>
        </w:rPr>
        <w:t xml:space="preserve"> </w:t>
      </w:r>
      <w:r w:rsidRPr="002D1E07" w:rsidR="00427D1A">
        <w:rPr>
          <w:szCs w:val="18"/>
        </w:rPr>
        <w:t>De Raad voor Cultuur bracht in 2024 het advies “</w:t>
      </w:r>
      <w:r w:rsidR="00E7263C">
        <w:rPr>
          <w:szCs w:val="18"/>
        </w:rPr>
        <w:t>T</w:t>
      </w:r>
      <w:r w:rsidRPr="002D1E07" w:rsidR="00427D1A">
        <w:rPr>
          <w:szCs w:val="18"/>
        </w:rPr>
        <w:t>oegang tot cultuur” uit</w:t>
      </w:r>
      <w:r w:rsidR="00E07C0E">
        <w:rPr>
          <w:szCs w:val="18"/>
        </w:rPr>
        <w:t>, waarin ook aanbevelingen worden gedaan over de aanvraag- en beoordelingsprocedures en de administratieve lasten die daarmee gepaard gaan</w:t>
      </w:r>
      <w:r w:rsidRPr="002D1E07" w:rsidR="00427D1A">
        <w:rPr>
          <w:szCs w:val="18"/>
        </w:rPr>
        <w:t>.</w:t>
      </w:r>
      <w:r w:rsidR="00E7263C">
        <w:rPr>
          <w:szCs w:val="18"/>
        </w:rPr>
        <w:t xml:space="preserve"> Tegelijk </w:t>
      </w:r>
      <w:r w:rsidR="007A273F">
        <w:rPr>
          <w:szCs w:val="18"/>
        </w:rPr>
        <w:t xml:space="preserve">is de wijze waarop we cultuursubsidies verdelen </w:t>
      </w:r>
      <w:r w:rsidR="00E7263C">
        <w:rPr>
          <w:szCs w:val="18"/>
        </w:rPr>
        <w:t>in Nederland, met onafhankelijke beoordelingen en</w:t>
      </w:r>
      <w:r w:rsidRPr="00E7263C" w:rsidR="00E7263C">
        <w:rPr>
          <w:szCs w:val="18"/>
        </w:rPr>
        <w:t xml:space="preserve"> </w:t>
      </w:r>
      <w:r w:rsidR="00E7263C">
        <w:rPr>
          <w:szCs w:val="18"/>
        </w:rPr>
        <w:t>een hoge mate van transparantie, ook een groot goed.</w:t>
      </w:r>
      <w:r w:rsidRPr="002D1E07" w:rsidR="00427D1A">
        <w:rPr>
          <w:szCs w:val="18"/>
        </w:rPr>
        <w:t xml:space="preserve"> Minister Bruins heeft in een Kamerbrief aangegeven te kijken naar manieren om het bestel te vereenvoudigen en verbeteren</w:t>
      </w:r>
      <w:r w:rsidR="00645AF3">
        <w:rPr>
          <w:rStyle w:val="Voetnootmarkering"/>
          <w:szCs w:val="18"/>
        </w:rPr>
        <w:footnoteReference w:id="1"/>
      </w:r>
      <w:r w:rsidRPr="002D1E07" w:rsidR="00427D1A">
        <w:rPr>
          <w:szCs w:val="18"/>
        </w:rPr>
        <w:t xml:space="preserve">. </w:t>
      </w:r>
      <w:r w:rsidR="00E07C0E">
        <w:rPr>
          <w:szCs w:val="18"/>
        </w:rPr>
        <w:t xml:space="preserve">In de volgende stappen richting de nieuwe subsidieperiode probeer ik waar mogelijk de administratieve lasten verder te verminderen. </w:t>
      </w:r>
    </w:p>
    <w:p w:rsidRPr="00915732" w:rsidR="00427D1A" w:rsidP="00427D1A" w:rsidRDefault="00427D1A" w14:paraId="2B04CFE9" w14:textId="77777777">
      <w:pPr>
        <w:spacing w:after="160" w:line="259" w:lineRule="auto"/>
        <w:contextualSpacing/>
        <w:rPr>
          <w:rFonts w:eastAsia="Calibri"/>
          <w:szCs w:val="18"/>
          <w:lang w:eastAsia="en-US"/>
        </w:rPr>
      </w:pPr>
    </w:p>
    <w:p w:rsidRPr="00427D1A" w:rsidR="00427D1A" w:rsidP="00427D1A" w:rsidRDefault="00427D1A" w14:paraId="241C254F" w14:textId="77777777">
      <w:pPr>
        <w:spacing w:after="160" w:line="259" w:lineRule="auto"/>
        <w:contextualSpacing/>
        <w:rPr>
          <w:rFonts w:eastAsia="Calibri"/>
          <w:szCs w:val="18"/>
          <w:lang w:eastAsia="en-US"/>
        </w:rPr>
      </w:pPr>
      <w:r w:rsidRPr="00427D1A">
        <w:rPr>
          <w:rFonts w:eastAsia="Calibri"/>
          <w:szCs w:val="18"/>
          <w:lang w:eastAsia="en-US"/>
        </w:rPr>
        <w:t>Vraag 11</w:t>
      </w:r>
    </w:p>
    <w:p w:rsidR="00427D1A" w:rsidP="00427D1A" w:rsidRDefault="00427D1A" w14:paraId="1866BC9E" w14:textId="4DC5A5C7">
      <w:pPr>
        <w:spacing w:after="160" w:line="259" w:lineRule="auto"/>
        <w:contextualSpacing/>
        <w:rPr>
          <w:rFonts w:eastAsia="Calibri"/>
          <w:szCs w:val="18"/>
          <w:lang w:eastAsia="en-US"/>
        </w:rPr>
      </w:pPr>
      <w:r w:rsidRPr="00427D1A">
        <w:rPr>
          <w:rFonts w:eastAsia="Calibri"/>
          <w:szCs w:val="18"/>
          <w:lang w:eastAsia="en-US"/>
        </w:rPr>
        <w:t>Wanneer komt u richting de Kamer met de contouren rondom de herziening van de culturele basisinfrastructuur?</w:t>
      </w:r>
    </w:p>
    <w:p w:rsidRPr="00285F1A" w:rsidR="00427D1A" w:rsidP="00427D1A" w:rsidRDefault="00427D1A" w14:paraId="7D88DDD8" w14:textId="77777777">
      <w:pPr>
        <w:spacing w:after="160" w:line="259" w:lineRule="auto"/>
        <w:contextualSpacing/>
        <w:rPr>
          <w:rFonts w:eastAsia="Calibri"/>
          <w:szCs w:val="18"/>
          <w:lang w:eastAsia="en-US"/>
        </w:rPr>
      </w:pPr>
    </w:p>
    <w:p w:rsidRPr="00872C9E" w:rsidR="00427D1A" w:rsidP="00427D1A" w:rsidRDefault="00427D1A" w14:paraId="27B305AC" w14:textId="75A29B1E">
      <w:pPr>
        <w:spacing w:after="160" w:line="259" w:lineRule="auto"/>
        <w:rPr>
          <w:rFonts w:eastAsia="Calibri"/>
          <w:szCs w:val="18"/>
          <w:lang w:eastAsia="en-US"/>
        </w:rPr>
      </w:pPr>
      <w:r>
        <w:rPr>
          <w:rFonts w:eastAsia="Calibri"/>
          <w:szCs w:val="18"/>
          <w:lang w:eastAsia="en-US"/>
        </w:rPr>
        <w:t>Antwoord 11</w:t>
      </w:r>
      <w:r w:rsidRPr="00872C9E">
        <w:rPr>
          <w:rFonts w:eastAsia="Calibri"/>
          <w:szCs w:val="18"/>
          <w:lang w:eastAsia="en-US"/>
        </w:rPr>
        <w:br/>
      </w:r>
      <w:r w:rsidR="00DB34F2">
        <w:rPr>
          <w:rFonts w:eastAsia="Calibri"/>
          <w:szCs w:val="18"/>
          <w:lang w:eastAsia="en-US"/>
        </w:rPr>
        <w:t>N</w:t>
      </w:r>
      <w:r w:rsidRPr="00DB34F2" w:rsidR="00DB34F2">
        <w:rPr>
          <w:rFonts w:eastAsia="Calibri"/>
          <w:szCs w:val="18"/>
          <w:lang w:eastAsia="en-US"/>
        </w:rPr>
        <w:t>a de zomer van 2026</w:t>
      </w:r>
      <w:r w:rsidR="00DB34F2">
        <w:rPr>
          <w:rFonts w:eastAsia="Calibri"/>
          <w:szCs w:val="18"/>
          <w:lang w:eastAsia="en-US"/>
        </w:rPr>
        <w:t xml:space="preserve"> </w:t>
      </w:r>
      <w:r w:rsidRPr="00872C9E">
        <w:rPr>
          <w:rFonts w:eastAsia="Calibri"/>
          <w:szCs w:val="18"/>
          <w:lang w:eastAsia="en-US"/>
        </w:rPr>
        <w:t>informeer ik uw Kamer over de hoofdlijnen van het cultuurbestel vanaf 2029.</w:t>
      </w:r>
    </w:p>
    <w:p w:rsidRPr="00820DDA" w:rsidR="00820DDA" w:rsidP="00820DDA" w:rsidRDefault="00820DDA" w14:paraId="2AEC3820"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D8A0" w14:textId="77777777" w:rsidR="00DC691C" w:rsidRDefault="00427D1A">
      <w:r>
        <w:separator/>
      </w:r>
    </w:p>
    <w:p w14:paraId="74152EBD" w14:textId="77777777" w:rsidR="00DC691C" w:rsidRDefault="00DC691C"/>
  </w:endnote>
  <w:endnote w:type="continuationSeparator" w:id="0">
    <w:p w14:paraId="34A63B73" w14:textId="77777777" w:rsidR="00DC691C" w:rsidRDefault="00427D1A">
      <w:r>
        <w:continuationSeparator/>
      </w:r>
    </w:p>
    <w:p w14:paraId="6843806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F2C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370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43EDD" w14:paraId="579F4C34" w14:textId="77777777" w:rsidTr="004C7E1D">
      <w:trPr>
        <w:trHeight w:hRule="exact" w:val="357"/>
      </w:trPr>
      <w:tc>
        <w:tcPr>
          <w:tcW w:w="7603" w:type="dxa"/>
        </w:tcPr>
        <w:p w14:paraId="353CE181" w14:textId="77777777" w:rsidR="002F71BB" w:rsidRPr="004C7E1D" w:rsidRDefault="002F71BB" w:rsidP="004C7E1D">
          <w:pPr>
            <w:spacing w:line="180" w:lineRule="exact"/>
            <w:rPr>
              <w:sz w:val="13"/>
              <w:szCs w:val="13"/>
            </w:rPr>
          </w:pPr>
        </w:p>
      </w:tc>
      <w:tc>
        <w:tcPr>
          <w:tcW w:w="2172" w:type="dxa"/>
        </w:tcPr>
        <w:p w14:paraId="7BA3D7EB" w14:textId="7F68A7D4" w:rsidR="002F71BB" w:rsidRPr="004C7E1D" w:rsidRDefault="00427D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62786">
            <w:rPr>
              <w:szCs w:val="13"/>
            </w:rPr>
            <w:t>5</w:t>
          </w:r>
          <w:r w:rsidRPr="004C7E1D">
            <w:rPr>
              <w:szCs w:val="13"/>
            </w:rPr>
            <w:fldChar w:fldCharType="end"/>
          </w:r>
        </w:p>
      </w:tc>
    </w:tr>
  </w:tbl>
  <w:p w14:paraId="153B4E3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43EDD" w14:paraId="7FC03CEC" w14:textId="77777777" w:rsidTr="004C7E1D">
      <w:trPr>
        <w:trHeight w:hRule="exact" w:val="357"/>
      </w:trPr>
      <w:tc>
        <w:tcPr>
          <w:tcW w:w="7709" w:type="dxa"/>
        </w:tcPr>
        <w:p w14:paraId="29604175" w14:textId="77777777" w:rsidR="00D17084" w:rsidRPr="004C7E1D" w:rsidRDefault="00D17084" w:rsidP="004C7E1D">
          <w:pPr>
            <w:spacing w:line="180" w:lineRule="exact"/>
            <w:rPr>
              <w:sz w:val="13"/>
              <w:szCs w:val="13"/>
            </w:rPr>
          </w:pPr>
        </w:p>
      </w:tc>
      <w:tc>
        <w:tcPr>
          <w:tcW w:w="2060" w:type="dxa"/>
        </w:tcPr>
        <w:p w14:paraId="6CBBE800" w14:textId="1CE37888" w:rsidR="00D17084" w:rsidRPr="004C7E1D" w:rsidRDefault="00427D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62786">
            <w:rPr>
              <w:szCs w:val="13"/>
            </w:rPr>
            <w:t>4</w:t>
          </w:r>
          <w:r w:rsidRPr="004C7E1D">
            <w:rPr>
              <w:szCs w:val="13"/>
            </w:rPr>
            <w:fldChar w:fldCharType="end"/>
          </w:r>
        </w:p>
      </w:tc>
    </w:tr>
  </w:tbl>
  <w:p w14:paraId="0CEE282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613B" w14:textId="77777777" w:rsidR="00DC691C" w:rsidRDefault="00427D1A">
      <w:r>
        <w:separator/>
      </w:r>
    </w:p>
    <w:p w14:paraId="3622FCF6" w14:textId="77777777" w:rsidR="00DC691C" w:rsidRDefault="00DC691C"/>
  </w:footnote>
  <w:footnote w:type="continuationSeparator" w:id="0">
    <w:p w14:paraId="33514247" w14:textId="77777777" w:rsidR="00DC691C" w:rsidRDefault="00427D1A">
      <w:r>
        <w:continuationSeparator/>
      </w:r>
    </w:p>
    <w:p w14:paraId="4F6864C0" w14:textId="77777777" w:rsidR="00DC691C" w:rsidRDefault="00DC691C"/>
  </w:footnote>
  <w:footnote w:id="1">
    <w:p w14:paraId="20E60532" w14:textId="2CF4828C" w:rsidR="00D94B7D" w:rsidRPr="00161F7B" w:rsidRDefault="00645AF3" w:rsidP="00D94B7D">
      <w:pPr>
        <w:pStyle w:val="Voetnoottekst"/>
        <w:rPr>
          <w:sz w:val="14"/>
          <w:szCs w:val="14"/>
        </w:rPr>
      </w:pPr>
      <w:r w:rsidRPr="00161F7B">
        <w:rPr>
          <w:rStyle w:val="Voetnootmarkering"/>
          <w:sz w:val="14"/>
          <w:szCs w:val="14"/>
        </w:rPr>
        <w:footnoteRef/>
      </w:r>
      <w:r w:rsidR="00161F7B" w:rsidRPr="00161F7B">
        <w:rPr>
          <w:sz w:val="14"/>
          <w:szCs w:val="14"/>
        </w:rPr>
        <w:t xml:space="preserve"> </w:t>
      </w:r>
      <w:hyperlink r:id="rId1" w:history="1">
        <w:r w:rsidR="00161F7B" w:rsidRPr="00161F7B">
          <w:rPr>
            <w:rStyle w:val="Hyperlink"/>
            <w:sz w:val="14"/>
            <w:szCs w:val="14"/>
          </w:rPr>
          <w:t>Reactie op verzoek commissie</w:t>
        </w:r>
      </w:hyperlink>
      <w:r w:rsidR="00161F7B" w:rsidRPr="00161F7B">
        <w:rPr>
          <w:sz w:val="14"/>
          <w:szCs w:val="14"/>
        </w:rPr>
        <w:t xml:space="preserve"> over de briefadvies van de Raad voor Cultuur inzake cultuursubsidies vanaf 2029. Tweede Kamer, vergaderjaar 2024-2025, 31482, nr.127.</w:t>
      </w:r>
    </w:p>
    <w:p w14:paraId="0F87E9A9" w14:textId="7A25B585" w:rsidR="00645AF3" w:rsidRDefault="00645AF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290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43EDD" w14:paraId="6601CC99" w14:textId="77777777" w:rsidTr="006D2D53">
      <w:trPr>
        <w:trHeight w:hRule="exact" w:val="400"/>
      </w:trPr>
      <w:tc>
        <w:tcPr>
          <w:tcW w:w="7518" w:type="dxa"/>
        </w:tcPr>
        <w:p w14:paraId="29601491" w14:textId="77777777" w:rsidR="00527BD4" w:rsidRPr="00275984" w:rsidRDefault="00527BD4" w:rsidP="00BF4427">
          <w:pPr>
            <w:pStyle w:val="Huisstijl-Rubricering"/>
          </w:pPr>
        </w:p>
      </w:tc>
    </w:tr>
  </w:tbl>
  <w:p w14:paraId="6E13062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43EDD" w14:paraId="5DC3C616" w14:textId="77777777" w:rsidTr="003B528D">
      <w:tc>
        <w:tcPr>
          <w:tcW w:w="2160" w:type="dxa"/>
        </w:tcPr>
        <w:p w14:paraId="6AE13BE6" w14:textId="77777777" w:rsidR="002F71BB" w:rsidRPr="000407BB" w:rsidRDefault="00427D1A" w:rsidP="005D283A">
          <w:pPr>
            <w:pStyle w:val="Colofonkop"/>
            <w:framePr w:hSpace="0" w:wrap="auto" w:vAnchor="margin" w:hAnchor="text" w:xAlign="left" w:yAlign="inline"/>
          </w:pPr>
          <w:r>
            <w:t>Onze referentie</w:t>
          </w:r>
        </w:p>
      </w:tc>
    </w:tr>
    <w:tr w:rsidR="00043EDD" w14:paraId="3AD67CBC" w14:textId="77777777" w:rsidTr="002F71BB">
      <w:trPr>
        <w:trHeight w:val="259"/>
      </w:trPr>
      <w:tc>
        <w:tcPr>
          <w:tcW w:w="2160" w:type="dxa"/>
        </w:tcPr>
        <w:p w14:paraId="3A932A9C" w14:textId="77777777" w:rsidR="00E35CF4" w:rsidRPr="005D283A" w:rsidRDefault="00427D1A" w:rsidP="0049501A">
          <w:pPr>
            <w:spacing w:line="180" w:lineRule="exact"/>
            <w:rPr>
              <w:sz w:val="13"/>
              <w:szCs w:val="13"/>
            </w:rPr>
          </w:pPr>
          <w:r>
            <w:rPr>
              <w:sz w:val="13"/>
              <w:szCs w:val="13"/>
            </w:rPr>
            <w:t>63179399</w:t>
          </w:r>
        </w:p>
      </w:tc>
    </w:tr>
  </w:tbl>
  <w:p w14:paraId="517C1ED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3EDD" w14:paraId="6AC1415C" w14:textId="77777777" w:rsidTr="001377D4">
      <w:trPr>
        <w:trHeight w:val="2636"/>
      </w:trPr>
      <w:tc>
        <w:tcPr>
          <w:tcW w:w="737" w:type="dxa"/>
        </w:tcPr>
        <w:p w14:paraId="3C2BE305" w14:textId="77777777" w:rsidR="00704845" w:rsidRDefault="00704845" w:rsidP="0047126E">
          <w:pPr>
            <w:framePr w:w="6339" w:h="2750" w:hRule="exact" w:hSpace="181" w:wrap="around" w:vAnchor="page" w:hAnchor="page" w:x="5586" w:y="1"/>
            <w:spacing w:line="240" w:lineRule="auto"/>
          </w:pPr>
        </w:p>
      </w:tc>
      <w:tc>
        <w:tcPr>
          <w:tcW w:w="5156" w:type="dxa"/>
        </w:tcPr>
        <w:p w14:paraId="7AB0FBBF" w14:textId="77777777" w:rsidR="00704845" w:rsidRDefault="00427D1A" w:rsidP="0047126E">
          <w:pPr>
            <w:framePr w:w="3873" w:h="2625" w:hRule="exact" w:wrap="around" w:vAnchor="page" w:hAnchor="page" w:x="6323" w:y="1"/>
          </w:pPr>
          <w:r>
            <w:rPr>
              <w:noProof/>
              <w:lang w:val="en-US" w:eastAsia="en-US"/>
            </w:rPr>
            <w:drawing>
              <wp:inline distT="0" distB="0" distL="0" distR="0" wp14:anchorId="17867251" wp14:editId="1BDC3B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B6D2C8" w14:textId="77777777" w:rsidR="00483ECA" w:rsidRDefault="00483ECA" w:rsidP="00D037A9"/>
      </w:tc>
    </w:tr>
  </w:tbl>
  <w:p w14:paraId="12F5464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43EDD" w14:paraId="7FD38FBB" w14:textId="77777777" w:rsidTr="0008539E">
      <w:trPr>
        <w:trHeight w:hRule="exact" w:val="572"/>
      </w:trPr>
      <w:tc>
        <w:tcPr>
          <w:tcW w:w="7520" w:type="dxa"/>
        </w:tcPr>
        <w:p w14:paraId="669511AA" w14:textId="77777777" w:rsidR="00527BD4" w:rsidRPr="00963440" w:rsidRDefault="00427D1A" w:rsidP="00210BA3">
          <w:pPr>
            <w:pStyle w:val="Huisstijl-Adres"/>
            <w:spacing w:after="0"/>
          </w:pPr>
          <w:r w:rsidRPr="009E3B07">
            <w:t>&gt;Retouradres </w:t>
          </w:r>
          <w:r>
            <w:t>Postbus 16375 2500 BJ Den Haag</w:t>
          </w:r>
          <w:r w:rsidRPr="009E3B07">
            <w:t xml:space="preserve"> </w:t>
          </w:r>
        </w:p>
      </w:tc>
    </w:tr>
    <w:tr w:rsidR="00043EDD" w14:paraId="4B8C07EB" w14:textId="77777777" w:rsidTr="00E776C6">
      <w:trPr>
        <w:cantSplit/>
        <w:trHeight w:hRule="exact" w:val="238"/>
      </w:trPr>
      <w:tc>
        <w:tcPr>
          <w:tcW w:w="7520" w:type="dxa"/>
        </w:tcPr>
        <w:p w14:paraId="723DE521" w14:textId="77777777" w:rsidR="00093ABC" w:rsidRPr="00963440" w:rsidRDefault="00093ABC" w:rsidP="00963440"/>
      </w:tc>
    </w:tr>
    <w:tr w:rsidR="00043EDD" w14:paraId="074AAB05" w14:textId="77777777" w:rsidTr="00E776C6">
      <w:trPr>
        <w:cantSplit/>
        <w:trHeight w:hRule="exact" w:val="1520"/>
      </w:trPr>
      <w:tc>
        <w:tcPr>
          <w:tcW w:w="7520" w:type="dxa"/>
        </w:tcPr>
        <w:p w14:paraId="56188F9F" w14:textId="77777777" w:rsidR="00A604D3" w:rsidRPr="00963440" w:rsidRDefault="00A604D3" w:rsidP="00963440"/>
      </w:tc>
    </w:tr>
    <w:tr w:rsidR="00043EDD" w14:paraId="5D1FD697" w14:textId="77777777" w:rsidTr="00E776C6">
      <w:trPr>
        <w:trHeight w:hRule="exact" w:val="1077"/>
      </w:trPr>
      <w:tc>
        <w:tcPr>
          <w:tcW w:w="7520" w:type="dxa"/>
        </w:tcPr>
        <w:p w14:paraId="568F93A4" w14:textId="77777777" w:rsidR="00892BA5" w:rsidRPr="00035E67" w:rsidRDefault="00892BA5" w:rsidP="00892BA5">
          <w:pPr>
            <w:tabs>
              <w:tab w:val="left" w:pos="740"/>
            </w:tabs>
            <w:autoSpaceDE w:val="0"/>
            <w:autoSpaceDN w:val="0"/>
            <w:adjustRightInd w:val="0"/>
            <w:rPr>
              <w:rFonts w:cs="Verdana"/>
              <w:szCs w:val="18"/>
            </w:rPr>
          </w:pPr>
        </w:p>
      </w:tc>
    </w:tr>
  </w:tbl>
  <w:p w14:paraId="29783ACB" w14:textId="77777777" w:rsidR="006F273B" w:rsidRDefault="006F273B" w:rsidP="00BC4AE3">
    <w:pPr>
      <w:pStyle w:val="Koptekst"/>
    </w:pPr>
  </w:p>
  <w:p w14:paraId="047452B8" w14:textId="77777777" w:rsidR="00153BD0" w:rsidRDefault="00153BD0" w:rsidP="00BC4AE3">
    <w:pPr>
      <w:pStyle w:val="Koptekst"/>
    </w:pPr>
  </w:p>
  <w:p w14:paraId="7D960F91" w14:textId="77777777" w:rsidR="0044605E" w:rsidRDefault="0044605E" w:rsidP="00BC4AE3">
    <w:pPr>
      <w:pStyle w:val="Koptekst"/>
    </w:pPr>
  </w:p>
  <w:p w14:paraId="00E02CC2" w14:textId="77777777" w:rsidR="0044605E" w:rsidRDefault="0044605E" w:rsidP="00BC4AE3">
    <w:pPr>
      <w:pStyle w:val="Koptekst"/>
    </w:pPr>
  </w:p>
  <w:p w14:paraId="3321C45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4E07CA">
      <w:start w:val="1"/>
      <w:numFmt w:val="bullet"/>
      <w:pStyle w:val="Lijstopsomteken"/>
      <w:lvlText w:val="•"/>
      <w:lvlJc w:val="left"/>
      <w:pPr>
        <w:tabs>
          <w:tab w:val="num" w:pos="227"/>
        </w:tabs>
        <w:ind w:left="227" w:hanging="227"/>
      </w:pPr>
      <w:rPr>
        <w:rFonts w:ascii="Verdana" w:hAnsi="Verdana" w:hint="default"/>
        <w:sz w:val="18"/>
        <w:szCs w:val="18"/>
      </w:rPr>
    </w:lvl>
    <w:lvl w:ilvl="1" w:tplc="0F9C3AC2" w:tentative="1">
      <w:start w:val="1"/>
      <w:numFmt w:val="bullet"/>
      <w:lvlText w:val="o"/>
      <w:lvlJc w:val="left"/>
      <w:pPr>
        <w:tabs>
          <w:tab w:val="num" w:pos="1440"/>
        </w:tabs>
        <w:ind w:left="1440" w:hanging="360"/>
      </w:pPr>
      <w:rPr>
        <w:rFonts w:ascii="Courier New" w:hAnsi="Courier New" w:cs="Courier New" w:hint="default"/>
      </w:rPr>
    </w:lvl>
    <w:lvl w:ilvl="2" w:tplc="84A4217C" w:tentative="1">
      <w:start w:val="1"/>
      <w:numFmt w:val="bullet"/>
      <w:lvlText w:val=""/>
      <w:lvlJc w:val="left"/>
      <w:pPr>
        <w:tabs>
          <w:tab w:val="num" w:pos="2160"/>
        </w:tabs>
        <w:ind w:left="2160" w:hanging="360"/>
      </w:pPr>
      <w:rPr>
        <w:rFonts w:ascii="Wingdings" w:hAnsi="Wingdings" w:hint="default"/>
      </w:rPr>
    </w:lvl>
    <w:lvl w:ilvl="3" w:tplc="E3ACFC04" w:tentative="1">
      <w:start w:val="1"/>
      <w:numFmt w:val="bullet"/>
      <w:lvlText w:val=""/>
      <w:lvlJc w:val="left"/>
      <w:pPr>
        <w:tabs>
          <w:tab w:val="num" w:pos="2880"/>
        </w:tabs>
        <w:ind w:left="2880" w:hanging="360"/>
      </w:pPr>
      <w:rPr>
        <w:rFonts w:ascii="Symbol" w:hAnsi="Symbol" w:hint="default"/>
      </w:rPr>
    </w:lvl>
    <w:lvl w:ilvl="4" w:tplc="C40EE952" w:tentative="1">
      <w:start w:val="1"/>
      <w:numFmt w:val="bullet"/>
      <w:lvlText w:val="o"/>
      <w:lvlJc w:val="left"/>
      <w:pPr>
        <w:tabs>
          <w:tab w:val="num" w:pos="3600"/>
        </w:tabs>
        <w:ind w:left="3600" w:hanging="360"/>
      </w:pPr>
      <w:rPr>
        <w:rFonts w:ascii="Courier New" w:hAnsi="Courier New" w:cs="Courier New" w:hint="default"/>
      </w:rPr>
    </w:lvl>
    <w:lvl w:ilvl="5" w:tplc="90766EFA" w:tentative="1">
      <w:start w:val="1"/>
      <w:numFmt w:val="bullet"/>
      <w:lvlText w:val=""/>
      <w:lvlJc w:val="left"/>
      <w:pPr>
        <w:tabs>
          <w:tab w:val="num" w:pos="4320"/>
        </w:tabs>
        <w:ind w:left="4320" w:hanging="360"/>
      </w:pPr>
      <w:rPr>
        <w:rFonts w:ascii="Wingdings" w:hAnsi="Wingdings" w:hint="default"/>
      </w:rPr>
    </w:lvl>
    <w:lvl w:ilvl="6" w:tplc="FF48F17E" w:tentative="1">
      <w:start w:val="1"/>
      <w:numFmt w:val="bullet"/>
      <w:lvlText w:val=""/>
      <w:lvlJc w:val="left"/>
      <w:pPr>
        <w:tabs>
          <w:tab w:val="num" w:pos="5040"/>
        </w:tabs>
        <w:ind w:left="5040" w:hanging="360"/>
      </w:pPr>
      <w:rPr>
        <w:rFonts w:ascii="Symbol" w:hAnsi="Symbol" w:hint="default"/>
      </w:rPr>
    </w:lvl>
    <w:lvl w:ilvl="7" w:tplc="2BFEF536" w:tentative="1">
      <w:start w:val="1"/>
      <w:numFmt w:val="bullet"/>
      <w:lvlText w:val="o"/>
      <w:lvlJc w:val="left"/>
      <w:pPr>
        <w:tabs>
          <w:tab w:val="num" w:pos="5760"/>
        </w:tabs>
        <w:ind w:left="5760" w:hanging="360"/>
      </w:pPr>
      <w:rPr>
        <w:rFonts w:ascii="Courier New" w:hAnsi="Courier New" w:cs="Courier New" w:hint="default"/>
      </w:rPr>
    </w:lvl>
    <w:lvl w:ilvl="8" w:tplc="BB7C1F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361410">
      <w:start w:val="1"/>
      <w:numFmt w:val="bullet"/>
      <w:pStyle w:val="Lijstopsomteken2"/>
      <w:lvlText w:val="–"/>
      <w:lvlJc w:val="left"/>
      <w:pPr>
        <w:tabs>
          <w:tab w:val="num" w:pos="227"/>
        </w:tabs>
        <w:ind w:left="227" w:firstLine="0"/>
      </w:pPr>
      <w:rPr>
        <w:rFonts w:ascii="Verdana" w:hAnsi="Verdana" w:hint="default"/>
      </w:rPr>
    </w:lvl>
    <w:lvl w:ilvl="1" w:tplc="06CCFBD4" w:tentative="1">
      <w:start w:val="1"/>
      <w:numFmt w:val="bullet"/>
      <w:lvlText w:val="o"/>
      <w:lvlJc w:val="left"/>
      <w:pPr>
        <w:tabs>
          <w:tab w:val="num" w:pos="1440"/>
        </w:tabs>
        <w:ind w:left="1440" w:hanging="360"/>
      </w:pPr>
      <w:rPr>
        <w:rFonts w:ascii="Courier New" w:hAnsi="Courier New" w:cs="Courier New" w:hint="default"/>
      </w:rPr>
    </w:lvl>
    <w:lvl w:ilvl="2" w:tplc="AD20181C" w:tentative="1">
      <w:start w:val="1"/>
      <w:numFmt w:val="bullet"/>
      <w:lvlText w:val=""/>
      <w:lvlJc w:val="left"/>
      <w:pPr>
        <w:tabs>
          <w:tab w:val="num" w:pos="2160"/>
        </w:tabs>
        <w:ind w:left="2160" w:hanging="360"/>
      </w:pPr>
      <w:rPr>
        <w:rFonts w:ascii="Wingdings" w:hAnsi="Wingdings" w:hint="default"/>
      </w:rPr>
    </w:lvl>
    <w:lvl w:ilvl="3" w:tplc="34BECD34" w:tentative="1">
      <w:start w:val="1"/>
      <w:numFmt w:val="bullet"/>
      <w:lvlText w:val=""/>
      <w:lvlJc w:val="left"/>
      <w:pPr>
        <w:tabs>
          <w:tab w:val="num" w:pos="2880"/>
        </w:tabs>
        <w:ind w:left="2880" w:hanging="360"/>
      </w:pPr>
      <w:rPr>
        <w:rFonts w:ascii="Symbol" w:hAnsi="Symbol" w:hint="default"/>
      </w:rPr>
    </w:lvl>
    <w:lvl w:ilvl="4" w:tplc="F2B480EA" w:tentative="1">
      <w:start w:val="1"/>
      <w:numFmt w:val="bullet"/>
      <w:lvlText w:val="o"/>
      <w:lvlJc w:val="left"/>
      <w:pPr>
        <w:tabs>
          <w:tab w:val="num" w:pos="3600"/>
        </w:tabs>
        <w:ind w:left="3600" w:hanging="360"/>
      </w:pPr>
      <w:rPr>
        <w:rFonts w:ascii="Courier New" w:hAnsi="Courier New" w:cs="Courier New" w:hint="default"/>
      </w:rPr>
    </w:lvl>
    <w:lvl w:ilvl="5" w:tplc="18409D46" w:tentative="1">
      <w:start w:val="1"/>
      <w:numFmt w:val="bullet"/>
      <w:lvlText w:val=""/>
      <w:lvlJc w:val="left"/>
      <w:pPr>
        <w:tabs>
          <w:tab w:val="num" w:pos="4320"/>
        </w:tabs>
        <w:ind w:left="4320" w:hanging="360"/>
      </w:pPr>
      <w:rPr>
        <w:rFonts w:ascii="Wingdings" w:hAnsi="Wingdings" w:hint="default"/>
      </w:rPr>
    </w:lvl>
    <w:lvl w:ilvl="6" w:tplc="ED6AC2A2" w:tentative="1">
      <w:start w:val="1"/>
      <w:numFmt w:val="bullet"/>
      <w:lvlText w:val=""/>
      <w:lvlJc w:val="left"/>
      <w:pPr>
        <w:tabs>
          <w:tab w:val="num" w:pos="5040"/>
        </w:tabs>
        <w:ind w:left="5040" w:hanging="360"/>
      </w:pPr>
      <w:rPr>
        <w:rFonts w:ascii="Symbol" w:hAnsi="Symbol" w:hint="default"/>
      </w:rPr>
    </w:lvl>
    <w:lvl w:ilvl="7" w:tplc="5A82A45E" w:tentative="1">
      <w:start w:val="1"/>
      <w:numFmt w:val="bullet"/>
      <w:lvlText w:val="o"/>
      <w:lvlJc w:val="left"/>
      <w:pPr>
        <w:tabs>
          <w:tab w:val="num" w:pos="5760"/>
        </w:tabs>
        <w:ind w:left="5760" w:hanging="360"/>
      </w:pPr>
      <w:rPr>
        <w:rFonts w:ascii="Courier New" w:hAnsi="Courier New" w:cs="Courier New" w:hint="default"/>
      </w:rPr>
    </w:lvl>
    <w:lvl w:ilvl="8" w:tplc="1CF689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7771E0"/>
    <w:multiLevelType w:val="hybridMultilevel"/>
    <w:tmpl w:val="C7EE6C18"/>
    <w:lvl w:ilvl="0" w:tplc="6060DDD0">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323D80"/>
    <w:multiLevelType w:val="hybridMultilevel"/>
    <w:tmpl w:val="080E4088"/>
    <w:lvl w:ilvl="0" w:tplc="0413000F">
      <w:start w:val="1"/>
      <w:numFmt w:val="decimal"/>
      <w:lvlText w:val="%1."/>
      <w:lvlJc w:val="left"/>
      <w:pPr>
        <w:ind w:left="720" w:hanging="360"/>
      </w:pPr>
    </w:lvl>
    <w:lvl w:ilvl="1" w:tplc="2584C16A">
      <w:start w:val="1"/>
      <w:numFmt w:val="lowerLetter"/>
      <w:lvlText w:val="%2."/>
      <w:lvlJc w:val="left"/>
      <w:pPr>
        <w:ind w:left="1440" w:hanging="360"/>
      </w:pPr>
    </w:lvl>
    <w:lvl w:ilvl="2" w:tplc="903CC786">
      <w:start w:val="1"/>
      <w:numFmt w:val="lowerRoman"/>
      <w:lvlText w:val="%3."/>
      <w:lvlJc w:val="right"/>
      <w:pPr>
        <w:ind w:left="2160" w:hanging="180"/>
      </w:pPr>
    </w:lvl>
    <w:lvl w:ilvl="3" w:tplc="DC6CB5B2">
      <w:start w:val="1"/>
      <w:numFmt w:val="decimal"/>
      <w:lvlText w:val="%4."/>
      <w:lvlJc w:val="left"/>
      <w:pPr>
        <w:ind w:left="2880" w:hanging="360"/>
      </w:pPr>
    </w:lvl>
    <w:lvl w:ilvl="4" w:tplc="F2D2E12E">
      <w:start w:val="1"/>
      <w:numFmt w:val="lowerLetter"/>
      <w:lvlText w:val="%5."/>
      <w:lvlJc w:val="left"/>
      <w:pPr>
        <w:ind w:left="3600" w:hanging="360"/>
      </w:pPr>
    </w:lvl>
    <w:lvl w:ilvl="5" w:tplc="419674B8">
      <w:start w:val="1"/>
      <w:numFmt w:val="lowerRoman"/>
      <w:lvlText w:val="%6."/>
      <w:lvlJc w:val="right"/>
      <w:pPr>
        <w:ind w:left="4320" w:hanging="180"/>
      </w:pPr>
    </w:lvl>
    <w:lvl w:ilvl="6" w:tplc="384E955A">
      <w:start w:val="1"/>
      <w:numFmt w:val="decimal"/>
      <w:lvlText w:val="%7."/>
      <w:lvlJc w:val="left"/>
      <w:pPr>
        <w:ind w:left="5040" w:hanging="360"/>
      </w:pPr>
    </w:lvl>
    <w:lvl w:ilvl="7" w:tplc="39F83150">
      <w:start w:val="1"/>
      <w:numFmt w:val="lowerLetter"/>
      <w:lvlText w:val="%8."/>
      <w:lvlJc w:val="left"/>
      <w:pPr>
        <w:ind w:left="5760" w:hanging="360"/>
      </w:pPr>
    </w:lvl>
    <w:lvl w:ilvl="8" w:tplc="3CA873C8">
      <w:start w:val="1"/>
      <w:numFmt w:val="lowerRoman"/>
      <w:lvlText w:val="%9."/>
      <w:lvlJc w:val="right"/>
      <w:pPr>
        <w:ind w:left="6480" w:hanging="180"/>
      </w:pPr>
    </w:lvl>
  </w:abstractNum>
  <w:num w:numId="1" w16cid:durableId="33312156">
    <w:abstractNumId w:val="10"/>
  </w:num>
  <w:num w:numId="2" w16cid:durableId="1701934488">
    <w:abstractNumId w:val="7"/>
  </w:num>
  <w:num w:numId="3" w16cid:durableId="1570266532">
    <w:abstractNumId w:val="6"/>
  </w:num>
  <w:num w:numId="4" w16cid:durableId="39013227">
    <w:abstractNumId w:val="5"/>
  </w:num>
  <w:num w:numId="5" w16cid:durableId="1964068611">
    <w:abstractNumId w:val="4"/>
  </w:num>
  <w:num w:numId="6" w16cid:durableId="1172915255">
    <w:abstractNumId w:val="8"/>
  </w:num>
  <w:num w:numId="7" w16cid:durableId="255752672">
    <w:abstractNumId w:val="3"/>
  </w:num>
  <w:num w:numId="8" w16cid:durableId="1944800286">
    <w:abstractNumId w:val="2"/>
  </w:num>
  <w:num w:numId="9" w16cid:durableId="698626248">
    <w:abstractNumId w:val="1"/>
  </w:num>
  <w:num w:numId="10" w16cid:durableId="1624073590">
    <w:abstractNumId w:val="0"/>
  </w:num>
  <w:num w:numId="11" w16cid:durableId="685206690">
    <w:abstractNumId w:val="9"/>
  </w:num>
  <w:num w:numId="12" w16cid:durableId="980571405">
    <w:abstractNumId w:val="11"/>
  </w:num>
  <w:num w:numId="13" w16cid:durableId="1215042148">
    <w:abstractNumId w:val="14"/>
  </w:num>
  <w:num w:numId="14" w16cid:durableId="629171495">
    <w:abstractNumId w:val="12"/>
  </w:num>
  <w:num w:numId="15" w16cid:durableId="2071876818">
    <w:abstractNumId w:val="15"/>
  </w:num>
  <w:num w:numId="16" w16cid:durableId="1175325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EDD"/>
    <w:rsid w:val="0005404B"/>
    <w:rsid w:val="0005447D"/>
    <w:rsid w:val="000546DE"/>
    <w:rsid w:val="0006024D"/>
    <w:rsid w:val="00062055"/>
    <w:rsid w:val="00065462"/>
    <w:rsid w:val="00071F28"/>
    <w:rsid w:val="00074079"/>
    <w:rsid w:val="000765B6"/>
    <w:rsid w:val="0008289C"/>
    <w:rsid w:val="0008539E"/>
    <w:rsid w:val="00092799"/>
    <w:rsid w:val="00092A99"/>
    <w:rsid w:val="00092B97"/>
    <w:rsid w:val="00092C5F"/>
    <w:rsid w:val="00093ABC"/>
    <w:rsid w:val="00096680"/>
    <w:rsid w:val="000A0F36"/>
    <w:rsid w:val="000A174A"/>
    <w:rsid w:val="000A3E0A"/>
    <w:rsid w:val="000A65AC"/>
    <w:rsid w:val="000B7281"/>
    <w:rsid w:val="000B7FAB"/>
    <w:rsid w:val="000C1BA1"/>
    <w:rsid w:val="000C3EA9"/>
    <w:rsid w:val="000C443C"/>
    <w:rsid w:val="000C4A32"/>
    <w:rsid w:val="000C65BB"/>
    <w:rsid w:val="000C7119"/>
    <w:rsid w:val="000C7AE3"/>
    <w:rsid w:val="000D0225"/>
    <w:rsid w:val="000D249E"/>
    <w:rsid w:val="000D6399"/>
    <w:rsid w:val="000E5886"/>
    <w:rsid w:val="000E6621"/>
    <w:rsid w:val="000E7895"/>
    <w:rsid w:val="000F161D"/>
    <w:rsid w:val="000F1B4E"/>
    <w:rsid w:val="000F1FFF"/>
    <w:rsid w:val="00100203"/>
    <w:rsid w:val="00104B4D"/>
    <w:rsid w:val="00105677"/>
    <w:rsid w:val="001177B4"/>
    <w:rsid w:val="00120C22"/>
    <w:rsid w:val="00122CF9"/>
    <w:rsid w:val="00123704"/>
    <w:rsid w:val="001270C7"/>
    <w:rsid w:val="00127580"/>
    <w:rsid w:val="00132540"/>
    <w:rsid w:val="001377D4"/>
    <w:rsid w:val="00142E41"/>
    <w:rsid w:val="0014786A"/>
    <w:rsid w:val="001516A4"/>
    <w:rsid w:val="00151E5F"/>
    <w:rsid w:val="00153BD0"/>
    <w:rsid w:val="001569AB"/>
    <w:rsid w:val="00161F7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5F6C"/>
    <w:rsid w:val="001A6D93"/>
    <w:rsid w:val="001B14A8"/>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4693"/>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3D73"/>
    <w:rsid w:val="002A4E7A"/>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3BF3"/>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825"/>
    <w:rsid w:val="004008E9"/>
    <w:rsid w:val="00407991"/>
    <w:rsid w:val="0041019E"/>
    <w:rsid w:val="00413D48"/>
    <w:rsid w:val="00424A60"/>
    <w:rsid w:val="00427D1A"/>
    <w:rsid w:val="00434042"/>
    <w:rsid w:val="00434500"/>
    <w:rsid w:val="00437472"/>
    <w:rsid w:val="00441A5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373"/>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A18"/>
    <w:rsid w:val="005565F9"/>
    <w:rsid w:val="005639D2"/>
    <w:rsid w:val="00565739"/>
    <w:rsid w:val="00573041"/>
    <w:rsid w:val="00575B80"/>
    <w:rsid w:val="00577559"/>
    <w:rsid w:val="005819CE"/>
    <w:rsid w:val="0058298D"/>
    <w:rsid w:val="00584178"/>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AF3"/>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2A0"/>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273F"/>
    <w:rsid w:val="007A4105"/>
    <w:rsid w:val="007A4F0E"/>
    <w:rsid w:val="007A514C"/>
    <w:rsid w:val="007B0D8E"/>
    <w:rsid w:val="007B4503"/>
    <w:rsid w:val="007C03C9"/>
    <w:rsid w:val="007C16D8"/>
    <w:rsid w:val="007C406E"/>
    <w:rsid w:val="007C5183"/>
    <w:rsid w:val="007C7573"/>
    <w:rsid w:val="007D4F2C"/>
    <w:rsid w:val="007E14E4"/>
    <w:rsid w:val="007E2B20"/>
    <w:rsid w:val="007E59AC"/>
    <w:rsid w:val="007F5331"/>
    <w:rsid w:val="007F6F52"/>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191"/>
    <w:rsid w:val="0083178B"/>
    <w:rsid w:val="00833695"/>
    <w:rsid w:val="008336B7"/>
    <w:rsid w:val="00833A8E"/>
    <w:rsid w:val="0084255A"/>
    <w:rsid w:val="00842CD8"/>
    <w:rsid w:val="008431FA"/>
    <w:rsid w:val="00844457"/>
    <w:rsid w:val="008514DF"/>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0EEC"/>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786"/>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2DB3"/>
    <w:rsid w:val="009E3B07"/>
    <w:rsid w:val="009E4507"/>
    <w:rsid w:val="009E48C3"/>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2453"/>
    <w:rsid w:val="00A46FEF"/>
    <w:rsid w:val="00A47948"/>
    <w:rsid w:val="00A50CF6"/>
    <w:rsid w:val="00A51C81"/>
    <w:rsid w:val="00A56850"/>
    <w:rsid w:val="00A56946"/>
    <w:rsid w:val="00A604D3"/>
    <w:rsid w:val="00A6170E"/>
    <w:rsid w:val="00A63B8C"/>
    <w:rsid w:val="00A65EA2"/>
    <w:rsid w:val="00A67AC7"/>
    <w:rsid w:val="00A715F8"/>
    <w:rsid w:val="00A741BA"/>
    <w:rsid w:val="00A773CC"/>
    <w:rsid w:val="00A77F6F"/>
    <w:rsid w:val="00A831FD"/>
    <w:rsid w:val="00A83352"/>
    <w:rsid w:val="00A850A2"/>
    <w:rsid w:val="00A91FA3"/>
    <w:rsid w:val="00A927D3"/>
    <w:rsid w:val="00A9429A"/>
    <w:rsid w:val="00AA371D"/>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3BE4"/>
    <w:rsid w:val="00AF52F6"/>
    <w:rsid w:val="00AF7237"/>
    <w:rsid w:val="00B0043A"/>
    <w:rsid w:val="00B00D75"/>
    <w:rsid w:val="00B0690C"/>
    <w:rsid w:val="00B070CB"/>
    <w:rsid w:val="00B11469"/>
    <w:rsid w:val="00B12456"/>
    <w:rsid w:val="00B132B0"/>
    <w:rsid w:val="00B15507"/>
    <w:rsid w:val="00B173C6"/>
    <w:rsid w:val="00B20109"/>
    <w:rsid w:val="00B21FF9"/>
    <w:rsid w:val="00B220A5"/>
    <w:rsid w:val="00B2317A"/>
    <w:rsid w:val="00B259C8"/>
    <w:rsid w:val="00B26CCF"/>
    <w:rsid w:val="00B30FC2"/>
    <w:rsid w:val="00B31BA0"/>
    <w:rsid w:val="00B331A2"/>
    <w:rsid w:val="00B33CF2"/>
    <w:rsid w:val="00B350A2"/>
    <w:rsid w:val="00B3521D"/>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4D12"/>
    <w:rsid w:val="00C82662"/>
    <w:rsid w:val="00C965EF"/>
    <w:rsid w:val="00C97C80"/>
    <w:rsid w:val="00CA1D00"/>
    <w:rsid w:val="00CA35E4"/>
    <w:rsid w:val="00CA47D3"/>
    <w:rsid w:val="00CA6533"/>
    <w:rsid w:val="00CA6A25"/>
    <w:rsid w:val="00CA6A3F"/>
    <w:rsid w:val="00CA7C99"/>
    <w:rsid w:val="00CC15DE"/>
    <w:rsid w:val="00CC6290"/>
    <w:rsid w:val="00CC7DDA"/>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21B"/>
    <w:rsid w:val="00D21E4B"/>
    <w:rsid w:val="00D22588"/>
    <w:rsid w:val="00D22689"/>
    <w:rsid w:val="00D23522"/>
    <w:rsid w:val="00D264D6"/>
    <w:rsid w:val="00D33144"/>
    <w:rsid w:val="00D33BF0"/>
    <w:rsid w:val="00D33F30"/>
    <w:rsid w:val="00D34892"/>
    <w:rsid w:val="00D36447"/>
    <w:rsid w:val="00D36928"/>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4B7D"/>
    <w:rsid w:val="00D9561B"/>
    <w:rsid w:val="00D95C88"/>
    <w:rsid w:val="00D97B2E"/>
    <w:rsid w:val="00DA1BA1"/>
    <w:rsid w:val="00DA241E"/>
    <w:rsid w:val="00DA51B5"/>
    <w:rsid w:val="00DB34F2"/>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C0E"/>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263C"/>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3BC4"/>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063"/>
    <w:rsid w:val="00F8713B"/>
    <w:rsid w:val="00F904FB"/>
    <w:rsid w:val="00F93F9E"/>
    <w:rsid w:val="00F950BC"/>
    <w:rsid w:val="00FA2CD7"/>
    <w:rsid w:val="00FA586D"/>
    <w:rsid w:val="00FA5AD5"/>
    <w:rsid w:val="00FA7882"/>
    <w:rsid w:val="00FB06ED"/>
    <w:rsid w:val="00FC08A4"/>
    <w:rsid w:val="00FC202F"/>
    <w:rsid w:val="00FC3165"/>
    <w:rsid w:val="00FC36AB"/>
    <w:rsid w:val="00FC4300"/>
    <w:rsid w:val="00FC7F66"/>
    <w:rsid w:val="00FD5776"/>
    <w:rsid w:val="00FD6A55"/>
    <w:rsid w:val="00FD6CF9"/>
    <w:rsid w:val="00FE1CB6"/>
    <w:rsid w:val="00FE1E25"/>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2C9C6"/>
  <w15:docId w15:val="{86BB151E-492C-492B-9BFD-D045F26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427D1A"/>
    <w:pPr>
      <w:ind w:left="720"/>
      <w:contextualSpacing/>
    </w:pPr>
    <w:rPr>
      <w:kern w:val="2"/>
      <w14:ligatures w14:val="standardContextual"/>
    </w:rPr>
  </w:style>
  <w:style w:type="character" w:styleId="Verwijzingopmerking">
    <w:name w:val="annotation reference"/>
    <w:basedOn w:val="Standaardalinea-lettertype"/>
    <w:uiPriority w:val="99"/>
    <w:unhideWhenUsed/>
    <w:rsid w:val="00427D1A"/>
    <w:rPr>
      <w:sz w:val="16"/>
      <w:szCs w:val="16"/>
    </w:rPr>
  </w:style>
  <w:style w:type="paragraph" w:styleId="Tekstopmerking">
    <w:name w:val="annotation text"/>
    <w:basedOn w:val="Standaard"/>
    <w:link w:val="TekstopmerkingChar"/>
    <w:uiPriority w:val="99"/>
    <w:unhideWhenUsed/>
    <w:rsid w:val="00427D1A"/>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427D1A"/>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E7263C"/>
    <w:rPr>
      <w:b/>
      <w:bCs/>
      <w:kern w:val="0"/>
      <w14:ligatures w14:val="none"/>
    </w:rPr>
  </w:style>
  <w:style w:type="character" w:customStyle="1" w:styleId="OnderwerpvanopmerkingChar">
    <w:name w:val="Onderwerp van opmerking Char"/>
    <w:basedOn w:val="TekstopmerkingChar"/>
    <w:link w:val="Onderwerpvanopmerking"/>
    <w:rsid w:val="00E7263C"/>
    <w:rPr>
      <w:rFonts w:ascii="Verdana" w:hAnsi="Verdana"/>
      <w:b/>
      <w:bCs/>
      <w:kern w:val="2"/>
      <w:lang w:val="nl-NL" w:eastAsia="nl-NL"/>
      <w14:ligatures w14:val="standardContextual"/>
    </w:rPr>
  </w:style>
  <w:style w:type="paragraph" w:styleId="Revisie">
    <w:name w:val="Revision"/>
    <w:hidden/>
    <w:uiPriority w:val="99"/>
    <w:semiHidden/>
    <w:rsid w:val="00E7263C"/>
    <w:rPr>
      <w:rFonts w:ascii="Verdana" w:hAnsi="Verdana"/>
      <w:sz w:val="18"/>
      <w:szCs w:val="24"/>
      <w:lang w:val="nl-NL" w:eastAsia="nl-NL"/>
    </w:rPr>
  </w:style>
  <w:style w:type="character" w:customStyle="1" w:styleId="cf01">
    <w:name w:val="cf01"/>
    <w:basedOn w:val="Standaardalinea-lettertype"/>
    <w:rsid w:val="009E2DB3"/>
    <w:rPr>
      <w:rFonts w:ascii="Segoe UI" w:hAnsi="Segoe UI" w:cs="Segoe UI" w:hint="default"/>
      <w:sz w:val="18"/>
      <w:szCs w:val="18"/>
    </w:rPr>
  </w:style>
  <w:style w:type="character" w:styleId="Voetnootmarkering">
    <w:name w:val="footnote reference"/>
    <w:basedOn w:val="Standaardalinea-lettertype"/>
    <w:rsid w:val="00CC7DDA"/>
    <w:rPr>
      <w:vertAlign w:val="superscript"/>
    </w:rPr>
  </w:style>
  <w:style w:type="character" w:styleId="Onopgelostemelding">
    <w:name w:val="Unresolved Mention"/>
    <w:basedOn w:val="Standaardalinea-lettertype"/>
    <w:uiPriority w:val="99"/>
    <w:semiHidden/>
    <w:unhideWhenUsed/>
    <w:rsid w:val="007F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1580&amp;did=2025D266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1259</ap:Words>
  <ap:Characters>6925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2026-04-14T10:17:00.0000000Z</lastPrinted>
  <dcterms:created xsi:type="dcterms:W3CDTF">2026-04-16T11:46:00.0000000Z</dcterms:created>
  <dcterms:modified xsi:type="dcterms:W3CDTF">2026-04-16T11:46:00.0000000Z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O236SCH</vt:lpwstr>
  </property>
  <property fmtid="{D5CDD505-2E9C-101B-9397-08002B2CF9AE}" pid="3" name="Author">
    <vt:lpwstr>O236SCH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der Maas (VVD) aan de minister van Onderwijs, Cultuur en Wetenschap over het bericht 'Hoe moet het nu verder met het Fonds Podiumkunsten? "Het systeem is eigenlijk failliet"'</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O236SCH</vt:lpwstr>
  </property>
</Properties>
</file>