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2026Z08059</w:t>
        <w:br/>
      </w:r>
      <w:proofErr w:type="spellEnd"/>
    </w:p>
    <w:p>
      <w:pPr>
        <w:pStyle w:val="Normal"/>
        <w:rPr>
          <w:b w:val="1"/>
          <w:bCs w:val="1"/>
        </w:rPr>
      </w:pPr>
      <w:r w:rsidR="250AE766">
        <w:rPr>
          <w:b w:val="0"/>
          <w:bCs w:val="0"/>
        </w:rPr>
        <w:t>(ingezonden 16 april 2026)</w:t>
        <w:br/>
      </w:r>
    </w:p>
    <w:p>
      <w:r>
        <w:t xml:space="preserve">Vragen van het lid Kostić (PvdD) aan de staatssecretaris van Landbouw, Visserij, Voedselzekerheid en Natuur over het herhaald niet naleven van afspraken door het Dolfinarium.</w:t>
      </w:r>
      <w:r>
        <w:br/>
      </w:r>
    </w:p>
    <w:p>
      <w:pPr>
        <w:pStyle w:val="ListParagraph"/>
        <w:numPr>
          <w:ilvl w:val="0"/>
          <w:numId w:val="100504360"/>
        </w:numPr>
        <w:ind w:left="360"/>
      </w:pPr>
      <w:r>
        <w:t xml:space="preserve">Kunt u bevestigen dat het Dolfinarium een belangrijke afspraak over het aanpassen van dierverblijven niet is nagekomen, waardoor zeeleeuwen nog steeds in kleine en ondiepe verblijven worden gehouden? [1][2]</w:t>
      </w:r>
      <w:r>
        <w:br/>
      </w:r>
    </w:p>
    <w:p>
      <w:pPr>
        <w:pStyle w:val="ListParagraph"/>
        <w:numPr>
          <w:ilvl w:val="0"/>
          <w:numId w:val="100504360"/>
        </w:numPr>
        <w:ind w:left="360"/>
      </w:pPr>
      <w:r>
        <w:t xml:space="preserve">Kunt u bevestigen dat deze afspraken zijn gemaakt naar aanleiding van een rapport waarin werd vastgesteld dat meerdere verblijven niet voldoen aan de geldende dierenwelzijnsnormen en dat het Dolfinarium vijf jaar de tijd heeft gehad om de verblijven in lijn met deze minimale normen te brengen? [3]</w:t>
      </w:r>
      <w:r>
        <w:br/>
      </w:r>
    </w:p>
    <w:p>
      <w:pPr>
        <w:pStyle w:val="ListParagraph"/>
        <w:numPr>
          <w:ilvl w:val="0"/>
          <w:numId w:val="100504360"/>
        </w:numPr>
        <w:ind w:left="360"/>
      </w:pPr>
      <w:r>
        <w:t xml:space="preserve">Kunt u bevestigen dat de toenmalige minister Adema het in juni 2024 “kwalijk” noemde toen bleek dat het Dolfinarium zich toen ook al niet aan afspraken hield? [4]</w:t>
      </w:r>
      <w:r>
        <w:br/>
      </w:r>
    </w:p>
    <w:p>
      <w:pPr>
        <w:pStyle w:val="ListParagraph"/>
        <w:numPr>
          <w:ilvl w:val="0"/>
          <w:numId w:val="100504360"/>
        </w:numPr>
        <w:ind w:left="360"/>
      </w:pPr>
      <w:r>
        <w:t xml:space="preserve">Kunt u bevestigen dat de toenmalige staatssecretaris Rummenie het een jaar later opnieuw “kwalijk” noemde toen opnieuw bleek dat het Dolfinarium afspraken schond? [5]</w:t>
      </w:r>
      <w:r>
        <w:br/>
      </w:r>
    </w:p>
    <w:p>
      <w:pPr>
        <w:pStyle w:val="ListParagraph"/>
        <w:numPr>
          <w:ilvl w:val="0"/>
          <w:numId w:val="100504360"/>
        </w:numPr>
        <w:ind w:left="360"/>
      </w:pPr>
      <w:r>
        <w:t xml:space="preserve">Wat vindt u ervan dat het Dolfinarium wederom gemaakte afspraken niet nakomt?</w:t>
      </w:r>
      <w:r>
        <w:br/>
      </w:r>
    </w:p>
    <w:p>
      <w:pPr>
        <w:pStyle w:val="ListParagraph"/>
        <w:numPr>
          <w:ilvl w:val="0"/>
          <w:numId w:val="100504360"/>
        </w:numPr>
        <w:ind w:left="360"/>
      </w:pPr>
      <w:r>
        <w:t xml:space="preserve">Deelt u de opvatting dat hier sprake is van een patroon van structurele niet-naleving van afspraken en normen door het Dolfinarium? Zo nee, waarom niet?</w:t>
      </w:r>
      <w:r>
        <w:br/>
      </w:r>
    </w:p>
    <w:p>
      <w:pPr>
        <w:pStyle w:val="ListParagraph"/>
        <w:numPr>
          <w:ilvl w:val="0"/>
          <w:numId w:val="100504360"/>
        </w:numPr>
        <w:ind w:left="360"/>
      </w:pPr>
      <w:r>
        <w:t xml:space="preserve">Kunt u bevestigen dat het Dolfinarium niet alleen afspraken schendt, maar daarnaast ook nog jarenlang heeft geweigerd om transparantie te verschaffen en definitief af te zien van de mogelijke verkoop van acht dolfijnen aan een Chinees pretpark, ondanks dat de Kamer zich hier duidelijk tegen uit had gesproken (Kamerstuk 36200-XIV, nr. 73)?</w:t>
      </w:r>
      <w:r>
        <w:br/>
      </w:r>
    </w:p>
    <w:p>
      <w:pPr>
        <w:pStyle w:val="ListParagraph"/>
        <w:numPr>
          <w:ilvl w:val="0"/>
          <w:numId w:val="100504360"/>
        </w:numPr>
        <w:ind w:left="360"/>
      </w:pPr>
      <w:r>
        <w:t xml:space="preserve">Kunt u bevestigen dat het Dolfinarium ook nog eens uit de Europese branchevereniging voor zeezoogdieren is gezet, omdat ze niet voldoen aan de geldende standaarden? [6]</w:t>
      </w:r>
      <w:r>
        <w:br/>
      </w:r>
    </w:p>
    <w:p>
      <w:pPr>
        <w:pStyle w:val="ListParagraph"/>
        <w:numPr>
          <w:ilvl w:val="0"/>
          <w:numId w:val="100504360"/>
        </w:numPr>
        <w:ind w:left="360"/>
      </w:pPr>
      <w:r>
        <w:t xml:space="preserve">Kunt u bevestigen dat wanneer reguliere handhaving niet werkt en de dierentuinvergunning voortdurend wordt overtreden, het mogelijk is om een dierentuin (gedeeltelijk) te sluiten? [5]</w:t>
      </w:r>
      <w:r>
        <w:br/>
      </w:r>
    </w:p>
    <w:p>
      <w:pPr>
        <w:pStyle w:val="ListParagraph"/>
        <w:numPr>
          <w:ilvl w:val="0"/>
          <w:numId w:val="100504360"/>
        </w:numPr>
        <w:ind w:left="360"/>
      </w:pPr>
      <w:r>
        <w:t xml:space="preserve">Wanneer is voor u deze grens bereikt?</w:t>
      </w:r>
      <w:r>
        <w:br/>
      </w:r>
    </w:p>
    <w:p>
      <w:pPr>
        <w:pStyle w:val="ListParagraph"/>
        <w:numPr>
          <w:ilvl w:val="0"/>
          <w:numId w:val="100504360"/>
        </w:numPr>
        <w:ind w:left="360"/>
      </w:pPr>
      <w:r>
        <w:t xml:space="preserve">Deelt u de mening dat er weinig tot geen educatieve waarde gepaard gaat met het houden van dolfijnen in kleine betonnen bakken in gevangenschap, die daar rondjes moeten zwemmen terwijl ze lijden aan chronische stress? Zo nee, waarom niet en op welke wetenschappelijke bronnen baseert u zich?</w:t>
      </w:r>
      <w:r>
        <w:br/>
      </w:r>
    </w:p>
    <w:p>
      <w:pPr>
        <w:pStyle w:val="ListParagraph"/>
        <w:numPr>
          <w:ilvl w:val="0"/>
          <w:numId w:val="100504360"/>
        </w:numPr>
        <w:ind w:left="360"/>
      </w:pPr>
      <w:r>
        <w:t xml:space="preserve">Bent u ermee bekend dat steeds meer landen, zoals Canada, India, Kroatië en Vlaanderen hebben besloten dat het houden van dolfijnen in gevangenschap moet stoppen?</w:t>
      </w:r>
      <w:r>
        <w:br/>
      </w:r>
    </w:p>
    <w:p>
      <w:pPr>
        <w:pStyle w:val="ListParagraph"/>
        <w:numPr>
          <w:ilvl w:val="0"/>
          <w:numId w:val="100504360"/>
        </w:numPr>
        <w:ind w:left="360"/>
      </w:pPr>
      <w:r>
        <w:t xml:space="preserve">Bent u bereid om zich bij deze landen aan te sluiten door een einde te maken aan het houden van dolfijnen in gevangenschap? Zo nee, waarom niet?</w:t>
      </w:r>
      <w:r>
        <w:br/>
      </w:r>
    </w:p>
    <w:p>
      <w:pPr>
        <w:pStyle w:val="ListParagraph"/>
        <w:numPr>
          <w:ilvl w:val="0"/>
          <w:numId w:val="100504360"/>
        </w:numPr>
        <w:ind w:left="360"/>
      </w:pPr>
      <w:r>
        <w:t xml:space="preserve">Bent u bereid om het Dolfinarium af te bouwen? Zo nee, waarom niet?</w:t>
      </w:r>
      <w:r>
        <w:br/>
      </w:r>
    </w:p>
    <w:p>
      <w:pPr>
        <w:pStyle w:val="ListParagraph"/>
        <w:numPr>
          <w:ilvl w:val="0"/>
          <w:numId w:val="100504360"/>
        </w:numPr>
        <w:ind w:left="360"/>
      </w:pPr>
      <w:r>
        <w:t xml:space="preserve">Kunt u deze vragen één voor één en binnen de daarvoor gestelde termijn beantwoorden?</w:t>
      </w:r>
      <w:r>
        <w:br/>
      </w:r>
    </w:p>
    <w:p>
      <w:r>
        <w:t xml:space="preserve"> </w:t>
      </w:r>
      <w:r>
        <w:br/>
      </w:r>
    </w:p>
    <w:p>
      <w:r>
        <w:t xml:space="preserve">[1] De Stentor, 10 april 2026, 'Dolfinarium komt afspraak niet na: verblijf zeeleeuwen nog steeds te klein en te ondiep', (https://www.destentor.nl/harderwijk/dolfinarium-komt-afspraak-niet-na-verblijf-zeeleeuwen-nog-steeds-te-klein-en-te-ondiep~aaec67cb/)</w:t>
      </w:r>
      <w:r>
        <w:br/>
      </w:r>
    </w:p>
    <w:p>
      <w:r>
        <w:t xml:space="preserve">[2] Looopings, 3 april 2026, 'Deadline gemist: Dolfinarium komt belangrijke afspraak over zeeleeuwenverblijf niet na', (https://www.looopings.nl/weblog/32234/Deadline-gemist-Dolfinarium-komt-belangrijke-afspraak-over-zeeleeuwenverblijf-niet-na.html)</w:t>
      </w:r>
      <w:r>
        <w:br/>
      </w:r>
    </w:p>
    <w:p>
      <w:r>
        <w:t xml:space="preserve">[3] Rijksdienst voor ondernemend Nederland, 27 juli 2022, (https://www.rvo.nl/sites/default/files/2022-07/Voornemen_dierentuinvergunning_Dolfinarium_1.pdf)</w:t>
      </w:r>
      <w:r>
        <w:br/>
      </w:r>
    </w:p>
    <w:p>
      <w:r>
        <w:t xml:space="preserve">[4] Aanhangsel Handelingen, vergaderjaar 2023-2024, nr. 2110</w:t>
      </w:r>
      <w:r>
        <w:br/>
      </w:r>
    </w:p>
    <w:p>
      <w:r>
        <w:t xml:space="preserve">[5] Aanhangsel Handelingen, vergaderjaar 2024-2025, nr. 2243</w:t>
      </w:r>
      <w:r>
        <w:br/>
      </w:r>
    </w:p>
    <w:p>
      <w:r>
        <w:t xml:space="preserve">[6] Looopings, 4 september 2024, 'Pijnlijk: Dolfinarium voldoet niet aan eisen branchevereniging, lidmaatschap beëindigd', (https://www.looopings.nl/weblog/26641/Pijnlijk-Dolfinarium-voldoet-niet-aan-eisen-branchevereniging--lidmaatschap-beeindigd.html)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