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252F" w:rsidP="006065A8" w:rsidRDefault="00ED252F" w14:paraId="578E834D" w14:textId="77777777">
      <w:r>
        <w:t>Geachte Voorzitter,</w:t>
      </w:r>
      <w:r>
        <w:br/>
      </w:r>
    </w:p>
    <w:p w:rsidR="00ED252F" w:rsidP="006065A8" w:rsidRDefault="00ED252F" w14:paraId="1150095A" w14:textId="29EF6EF4">
      <w:r>
        <w:t xml:space="preserve">Hierbij zend ik u, mede namens de staatssecretaris van Economische Zaken, de antwoorden op de vragen van de leden El </w:t>
      </w:r>
      <w:proofErr w:type="spellStart"/>
      <w:r>
        <w:t>Bou</w:t>
      </w:r>
      <w:r w:rsidR="00024F00">
        <w:t>j</w:t>
      </w:r>
      <w:r>
        <w:t>daini</w:t>
      </w:r>
      <w:proofErr w:type="spellEnd"/>
      <w:r>
        <w:t xml:space="preserve"> en Klos (beiden D66) over het bericht ‘Google en Microsoft houden energieverbruik van </w:t>
      </w:r>
      <w:proofErr w:type="spellStart"/>
      <w:r>
        <w:t>hyperscale</w:t>
      </w:r>
      <w:proofErr w:type="spellEnd"/>
      <w:r>
        <w:t xml:space="preserve">-datacenters geheim voor de overheid’ (2026Z00126, ingezonden </w:t>
      </w:r>
      <w:r w:rsidR="00666AC7">
        <w:t>8</w:t>
      </w:r>
      <w:r>
        <w:t xml:space="preserve"> januari 2026).</w:t>
      </w:r>
    </w:p>
    <w:p w:rsidR="00ED252F" w:rsidP="006065A8" w:rsidRDefault="00ED252F" w14:paraId="46837625" w14:textId="77777777"/>
    <w:p w:rsidR="00ED252F" w:rsidP="006065A8" w:rsidRDefault="00ED252F" w14:paraId="3C5848FA" w14:textId="77777777"/>
    <w:p w:rsidR="00ED252F" w:rsidP="006065A8" w:rsidRDefault="00ED252F" w14:paraId="21F46900" w14:textId="77777777"/>
    <w:p w:rsidR="006065A8" w:rsidP="006065A8" w:rsidRDefault="006065A8" w14:paraId="521ADF27" w14:textId="77777777"/>
    <w:p w:rsidR="00ED252F" w:rsidP="006065A8" w:rsidRDefault="00ED252F" w14:paraId="386CF819" w14:textId="77777777"/>
    <w:p w:rsidR="006065A8" w:rsidP="006065A8" w:rsidRDefault="006065A8" w14:paraId="6C13AD65" w14:textId="77777777">
      <w:pPr>
        <w:rPr>
          <w:szCs w:val="18"/>
        </w:rPr>
      </w:pPr>
      <w:bookmarkStart w:name="_Hlk222840271" w:id="0"/>
      <w:proofErr w:type="spellStart"/>
      <w:r>
        <w:rPr>
          <w:szCs w:val="18"/>
        </w:rPr>
        <w:t>Stientje</w:t>
      </w:r>
      <w:proofErr w:type="spellEnd"/>
      <w:r>
        <w:rPr>
          <w:szCs w:val="18"/>
        </w:rPr>
        <w:t xml:space="preserve"> van Veldhoven-van der Meer</w:t>
      </w:r>
    </w:p>
    <w:bookmarkEnd w:id="0"/>
    <w:p w:rsidRPr="005461DA" w:rsidR="006065A8" w:rsidP="006065A8" w:rsidRDefault="006065A8" w14:paraId="49EFFB72" w14:textId="77777777">
      <w:pPr>
        <w:rPr>
          <w:szCs w:val="18"/>
        </w:rPr>
      </w:pPr>
      <w:r>
        <w:rPr>
          <w:szCs w:val="18"/>
        </w:rPr>
        <w:t>Minister van Klimaat en Groene Groei</w:t>
      </w:r>
    </w:p>
    <w:p w:rsidR="00ED252F" w:rsidP="006065A8" w:rsidRDefault="00ED252F" w14:paraId="2C352486" w14:textId="77777777">
      <w:pPr>
        <w:rPr>
          <w:b/>
        </w:rPr>
      </w:pPr>
    </w:p>
    <w:p w:rsidR="00ED252F" w:rsidP="006065A8" w:rsidRDefault="00ED252F" w14:paraId="0DC6FB8E" w14:textId="77777777">
      <w:pPr>
        <w:rPr>
          <w:b/>
        </w:rPr>
      </w:pPr>
    </w:p>
    <w:p w:rsidR="00ED252F" w:rsidP="006065A8" w:rsidRDefault="00ED252F" w14:paraId="25AD2604" w14:textId="77777777">
      <w:pPr>
        <w:rPr>
          <w:b/>
        </w:rPr>
      </w:pPr>
      <w:r>
        <w:rPr>
          <w:b/>
        </w:rPr>
        <w:br w:type="page"/>
      </w:r>
    </w:p>
    <w:p w:rsidR="006065A8" w:rsidP="006065A8" w:rsidRDefault="00ED252F" w14:paraId="1F112CCC" w14:textId="77777777">
      <w:pPr>
        <w:rPr>
          <w:b/>
        </w:rPr>
      </w:pPr>
      <w:r>
        <w:rPr>
          <w:b/>
        </w:rPr>
        <w:t>2026Z00126</w:t>
      </w:r>
    </w:p>
    <w:p w:rsidR="00ED252F" w:rsidP="006065A8" w:rsidRDefault="00ED252F" w14:paraId="7E984077" w14:textId="6855665A">
      <w:r>
        <w:rPr>
          <w:b/>
        </w:rPr>
        <w:br/>
      </w:r>
      <w:r w:rsidRPr="002A2C53">
        <w:t>1</w:t>
      </w:r>
      <w:r w:rsidRPr="002A2C53">
        <w:rPr>
          <w:b/>
        </w:rPr>
        <w:br/>
      </w:r>
      <w:r w:rsidRPr="002A2C53">
        <w:t xml:space="preserve">Heeft u kennisgenomen van het NRC-artikel 'Google en Microsoft verzwijgen energiegebruik van </w:t>
      </w:r>
      <w:proofErr w:type="spellStart"/>
      <w:r w:rsidRPr="002A2C53">
        <w:t>hyperscale</w:t>
      </w:r>
      <w:proofErr w:type="spellEnd"/>
      <w:r w:rsidRPr="002A2C53">
        <w:t>-datacenters; Datacentra Techbedrijven zwijgen over energieverbruik'?</w:t>
      </w:r>
    </w:p>
    <w:p w:rsidRPr="002A2C53" w:rsidR="00ED252F" w:rsidP="006065A8" w:rsidRDefault="00ED252F" w14:paraId="31EE0D57" w14:textId="77777777"/>
    <w:p w:rsidRPr="002A2C53" w:rsidR="00ED252F" w:rsidP="006065A8" w:rsidRDefault="00ED252F" w14:paraId="1482A30B" w14:textId="77777777">
      <w:r w:rsidRPr="002A2C53">
        <w:t>Antwoord</w:t>
      </w:r>
    </w:p>
    <w:p w:rsidR="00ED252F" w:rsidP="006065A8" w:rsidRDefault="00ED252F" w14:paraId="72B587B4" w14:textId="77777777">
      <w:r>
        <w:t>Ja.</w:t>
      </w:r>
    </w:p>
    <w:p w:rsidR="00ED252F" w:rsidP="006065A8" w:rsidRDefault="00ED252F" w14:paraId="3923F2C3" w14:textId="77777777"/>
    <w:p w:rsidR="00ED252F" w:rsidP="006065A8" w:rsidRDefault="00ED252F" w14:paraId="3324EBBF" w14:textId="77777777">
      <w:r>
        <w:t>2</w:t>
      </w:r>
    </w:p>
    <w:p w:rsidRPr="002A2C53" w:rsidR="00ED252F" w:rsidP="006065A8" w:rsidRDefault="00ED252F" w14:paraId="2A74CE1D" w14:textId="77777777">
      <w:r w:rsidRPr="002A2C53">
        <w:t>Hoe beoordeelt u het feit dat Microsoft en Google rapportages weigeren over het energieverbruik van hun datacenters in Nederland in Eemshaven en bij Middenmeer niet aanleveren?</w:t>
      </w:r>
      <w:r>
        <w:br/>
      </w:r>
      <w:r w:rsidRPr="002A2C53">
        <w:t xml:space="preserve">  </w:t>
      </w:r>
    </w:p>
    <w:p w:rsidR="00ED252F" w:rsidP="006065A8" w:rsidRDefault="00ED252F" w14:paraId="5E13EC33" w14:textId="77777777">
      <w:r w:rsidRPr="002A2C53">
        <w:t>Antwoord</w:t>
      </w:r>
    </w:p>
    <w:p w:rsidR="00ED252F" w:rsidP="006065A8" w:rsidRDefault="00ED252F" w14:paraId="3D594D2D" w14:textId="3A46C967">
      <w:pPr>
        <w:rPr>
          <w:rFonts w:eastAsia="Verdana" w:cs="Verdana"/>
          <w:color w:val="000000" w:themeColor="text1"/>
          <w:szCs w:val="18"/>
        </w:rPr>
      </w:pPr>
      <w:r>
        <w:rPr>
          <w:rFonts w:eastAsia="Verdana" w:cs="Verdana"/>
          <w:color w:val="000000" w:themeColor="text1"/>
          <w:szCs w:val="18"/>
        </w:rPr>
        <w:t xml:space="preserve">De datacentra in kwestie hebben informatie aangeleverd zoals aan hen is gevraagd door de Nederlandse overheid. Op grond van de </w:t>
      </w:r>
      <w:r>
        <w:rPr>
          <w:rStyle w:val="Zwaar"/>
          <w:b w:val="0"/>
          <w:bCs w:val="0"/>
        </w:rPr>
        <w:t>Europese Energie Efficiëntie Richtlijn (EED)</w:t>
      </w:r>
      <w:r>
        <w:rPr>
          <w:rStyle w:val="Voetnootmarkering"/>
        </w:rPr>
        <w:footnoteReference w:id="1"/>
      </w:r>
      <w:r>
        <w:rPr>
          <w:rStyle w:val="Zwaar"/>
          <w:b w:val="0"/>
          <w:bCs w:val="0"/>
        </w:rPr>
        <w:t xml:space="preserve"> en het nationale Besluit van 26 april 2024</w:t>
      </w:r>
      <w:r>
        <w:rPr>
          <w:rStyle w:val="Voetnootmarkering"/>
        </w:rPr>
        <w:footnoteReference w:id="2"/>
      </w:r>
      <w:r>
        <w:rPr>
          <w:rStyle w:val="Zwaar"/>
          <w:b w:val="0"/>
          <w:bCs w:val="0"/>
        </w:rPr>
        <w:t xml:space="preserve"> </w:t>
      </w:r>
      <w:r>
        <w:rPr>
          <w:rFonts w:eastAsia="Verdana" w:cs="Verdana"/>
          <w:color w:val="000000" w:themeColor="text1"/>
          <w:szCs w:val="18"/>
        </w:rPr>
        <w:t>zijn datacentra verplicht om informatie aan te leveren, met uitzondering van bedrijfsvertrouwelijke gegevens. Via de website van de Rijksdienst voor Ondernemend Nederland (RVO) en de in te vullen formulieren, heeft de Nederlandse overheid gecommuniceerd dat bedrijfsvertrouwelijke gegevens niet hoefde</w:t>
      </w:r>
      <w:r w:rsidR="000C1976">
        <w:rPr>
          <w:rFonts w:eastAsia="Verdana" w:cs="Verdana"/>
          <w:color w:val="000000" w:themeColor="text1"/>
          <w:szCs w:val="18"/>
        </w:rPr>
        <w:t>n</w:t>
      </w:r>
      <w:r>
        <w:rPr>
          <w:rFonts w:eastAsia="Verdana" w:cs="Verdana"/>
          <w:color w:val="000000" w:themeColor="text1"/>
          <w:szCs w:val="18"/>
        </w:rPr>
        <w:t xml:space="preserve"> te worden aangeleverd.</w:t>
      </w:r>
    </w:p>
    <w:p w:rsidR="00ED252F" w:rsidP="006065A8" w:rsidRDefault="00ED252F" w14:paraId="25F2795D" w14:textId="77777777">
      <w:pPr>
        <w:rPr>
          <w:rFonts w:eastAsia="Verdana" w:cs="Verdana"/>
          <w:color w:val="000000" w:themeColor="text1"/>
          <w:szCs w:val="18"/>
        </w:rPr>
      </w:pPr>
    </w:p>
    <w:p w:rsidR="00ED252F" w:rsidP="006065A8" w:rsidRDefault="00ED252F" w14:paraId="6226993C" w14:textId="15DE7368">
      <w:r>
        <w:rPr>
          <w:rStyle w:val="Zwaar"/>
          <w:b w:val="0"/>
          <w:bCs w:val="0"/>
        </w:rPr>
        <w:t>In de loop van 2024 is de Europese regelgeving aangescherpt en van kracht geworden, middels een gedelegeerde verordening</w:t>
      </w:r>
      <w:r>
        <w:rPr>
          <w:rStyle w:val="Voetnootmarkering"/>
        </w:rPr>
        <w:footnoteReference w:id="3"/>
      </w:r>
      <w:r>
        <w:rPr>
          <w:rStyle w:val="Zwaar"/>
          <w:b w:val="0"/>
          <w:bCs w:val="0"/>
        </w:rPr>
        <w:t xml:space="preserve">. </w:t>
      </w:r>
      <w:r>
        <w:t xml:space="preserve">In </w:t>
      </w:r>
      <w:r w:rsidRPr="002A2C53">
        <w:t xml:space="preserve">de </w:t>
      </w:r>
      <w:r>
        <w:t>ge</w:t>
      </w:r>
      <w:r w:rsidRPr="002A2C53">
        <w:t xml:space="preserve">delegeerde </w:t>
      </w:r>
      <w:r>
        <w:t>v</w:t>
      </w:r>
      <w:r w:rsidRPr="002A2C53">
        <w:t>erordening</w:t>
      </w:r>
      <w:r>
        <w:t xml:space="preserve"> staat</w:t>
      </w:r>
      <w:r w:rsidRPr="002A2C53">
        <w:t xml:space="preserve"> dat </w:t>
      </w:r>
      <w:r>
        <w:t>bedrijfsvertrouwelijke informatie</w:t>
      </w:r>
      <w:r w:rsidRPr="002A2C53">
        <w:t xml:space="preserve"> niet openbaar word</w:t>
      </w:r>
      <w:r>
        <w:t>t</w:t>
      </w:r>
      <w:r w:rsidRPr="002A2C53">
        <w:t xml:space="preserve"> gemaakt</w:t>
      </w:r>
      <w:r>
        <w:t>, maar dat wel</w:t>
      </w:r>
      <w:r w:rsidRPr="00D02FCA">
        <w:rPr>
          <w:i/>
          <w:iCs/>
        </w:rPr>
        <w:t xml:space="preserve"> alle</w:t>
      </w:r>
      <w:r>
        <w:t xml:space="preserve"> informatie aangeleverd dient te worden. </w:t>
      </w:r>
      <w:r w:rsidR="006650C5">
        <w:t xml:space="preserve">Deze wijziging wordt meegenomen met de implementatie van de richtlijn. </w:t>
      </w:r>
      <w:r w:rsidR="002D7BA3">
        <w:t>Aanvankelijk werd gewacht met de aanpassing van de communicatie en het loket tot de implementatie van de richtlijn gereed zou zijn, maar na verloop van tijd is alsnog gekozen om hier niet op te wachten en de communicatie en het loket aan te passen, gezien ook de rechtstreekse werking van de gedelegeerde verordening.</w:t>
      </w:r>
    </w:p>
    <w:p w:rsidR="00ED252F" w:rsidP="006065A8" w:rsidRDefault="00ED252F" w14:paraId="7DD17254" w14:textId="77777777"/>
    <w:p w:rsidR="00ED252F" w:rsidP="006065A8" w:rsidRDefault="00ED252F" w14:paraId="671BF10E" w14:textId="6651F9EC">
      <w:r>
        <w:t xml:space="preserve">Deze aanscherping is in de communicatie naar datacentra recentelijk aangepast voor de aanlevering van gegevens in 2026, in lijn met de gedelegeerde verordening. </w:t>
      </w:r>
      <w:r>
        <w:rPr>
          <w:rFonts w:eastAsia="Verdana" w:cs="Verdana"/>
          <w:color w:val="000000" w:themeColor="text1"/>
          <w:szCs w:val="18"/>
        </w:rPr>
        <w:t>Datacentra wordt gevraagd alle gegevens aan te leveren, en aan te geven of er sprake is van bedrijfsvertrouwelijke gegevens.</w:t>
      </w:r>
    </w:p>
    <w:p w:rsidRPr="002A2C53" w:rsidR="00ED252F" w:rsidP="006065A8" w:rsidRDefault="00ED252F" w14:paraId="35FB9FB2" w14:textId="77777777"/>
    <w:p w:rsidRPr="002A2C53" w:rsidR="00ED252F" w:rsidP="006065A8" w:rsidRDefault="00ED252F" w14:paraId="112A41F0" w14:textId="77777777">
      <w:r w:rsidRPr="002A2C53">
        <w:t>3</w:t>
      </w:r>
    </w:p>
    <w:p w:rsidRPr="002A2C53" w:rsidR="00ED252F" w:rsidP="006065A8" w:rsidRDefault="00ED252F" w14:paraId="1D305899" w14:textId="77777777">
      <w:r w:rsidRPr="002A2C53">
        <w:t>Deelt u de opvatting dat zonder gedetailleerde verbruiksdata geen goed beleid mogelijk is voor energie-infrastructuur?</w:t>
      </w:r>
    </w:p>
    <w:p w:rsidR="00ED252F" w:rsidP="006065A8" w:rsidRDefault="00ED252F" w14:paraId="62C3B933" w14:textId="77777777">
      <w:r w:rsidRPr="002A2C53">
        <w:t xml:space="preserve"> </w:t>
      </w:r>
    </w:p>
    <w:p w:rsidRPr="002A2C53" w:rsidR="00ED252F" w:rsidP="006065A8" w:rsidRDefault="00ED252F" w14:paraId="09A4CEA5" w14:textId="77777777">
      <w:r w:rsidRPr="002A2C53">
        <w:t>Antwoord</w:t>
      </w:r>
    </w:p>
    <w:p w:rsidRPr="0072284B" w:rsidR="00ED252F" w:rsidP="006065A8" w:rsidRDefault="00ED252F" w14:paraId="12983FC0" w14:textId="7B72745D">
      <w:r>
        <w:t xml:space="preserve">Om goed beleid voor energie-infrastructuur te kunnen maken, werken overheden veel samen met netbeheerders. Netbeheerders hebben namelijk data over en inzicht in het energieverbruik </w:t>
      </w:r>
      <w:r w:rsidR="00FF2A3B">
        <w:t xml:space="preserve">van </w:t>
      </w:r>
      <w:r>
        <w:t xml:space="preserve">hun klanten. Daarbij is ook geaggregeerde data beschikbaar. De samenwerking met netbeheerders en de geaggregeerde data bieden op </w:t>
      </w:r>
      <w:r w:rsidRPr="0072284B">
        <w:t>dit moment voldoende inzicht</w:t>
      </w:r>
      <w:r>
        <w:t xml:space="preserve"> voor beleidsvorming voor energie-infrastructuur.</w:t>
      </w:r>
    </w:p>
    <w:p w:rsidRPr="002A2C53" w:rsidR="00ED252F" w:rsidP="006065A8" w:rsidRDefault="00ED252F" w14:paraId="75D257E0" w14:textId="77777777"/>
    <w:p w:rsidRPr="002A2C53" w:rsidR="00ED252F" w:rsidP="006065A8" w:rsidRDefault="00ED252F" w14:paraId="2182363F" w14:textId="77777777">
      <w:r w:rsidRPr="002A2C53">
        <w:t>4</w:t>
      </w:r>
    </w:p>
    <w:p w:rsidR="00ED252F" w:rsidP="006065A8" w:rsidRDefault="00ED252F" w14:paraId="1B67CAC2" w14:textId="77777777">
      <w:r w:rsidRPr="002A2C53">
        <w:t>Deelt u de analyse in het artikel dat gebrek aan transparantie over het energieverbruik van datacenters goed onderzoek naar netcapaciteit, de maatschappelijke impact van digitalisering, waaronder AI belemmert?</w:t>
      </w:r>
      <w:r>
        <w:br/>
      </w:r>
      <w:r w:rsidRPr="002A2C53">
        <w:t xml:space="preserve"> </w:t>
      </w:r>
    </w:p>
    <w:p w:rsidRPr="0072284B" w:rsidR="00ED252F" w:rsidP="006065A8" w:rsidRDefault="00ED252F" w14:paraId="77DA2CF8" w14:textId="77777777">
      <w:r w:rsidRPr="002A2C53">
        <w:t>Antwoord</w:t>
      </w:r>
      <w:r>
        <w:br/>
        <w:t>Overheden werken</w:t>
      </w:r>
      <w:r w:rsidRPr="0072284B">
        <w:t>, zoals hierboven</w:t>
      </w:r>
      <w:r>
        <w:t xml:space="preserve"> aangegeven, samen met netbeheerders voor inzicht te krijgen in het energieverbruik van datacenters om de</w:t>
      </w:r>
      <w:r w:rsidRPr="0072284B">
        <w:t xml:space="preserve"> beleidsvorming rondom </w:t>
      </w:r>
      <w:r>
        <w:t>digitalisering vorm te geven</w:t>
      </w:r>
      <w:r w:rsidRPr="0072284B">
        <w:t>.</w:t>
      </w:r>
    </w:p>
    <w:p w:rsidRPr="0072284B" w:rsidR="00ED252F" w:rsidP="006065A8" w:rsidRDefault="00ED252F" w14:paraId="07FC24A7" w14:textId="2836B8EB">
      <w:r>
        <w:t>Daarbij zijn de verbruik</w:t>
      </w:r>
      <w:r w:rsidR="008F5E2E">
        <w:t>s</w:t>
      </w:r>
      <w:r>
        <w:t xml:space="preserve">gegevens </w:t>
      </w:r>
      <w:r w:rsidR="008F5E2E">
        <w:t xml:space="preserve">van elektriciteit </w:t>
      </w:r>
      <w:r>
        <w:t>van alle bedrijven</w:t>
      </w:r>
      <w:r w:rsidR="008F5E2E">
        <w:t xml:space="preserve"> </w:t>
      </w:r>
      <w:r>
        <w:t xml:space="preserve">bedrijfsvertrouwelijk en worden deze alleen verstrekt aan de toezichthouders ten behoeve van toezicht en handhaving van de energiebesparingsplicht. </w:t>
      </w:r>
    </w:p>
    <w:p w:rsidRPr="002A2C53" w:rsidR="00ED252F" w:rsidP="006065A8" w:rsidRDefault="00ED252F" w14:paraId="6F16C633" w14:textId="77777777"/>
    <w:p w:rsidRPr="002A2C53" w:rsidR="00ED252F" w:rsidP="006065A8" w:rsidRDefault="00ED252F" w14:paraId="57BE80D2" w14:textId="77777777">
      <w:r w:rsidRPr="002A2C53">
        <w:t>5</w:t>
      </w:r>
    </w:p>
    <w:p w:rsidRPr="002A2C53" w:rsidR="00ED252F" w:rsidP="006065A8" w:rsidRDefault="00ED252F" w14:paraId="4260E084" w14:textId="3277EAFF">
      <w:r w:rsidRPr="002A2C53">
        <w:t xml:space="preserve">Waarom wordt er gesteld dat openbaarmaking van deze energiegegevens juridisch niet kunnen worden afgedwongen bij </w:t>
      </w:r>
      <w:proofErr w:type="spellStart"/>
      <w:r w:rsidRPr="002A2C53">
        <w:t>tech</w:t>
      </w:r>
      <w:proofErr w:type="spellEnd"/>
      <w:r w:rsidRPr="002A2C53">
        <w:t xml:space="preserve"> bedrijven zoals Microsoft en Google, terwijl Europese regels dit wel verplichten? Is hier sprake van onwil of onduidelijkheid in de uitvoering?</w:t>
      </w:r>
      <w:r>
        <w:br/>
      </w:r>
      <w:r w:rsidRPr="002A2C53">
        <w:t xml:space="preserve">  </w:t>
      </w:r>
      <w:r>
        <w:br/>
      </w:r>
      <w:r w:rsidRPr="002A2C53">
        <w:t>Antwoord</w:t>
      </w:r>
      <w:r>
        <w:br/>
        <w:t xml:space="preserve">In zowel de </w:t>
      </w:r>
      <w:r w:rsidRPr="002A2C53">
        <w:t>EED</w:t>
      </w:r>
      <w:r>
        <w:rPr>
          <w:rStyle w:val="Voetnootmarkering"/>
        </w:rPr>
        <w:footnoteReference w:id="4"/>
      </w:r>
      <w:r>
        <w:t xml:space="preserve"> </w:t>
      </w:r>
      <w:r w:rsidRPr="002A2C53">
        <w:t xml:space="preserve">als de </w:t>
      </w:r>
      <w:r>
        <w:t>ge</w:t>
      </w:r>
      <w:r w:rsidRPr="002A2C53">
        <w:t xml:space="preserve">delegeerde </w:t>
      </w:r>
      <w:r>
        <w:t>v</w:t>
      </w:r>
      <w:r w:rsidRPr="002A2C53">
        <w:t>erordening</w:t>
      </w:r>
      <w:r>
        <w:rPr>
          <w:rStyle w:val="Voetnootmarkering"/>
        </w:rPr>
        <w:footnoteReference w:id="5"/>
      </w:r>
      <w:r>
        <w:t xml:space="preserve"> is </w:t>
      </w:r>
      <w:r w:rsidRPr="002A2C53">
        <w:t>opgenomen dat informatie van datacentra d</w:t>
      </w:r>
      <w:r>
        <w:t xml:space="preserve">ie </w:t>
      </w:r>
      <w:r w:rsidRPr="002A2C53">
        <w:t>onder het nationaalrecht ter bescherming van bedrijfsgeheimen en vertrouwelijkheid valt, niet openbaar word</w:t>
      </w:r>
      <w:r>
        <w:t>t</w:t>
      </w:r>
      <w:r w:rsidRPr="002A2C53">
        <w:t xml:space="preserve"> gemaakt. </w:t>
      </w:r>
      <w:r>
        <w:br/>
      </w:r>
    </w:p>
    <w:p w:rsidRPr="002A2C53" w:rsidR="00ED252F" w:rsidP="006065A8" w:rsidRDefault="00ED252F" w14:paraId="1991F4D5" w14:textId="77777777">
      <w:r w:rsidRPr="002A2C53">
        <w:t>6</w:t>
      </w:r>
    </w:p>
    <w:p w:rsidRPr="002A2C53" w:rsidR="00ED252F" w:rsidP="006065A8" w:rsidRDefault="00ED252F" w14:paraId="0F6A50CB" w14:textId="77777777">
      <w:r w:rsidRPr="002A2C53">
        <w:t>Hoe kan het dat de Europese Energie-efficiëntierichtlijn (EED) bedrijven verplicht om energie- en waterverbruik te rapporteren, maar dat grote datacenters in Nederland lege formulieren kunnen indienen zonder gevolgen?</w:t>
      </w:r>
      <w:r>
        <w:br/>
      </w:r>
      <w:r w:rsidRPr="002A2C53">
        <w:t xml:space="preserve">   </w:t>
      </w:r>
    </w:p>
    <w:p w:rsidRPr="002A2C53" w:rsidR="00ED252F" w:rsidP="006065A8" w:rsidRDefault="00ED252F" w14:paraId="7CAA452C" w14:textId="77777777">
      <w:r w:rsidRPr="002A2C53">
        <w:t>Antwoord</w:t>
      </w:r>
    </w:p>
    <w:p w:rsidR="00ED252F" w:rsidP="006065A8" w:rsidRDefault="00ED252F" w14:paraId="2B2CA97D" w14:textId="77777777">
      <w:r>
        <w:t>In het kader van de EED zijn</w:t>
      </w:r>
      <w:r w:rsidRPr="0072284B">
        <w:t xml:space="preserve"> datacent</w:t>
      </w:r>
      <w:r>
        <w:t>ra</w:t>
      </w:r>
      <w:r w:rsidRPr="0072284B">
        <w:t xml:space="preserve"> aanvankelijk gevraagd om informatie aan te leveren met de mogelijkheid om bedrijfsvertrouwelijke gegevens weg te laten. Inmiddels worden zij gevraagd om alle gegevens aan te leveren, maar aan te geven welke daarvan bedrijfsvertrouwelijk zijn.</w:t>
      </w:r>
      <w:r>
        <w:t xml:space="preserve"> Wanneer een leeg formulier wordt ingeleverd, zal dit worden gezien als niet voldoen aan de EED-rapportage voor datacentra.</w:t>
      </w:r>
      <w:r w:rsidRPr="0072284B">
        <w:t xml:space="preserve"> In beide situaties worden de bedrijfsvertrouwelijke gegevens niet openbaar gemaakt.</w:t>
      </w:r>
    </w:p>
    <w:p w:rsidRPr="002A2C53" w:rsidR="00ED252F" w:rsidP="006065A8" w:rsidRDefault="00ED252F" w14:paraId="6B6EE7AA" w14:textId="77777777"/>
    <w:p w:rsidRPr="002A2C53" w:rsidR="00ED252F" w:rsidP="006065A8" w:rsidRDefault="00ED252F" w14:paraId="18BA5AFF" w14:textId="77777777">
      <w:r w:rsidRPr="002A2C53">
        <w:t>7</w:t>
      </w:r>
    </w:p>
    <w:p w:rsidR="00ED252F" w:rsidP="006065A8" w:rsidRDefault="00ED252F" w14:paraId="4041B464" w14:textId="75F80F4B">
      <w:r w:rsidRPr="002A2C53">
        <w:t>Bent u bereid om consequenties te verbinden aan bedrijven die niet voldoen aan Europese transparantie-eisen over energieverbruik?</w:t>
      </w:r>
      <w:r>
        <w:br/>
      </w:r>
      <w:r w:rsidRPr="002A2C53">
        <w:t xml:space="preserve">  </w:t>
      </w:r>
      <w:r>
        <w:br/>
      </w:r>
      <w:r w:rsidRPr="002A2C53">
        <w:t>Antwoord</w:t>
      </w:r>
      <w:r>
        <w:br/>
      </w:r>
      <w:r w:rsidRPr="002A2C53">
        <w:t xml:space="preserve">De datacentra in kwestie hebben aangeleverd wat de </w:t>
      </w:r>
      <w:r>
        <w:t>Nederlandse overhei</w:t>
      </w:r>
      <w:r w:rsidRPr="002A2C53">
        <w:t xml:space="preserve">d aan hen heeft gevraagd. De communicatie vanuit de </w:t>
      </w:r>
      <w:r>
        <w:t>Nederlandse overhe</w:t>
      </w:r>
      <w:r w:rsidRPr="002A2C53">
        <w:t xml:space="preserve">id, via de RVO website en de in te vullen formulieren, over de verplichting tot het rapporteren van informatie is in lijn gebracht met de </w:t>
      </w:r>
      <w:r>
        <w:t>gedelegeerde verordening</w:t>
      </w:r>
      <w:r>
        <w:rPr>
          <w:rStyle w:val="Voetnootmarkering"/>
        </w:rPr>
        <w:footnoteReference w:id="6"/>
      </w:r>
      <w:r w:rsidRPr="002A2C53">
        <w:t>.</w:t>
      </w:r>
      <w:r>
        <w:t xml:space="preserve"> Dit betekent dat vanaf 2026 datacentra worden geacht </w:t>
      </w:r>
      <w:r w:rsidRPr="002A2C53">
        <w:t xml:space="preserve">alle informatie </w:t>
      </w:r>
      <w:r>
        <w:t>aan te leveren</w:t>
      </w:r>
      <w:r w:rsidRPr="002A2C53">
        <w:t xml:space="preserve">. </w:t>
      </w:r>
      <w:r>
        <w:t xml:space="preserve">Hierbij geldt dat bedrijfsvertrouwelijke informatie wordt aangeleverd, maar niet openbaar gemaakt zal worden. </w:t>
      </w:r>
      <w:r w:rsidRPr="002A2C53">
        <w:t xml:space="preserve">Mochten datacentra </w:t>
      </w:r>
      <w:r>
        <w:t>hier niet aan voldoen,</w:t>
      </w:r>
      <w:r w:rsidRPr="002A2C53">
        <w:t xml:space="preserve"> dan wordt een waarschuwingsbrief verzonden met een termijn om alsnog alle informatie te rapporteren. Bij het niet voldoen aan die termijn volgt een voornemen tot last onder dwangsom. </w:t>
      </w:r>
    </w:p>
    <w:p w:rsidR="00ED252F" w:rsidP="006065A8" w:rsidRDefault="00ED252F" w14:paraId="33B22C4E" w14:textId="77777777">
      <w:r w:rsidRPr="002A2C53">
        <w:t xml:space="preserve"> </w:t>
      </w:r>
    </w:p>
    <w:p w:rsidRPr="002A2C53" w:rsidR="00ED252F" w:rsidP="006065A8" w:rsidRDefault="00ED252F" w14:paraId="555A8D38" w14:textId="77777777">
      <w:r w:rsidRPr="002A2C53">
        <w:t>8</w:t>
      </w:r>
    </w:p>
    <w:p w:rsidRPr="002A2C53" w:rsidR="00ED252F" w:rsidP="006065A8" w:rsidRDefault="00ED252F" w14:paraId="0DE871DE" w14:textId="77777777">
      <w:r w:rsidRPr="002A2C53">
        <w:t>Bent u bereid om, in het licht van de groei van AI en het toenemende energieverbruik daarvan, strengere nationale eisen te stellen aan transparantie van (Amerikaanse) grootverbruikers?</w:t>
      </w:r>
      <w:r>
        <w:br/>
      </w:r>
      <w:r w:rsidRPr="002A2C53">
        <w:t xml:space="preserve">  </w:t>
      </w:r>
    </w:p>
    <w:p w:rsidRPr="002A2C53" w:rsidR="00ED252F" w:rsidP="006065A8" w:rsidRDefault="00ED252F" w14:paraId="296500EE" w14:textId="77777777">
      <w:r w:rsidRPr="002A2C53">
        <w:t>Antwoord</w:t>
      </w:r>
    </w:p>
    <w:p w:rsidRPr="002A2C53" w:rsidR="00ED252F" w:rsidP="006065A8" w:rsidRDefault="00ED252F" w14:paraId="22E1758B" w14:textId="3209FC48">
      <w:r w:rsidRPr="002A2C53">
        <w:t xml:space="preserve">Het kabinet ziet, gelet op de hierboven geschetste aanpassing van de regelgeving en de aangepaste communicatie naar </w:t>
      </w:r>
      <w:r>
        <w:t>datacentra</w:t>
      </w:r>
      <w:r w:rsidRPr="002A2C53">
        <w:t xml:space="preserve">, </w:t>
      </w:r>
      <w:r w:rsidR="008F5E2E">
        <w:t xml:space="preserve">op dit moment </w:t>
      </w:r>
      <w:r w:rsidRPr="002A2C53">
        <w:t xml:space="preserve">geen noodzaak om aanvullende strengere nationale eisen te stellen. </w:t>
      </w:r>
    </w:p>
    <w:p w:rsidR="00ED252F" w:rsidP="006065A8" w:rsidRDefault="00ED252F" w14:paraId="3E67091F" w14:textId="77777777"/>
    <w:p w:rsidRPr="002A2C53" w:rsidR="00ED252F" w:rsidP="006065A8" w:rsidRDefault="00ED252F" w14:paraId="11D5C9E0" w14:textId="77777777">
      <w:r w:rsidRPr="002A2C53">
        <w:t>9</w:t>
      </w:r>
    </w:p>
    <w:p w:rsidRPr="002A2C53" w:rsidR="00ED252F" w:rsidP="006065A8" w:rsidRDefault="00ED252F" w14:paraId="51AE4129" w14:textId="77777777">
      <w:r w:rsidRPr="002A2C53">
        <w:t>Kunt u toezeggen dat het kabinet actief gaat afdwingen dat Europese openbaarmakingsregels voor energieverbruik van datacenters van Big Tech, daadwerkelijk worden nageleefd?</w:t>
      </w:r>
      <w:r>
        <w:br/>
      </w:r>
      <w:r w:rsidRPr="002A2C53">
        <w:t xml:space="preserve">  </w:t>
      </w:r>
    </w:p>
    <w:p w:rsidRPr="002A2C53" w:rsidR="00ED252F" w:rsidP="006065A8" w:rsidRDefault="00ED252F" w14:paraId="250690DF" w14:textId="77777777">
      <w:r w:rsidRPr="002A2C53">
        <w:t>Antwoord</w:t>
      </w:r>
      <w:r>
        <w:br/>
      </w:r>
      <w:r w:rsidRPr="002A2C53">
        <w:t>Ja.</w:t>
      </w:r>
    </w:p>
    <w:p w:rsidRPr="002A2C53" w:rsidR="00ED252F" w:rsidP="006065A8" w:rsidRDefault="00ED252F" w14:paraId="07F07FBA" w14:textId="77777777"/>
    <w:p w:rsidRPr="002A2C53" w:rsidR="00ED252F" w:rsidP="006065A8" w:rsidRDefault="00ED252F" w14:paraId="3060A557" w14:textId="77777777">
      <w:r w:rsidRPr="002A2C53">
        <w:t>10</w:t>
      </w:r>
    </w:p>
    <w:p w:rsidRPr="002A2C53" w:rsidR="00ED252F" w:rsidP="006065A8" w:rsidRDefault="00ED252F" w14:paraId="06B3B8E0" w14:textId="77777777">
      <w:r w:rsidRPr="002A2C53">
        <w:t>Deelt u de analyse in het artikel dat Microsoft en Google Europese transparantieregels over energieverbruik ondermijnen en dat Nederland daarin te weinig tegenwicht biedt?</w:t>
      </w:r>
      <w:r>
        <w:br/>
      </w:r>
      <w:r w:rsidRPr="002A2C53">
        <w:t xml:space="preserve">  </w:t>
      </w:r>
      <w:r>
        <w:br/>
      </w:r>
      <w:r w:rsidRPr="002A2C53">
        <w:t>Antwoord</w:t>
      </w:r>
      <w:r>
        <w:br/>
      </w:r>
      <w:r w:rsidRPr="002A2C53">
        <w:t xml:space="preserve">Zie antwoord vraag 2. </w:t>
      </w:r>
    </w:p>
    <w:p w:rsidRPr="002A2C53" w:rsidR="00ED252F" w:rsidP="006065A8" w:rsidRDefault="00ED252F" w14:paraId="37C81AAE" w14:textId="77777777"/>
    <w:p w:rsidRPr="002A2C53" w:rsidR="00ED252F" w:rsidP="006065A8" w:rsidRDefault="00ED252F" w14:paraId="12B44C9F" w14:textId="77777777">
      <w:r w:rsidRPr="002A2C53">
        <w:t>11</w:t>
      </w:r>
    </w:p>
    <w:p w:rsidRPr="002A2C53" w:rsidR="00ED252F" w:rsidP="006065A8" w:rsidRDefault="00ED252F" w14:paraId="29EC2736" w14:textId="77777777">
      <w:r w:rsidRPr="002A2C53">
        <w:t xml:space="preserve">Bent u bereid om de energieverbruik gegevens van de datacenters van Amerikaanse </w:t>
      </w:r>
      <w:proofErr w:type="spellStart"/>
      <w:r w:rsidRPr="002A2C53">
        <w:t>tech</w:t>
      </w:r>
      <w:proofErr w:type="spellEnd"/>
      <w:r w:rsidRPr="002A2C53">
        <w:t xml:space="preserve"> bedrijven, waaronder die van Microsoft en Google, alsnog op te eisen?</w:t>
      </w:r>
      <w:r>
        <w:br/>
      </w:r>
      <w:r w:rsidRPr="002A2C53">
        <w:t xml:space="preserve">  </w:t>
      </w:r>
      <w:r>
        <w:br/>
      </w:r>
      <w:r w:rsidRPr="002A2C53">
        <w:t>Antwoord</w:t>
      </w:r>
    </w:p>
    <w:p w:rsidRPr="002A2C53" w:rsidR="00ED252F" w:rsidP="006065A8" w:rsidRDefault="00ED252F" w14:paraId="63A905FA" w14:textId="29FD8A49">
      <w:r w:rsidRPr="002A2C53">
        <w:t xml:space="preserve">Datacentra hebben gedaan wat van hen is gevraagd door de </w:t>
      </w:r>
      <w:r>
        <w:t>Nederlandse o</w:t>
      </w:r>
      <w:r w:rsidRPr="002A2C53">
        <w:t>verheid. Daarbij komt dat de Europese Commissie de rapporten voor 2024 en 2025 al heeft vormgegeven</w:t>
      </w:r>
      <w:r w:rsidR="00117EDE">
        <w:t>.</w:t>
      </w:r>
      <w:r w:rsidRPr="002A2C53">
        <w:t xml:space="preserve"> </w:t>
      </w:r>
      <w:r w:rsidR="00FF2A3B">
        <w:t xml:space="preserve">Tevens is de communicatie naar datacentra aangepast en zullen alle gegevens vanaf 2026 worden aangeleverd. </w:t>
      </w:r>
      <w:r w:rsidRPr="002A2C53">
        <w:t>Het kabinet is daarom niet voornemens om deze gegevens alsnog op</w:t>
      </w:r>
      <w:r w:rsidR="00FF2A3B">
        <w:t xml:space="preserve"> te</w:t>
      </w:r>
      <w:r w:rsidRPr="002A2C53">
        <w:t xml:space="preserve"> eisen. </w:t>
      </w:r>
    </w:p>
    <w:p w:rsidR="00ED252F" w:rsidP="006065A8" w:rsidRDefault="00ED252F" w14:paraId="66572CF9" w14:textId="77777777"/>
    <w:p w:rsidRPr="002A2C53" w:rsidR="00ED252F" w:rsidP="006065A8" w:rsidRDefault="00ED252F" w14:paraId="39652E8A" w14:textId="77777777">
      <w:r w:rsidRPr="002A2C53">
        <w:t>12</w:t>
      </w:r>
    </w:p>
    <w:p w:rsidRPr="002A2C53" w:rsidR="00ED252F" w:rsidP="006065A8" w:rsidRDefault="00ED252F" w14:paraId="79B7350D" w14:textId="77777777">
      <w:r w:rsidRPr="002A2C53">
        <w:t>Kunt u deze vragen afzonderlijk van elkaar beantwoorden?</w:t>
      </w:r>
      <w:r>
        <w:br/>
      </w:r>
      <w:r w:rsidRPr="002A2C53">
        <w:t xml:space="preserve">  </w:t>
      </w:r>
    </w:p>
    <w:p w:rsidR="00ED252F" w:rsidP="006065A8" w:rsidRDefault="00ED252F" w14:paraId="047B3A86" w14:textId="77777777">
      <w:r w:rsidRPr="002A2C53">
        <w:t>Antwoord</w:t>
      </w:r>
      <w:r>
        <w:br/>
      </w:r>
      <w:r w:rsidRPr="002A2C53">
        <w:t>Ja.</w:t>
      </w:r>
      <w:r>
        <w:br/>
      </w:r>
    </w:p>
    <w:p w:rsidRPr="00ED252F" w:rsidR="00DE7F94" w:rsidP="006065A8" w:rsidRDefault="00DE7F94" w14:paraId="5AF2DC63" w14:textId="0793882D">
      <w:pPr>
        <w:rPr>
          <w:rFonts w:eastAsia="Aptos"/>
        </w:rPr>
      </w:pPr>
    </w:p>
    <w:sectPr w:rsidRPr="00ED252F" w:rsidR="00DE7F94"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BE4F5" w14:textId="77777777" w:rsidR="00F055CE" w:rsidRDefault="00F055CE">
      <w:r>
        <w:separator/>
      </w:r>
    </w:p>
    <w:p w14:paraId="3B2B5DBA" w14:textId="77777777" w:rsidR="00F055CE" w:rsidRDefault="00F055CE"/>
  </w:endnote>
  <w:endnote w:type="continuationSeparator" w:id="0">
    <w:p w14:paraId="5F1A230A" w14:textId="77777777" w:rsidR="00F055CE" w:rsidRDefault="00F055CE">
      <w:r>
        <w:continuationSeparator/>
      </w:r>
    </w:p>
    <w:p w14:paraId="08BF1EB6" w14:textId="77777777" w:rsidR="00F055CE" w:rsidRDefault="00F055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A90A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5150D" w14:paraId="14579F73" w14:textId="77777777" w:rsidTr="00CA6A25">
      <w:trPr>
        <w:trHeight w:hRule="exact" w:val="240"/>
      </w:trPr>
      <w:tc>
        <w:tcPr>
          <w:tcW w:w="7601" w:type="dxa"/>
        </w:tcPr>
        <w:p w14:paraId="76ABFAB5" w14:textId="77777777" w:rsidR="00527BD4" w:rsidRDefault="00527BD4" w:rsidP="003F1F6B">
          <w:pPr>
            <w:pStyle w:val="Huisstijl-Rubricering"/>
          </w:pPr>
        </w:p>
      </w:tc>
      <w:tc>
        <w:tcPr>
          <w:tcW w:w="2156" w:type="dxa"/>
        </w:tcPr>
        <w:p w14:paraId="3EBDD9C1" w14:textId="66874CBB" w:rsidR="00527BD4" w:rsidRPr="00645414" w:rsidRDefault="00813E3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707E30">
            <w:t>4</w:t>
          </w:r>
          <w:r w:rsidR="00721AE1">
            <w:fldChar w:fldCharType="end"/>
          </w:r>
        </w:p>
      </w:tc>
    </w:tr>
  </w:tbl>
  <w:p w14:paraId="008CCC8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5150D" w14:paraId="22AD0E3A" w14:textId="77777777" w:rsidTr="00CA6A25">
      <w:trPr>
        <w:trHeight w:hRule="exact" w:val="240"/>
      </w:trPr>
      <w:tc>
        <w:tcPr>
          <w:tcW w:w="7601" w:type="dxa"/>
        </w:tcPr>
        <w:p w14:paraId="501C5AED" w14:textId="77777777" w:rsidR="00527BD4" w:rsidRDefault="00527BD4" w:rsidP="008C356D">
          <w:pPr>
            <w:pStyle w:val="Huisstijl-Rubricering"/>
          </w:pPr>
        </w:p>
      </w:tc>
      <w:tc>
        <w:tcPr>
          <w:tcW w:w="2170" w:type="dxa"/>
        </w:tcPr>
        <w:p w14:paraId="6AD9054B" w14:textId="54DE59E7" w:rsidR="00527BD4" w:rsidRPr="00ED539E" w:rsidRDefault="00813E3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726F8B">
            <w:t>4</w:t>
          </w:r>
          <w:r w:rsidR="00405C2A">
            <w:fldChar w:fldCharType="end"/>
          </w:r>
        </w:p>
      </w:tc>
    </w:tr>
  </w:tbl>
  <w:p w14:paraId="640783D6" w14:textId="77777777" w:rsidR="00527BD4" w:rsidRPr="00BC3B53" w:rsidRDefault="00527BD4" w:rsidP="008C356D">
    <w:pPr>
      <w:pStyle w:val="Voettekst"/>
      <w:spacing w:line="240" w:lineRule="auto"/>
      <w:rPr>
        <w:sz w:val="2"/>
        <w:szCs w:val="2"/>
      </w:rPr>
    </w:pPr>
  </w:p>
  <w:p w14:paraId="0F598E8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009B2" w14:textId="77777777" w:rsidR="00F055CE" w:rsidRDefault="00F055CE">
      <w:r>
        <w:separator/>
      </w:r>
    </w:p>
    <w:p w14:paraId="5D50B6F9" w14:textId="77777777" w:rsidR="00F055CE" w:rsidRDefault="00F055CE"/>
  </w:footnote>
  <w:footnote w:type="continuationSeparator" w:id="0">
    <w:p w14:paraId="13643C1F" w14:textId="77777777" w:rsidR="00F055CE" w:rsidRDefault="00F055CE">
      <w:r>
        <w:continuationSeparator/>
      </w:r>
    </w:p>
    <w:p w14:paraId="076325A4" w14:textId="77777777" w:rsidR="00F055CE" w:rsidRDefault="00F055CE"/>
  </w:footnote>
  <w:footnote w:id="1">
    <w:p w14:paraId="16F09135" w14:textId="77777777" w:rsidR="00ED252F" w:rsidRDefault="00ED252F" w:rsidP="00ED252F">
      <w:pPr>
        <w:pStyle w:val="Voetnoottekst"/>
      </w:pPr>
      <w:r>
        <w:rPr>
          <w:rStyle w:val="Voetnootmarkering"/>
        </w:rPr>
        <w:footnoteRef/>
      </w:r>
      <w:r>
        <w:t xml:space="preserve"> </w:t>
      </w:r>
      <w:r w:rsidRPr="002E4B6B">
        <w:t>Richtlijn (EU) 2023/1791 van het Europees Parlement en de Raad van 13 september 2023 betreffende energie-efficiëntie en tot wijziging van Verordening (EU) 2023/955 (</w:t>
      </w:r>
      <w:proofErr w:type="spellStart"/>
      <w:r w:rsidRPr="002E4B6B">
        <w:t>PbEU</w:t>
      </w:r>
      <w:proofErr w:type="spellEnd"/>
      <w:r w:rsidRPr="002E4B6B">
        <w:t xml:space="preserve"> 2023, L 231)</w:t>
      </w:r>
    </w:p>
  </w:footnote>
  <w:footnote w:id="2">
    <w:p w14:paraId="25FF62F7" w14:textId="77777777" w:rsidR="00ED252F" w:rsidRDefault="00ED252F" w:rsidP="00ED252F">
      <w:pPr>
        <w:pStyle w:val="Voetnoottekst"/>
      </w:pPr>
      <w:r>
        <w:rPr>
          <w:rStyle w:val="Voetnootmarkering"/>
        </w:rPr>
        <w:footnoteRef/>
      </w:r>
      <w:r>
        <w:t xml:space="preserve"> Besluit van 26 april 2024, Stb. 2024, 122</w:t>
      </w:r>
    </w:p>
  </w:footnote>
  <w:footnote w:id="3">
    <w:p w14:paraId="518466DC" w14:textId="77777777" w:rsidR="00ED252F" w:rsidRDefault="00ED252F" w:rsidP="00ED252F">
      <w:pPr>
        <w:pStyle w:val="Voetnoottekst"/>
      </w:pPr>
      <w:r>
        <w:rPr>
          <w:rStyle w:val="Voetnootmarkering"/>
        </w:rPr>
        <w:footnoteRef/>
      </w:r>
      <w:r>
        <w:t xml:space="preserve"> Gedelegeerde Verordening (EU) 2024/1364 van de Commissie van 14 maart 2024, </w:t>
      </w:r>
      <w:proofErr w:type="spellStart"/>
      <w:r>
        <w:t>PbEU</w:t>
      </w:r>
      <w:proofErr w:type="spellEnd"/>
      <w:r>
        <w:t xml:space="preserve"> 2024 L 1364</w:t>
      </w:r>
    </w:p>
  </w:footnote>
  <w:footnote w:id="4">
    <w:p w14:paraId="5F6AEA8D" w14:textId="77777777" w:rsidR="00ED252F" w:rsidRDefault="00ED252F" w:rsidP="00ED252F">
      <w:pPr>
        <w:pStyle w:val="Voetnoottekst"/>
      </w:pPr>
      <w:r>
        <w:rPr>
          <w:rStyle w:val="Voetnootmarkering"/>
        </w:rPr>
        <w:footnoteRef/>
      </w:r>
      <w:r>
        <w:t xml:space="preserve"> </w:t>
      </w:r>
      <w:r w:rsidRPr="002E4B6B">
        <w:t>Richtlijn (EU) 2023/1791 van het Europees Parlement en de Raad van 13 september 2023 betreffende energie-efficiëntie en tot wijziging van Verordening (EU) 2023/955 (</w:t>
      </w:r>
      <w:proofErr w:type="spellStart"/>
      <w:r w:rsidRPr="002E4B6B">
        <w:t>PbEU</w:t>
      </w:r>
      <w:proofErr w:type="spellEnd"/>
      <w:r w:rsidRPr="002E4B6B">
        <w:t xml:space="preserve"> 2023, L 231)</w:t>
      </w:r>
    </w:p>
  </w:footnote>
  <w:footnote w:id="5">
    <w:p w14:paraId="23B4FAE4" w14:textId="77777777" w:rsidR="00ED252F" w:rsidRDefault="00ED252F" w:rsidP="00ED252F">
      <w:pPr>
        <w:pStyle w:val="Voetnoottekst"/>
      </w:pPr>
      <w:r>
        <w:rPr>
          <w:rStyle w:val="Voetnootmarkering"/>
        </w:rPr>
        <w:footnoteRef/>
      </w:r>
      <w:r>
        <w:t xml:space="preserve"> Gedelegeerde Verordening (EU) 2024/1364 van de Commissie van 14 maart 2024, </w:t>
      </w:r>
      <w:proofErr w:type="spellStart"/>
      <w:r>
        <w:t>PbEU</w:t>
      </w:r>
      <w:proofErr w:type="spellEnd"/>
      <w:r>
        <w:t xml:space="preserve"> 2024 L 1364</w:t>
      </w:r>
    </w:p>
  </w:footnote>
  <w:footnote w:id="6">
    <w:p w14:paraId="7109C43B" w14:textId="77777777" w:rsidR="00ED252F" w:rsidRDefault="00ED252F" w:rsidP="00ED252F">
      <w:pPr>
        <w:pStyle w:val="Voetnoottekst"/>
      </w:pPr>
      <w:r>
        <w:rPr>
          <w:rStyle w:val="Voetnootmarkering"/>
        </w:rPr>
        <w:footnoteRef/>
      </w:r>
      <w:r>
        <w:t xml:space="preserve"> Gedelegeerde Verordening (EU) 2024/1364 van de Commissie van 14 maart 2024, </w:t>
      </w:r>
      <w:proofErr w:type="spellStart"/>
      <w:r>
        <w:t>PbEU</w:t>
      </w:r>
      <w:proofErr w:type="spellEnd"/>
      <w:r>
        <w:t xml:space="preserve"> 2024 L 1364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5150D" w14:paraId="57589960" w14:textId="77777777" w:rsidTr="00A50CF6">
      <w:tc>
        <w:tcPr>
          <w:tcW w:w="2156" w:type="dxa"/>
        </w:tcPr>
        <w:p w14:paraId="5E0DED61" w14:textId="77777777" w:rsidR="00527BD4" w:rsidRPr="005819CE" w:rsidRDefault="00813E39" w:rsidP="00A50CF6">
          <w:pPr>
            <w:pStyle w:val="Huisstijl-Adres"/>
            <w:rPr>
              <w:b/>
            </w:rPr>
          </w:pPr>
          <w:r>
            <w:rPr>
              <w:b/>
            </w:rPr>
            <w:t>Directoraat-generaal Klimaat en Energie</w:t>
          </w:r>
          <w:r w:rsidRPr="005819CE">
            <w:rPr>
              <w:b/>
            </w:rPr>
            <w:br/>
          </w:r>
        </w:p>
      </w:tc>
    </w:tr>
    <w:tr w:rsidR="00A5150D" w14:paraId="226077D4" w14:textId="77777777" w:rsidTr="00A50CF6">
      <w:trPr>
        <w:trHeight w:hRule="exact" w:val="200"/>
      </w:trPr>
      <w:tc>
        <w:tcPr>
          <w:tcW w:w="2156" w:type="dxa"/>
        </w:tcPr>
        <w:p w14:paraId="7D00CA5E" w14:textId="77777777" w:rsidR="00527BD4" w:rsidRPr="005819CE" w:rsidRDefault="00527BD4" w:rsidP="00A50CF6"/>
      </w:tc>
    </w:tr>
    <w:tr w:rsidR="00A5150D" w14:paraId="7B5CE297" w14:textId="77777777" w:rsidTr="00502512">
      <w:trPr>
        <w:trHeight w:hRule="exact" w:val="774"/>
      </w:trPr>
      <w:tc>
        <w:tcPr>
          <w:tcW w:w="2156" w:type="dxa"/>
        </w:tcPr>
        <w:p w14:paraId="69E1C745" w14:textId="77777777" w:rsidR="00527BD4" w:rsidRDefault="00813E39" w:rsidP="003A5290">
          <w:pPr>
            <w:pStyle w:val="Huisstijl-Kopje"/>
          </w:pPr>
          <w:r>
            <w:t>Ons kenmerk</w:t>
          </w:r>
        </w:p>
        <w:p w14:paraId="15A6984E" w14:textId="518C5F83" w:rsidR="00502512" w:rsidRPr="00502512" w:rsidRDefault="00813E39" w:rsidP="003A5290">
          <w:pPr>
            <w:pStyle w:val="Huisstijl-Kopje"/>
            <w:rPr>
              <w:b w:val="0"/>
            </w:rPr>
          </w:pPr>
          <w:r>
            <w:rPr>
              <w:b w:val="0"/>
            </w:rPr>
            <w:t>KGG_DGKE</w:t>
          </w:r>
          <w:r w:rsidRPr="00502512">
            <w:rPr>
              <w:b w:val="0"/>
            </w:rPr>
            <w:t xml:space="preserve"> / </w:t>
          </w:r>
          <w:sdt>
            <w:sdtPr>
              <w:rPr>
                <w:b w:val="0"/>
                <w:bCs/>
              </w:rPr>
              <w:alias w:val="documentId"/>
              <w:id w:val="762191242"/>
              <w:placeholder>
                <w:docPart w:val="DefaultPlaceholder_-1854013440"/>
              </w:placeholder>
            </w:sdtPr>
            <w:sdtEndPr>
              <w:rPr>
                <w:bCs w:val="0"/>
              </w:rPr>
            </w:sdtEndPr>
            <w:sdtContent>
              <w:r w:rsidR="006065A8" w:rsidRPr="006065A8">
                <w:rPr>
                  <w:b w:val="0"/>
                  <w:bCs/>
                </w:rPr>
                <w:t>104626255</w:t>
              </w:r>
            </w:sdtContent>
          </w:sdt>
        </w:p>
        <w:p w14:paraId="332DB3F1" w14:textId="77777777" w:rsidR="00527BD4" w:rsidRPr="005819CE" w:rsidRDefault="00527BD4" w:rsidP="00361A56">
          <w:pPr>
            <w:pStyle w:val="Huisstijl-Kopje"/>
          </w:pPr>
        </w:p>
      </w:tc>
    </w:tr>
  </w:tbl>
  <w:p w14:paraId="37E1B4B4" w14:textId="77777777" w:rsidR="005C4583" w:rsidRPr="00217880" w:rsidRDefault="005C4583" w:rsidP="005C4583">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5150D" w14:paraId="3F20F185" w14:textId="77777777" w:rsidTr="00751A6A">
      <w:trPr>
        <w:trHeight w:val="2636"/>
      </w:trPr>
      <w:tc>
        <w:tcPr>
          <w:tcW w:w="737" w:type="dxa"/>
        </w:tcPr>
        <w:p w14:paraId="19F0AE89" w14:textId="77777777" w:rsidR="00527BD4" w:rsidRDefault="00527BD4" w:rsidP="00D0609E">
          <w:pPr>
            <w:framePr w:w="6340" w:h="2750" w:hRule="exact" w:hSpace="180" w:wrap="around" w:vAnchor="page" w:hAnchor="text" w:x="3873" w:y="-140"/>
            <w:spacing w:line="240" w:lineRule="auto"/>
          </w:pPr>
        </w:p>
      </w:tc>
      <w:tc>
        <w:tcPr>
          <w:tcW w:w="5156" w:type="dxa"/>
        </w:tcPr>
        <w:p w14:paraId="4164818B" w14:textId="028E5E30" w:rsidR="00527BD4" w:rsidRDefault="00460464" w:rsidP="00651CEE">
          <w:pPr>
            <w:framePr w:w="6340" w:h="2750" w:hRule="exact" w:hSpace="180" w:wrap="around" w:vAnchor="page" w:hAnchor="text" w:x="3873" w:y="-140"/>
            <w:spacing w:line="240" w:lineRule="auto"/>
          </w:pPr>
          <w:r>
            <w:t xml:space="preserve">  </w:t>
          </w:r>
          <w:r w:rsidR="00813E39">
            <w:rPr>
              <w:noProof/>
            </w:rPr>
            <w:drawing>
              <wp:inline distT="0" distB="0" distL="0" distR="0" wp14:anchorId="3A2600C0" wp14:editId="5EF7A103">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47CA836E" w14:textId="77777777" w:rsidR="00F4553F" w:rsidRDefault="00F4553F" w:rsidP="00651CEE">
          <w:pPr>
            <w:framePr w:w="6340" w:h="2750" w:hRule="exact" w:hSpace="180" w:wrap="around" w:vAnchor="page" w:hAnchor="text" w:x="3873" w:y="-140"/>
            <w:spacing w:line="240" w:lineRule="auto"/>
          </w:pPr>
        </w:p>
      </w:tc>
    </w:tr>
  </w:tbl>
  <w:p w14:paraId="6DDE5DFF" w14:textId="77777777" w:rsidR="00527BD4" w:rsidRDefault="00527BD4" w:rsidP="00D0609E">
    <w:pPr>
      <w:framePr w:w="6340" w:h="2750" w:hRule="exact" w:hSpace="180" w:wrap="around" w:vAnchor="page" w:hAnchor="text" w:x="3873" w:y="-140"/>
    </w:pPr>
  </w:p>
  <w:p w14:paraId="06C8E1F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5150D" w:rsidRPr="006065A8" w14:paraId="4C45E94E" w14:textId="77777777" w:rsidTr="00A50CF6">
      <w:tc>
        <w:tcPr>
          <w:tcW w:w="2160" w:type="dxa"/>
        </w:tcPr>
        <w:p w14:paraId="6390C060" w14:textId="77777777" w:rsidR="00527BD4" w:rsidRPr="005819CE" w:rsidRDefault="00813E39" w:rsidP="00A50CF6">
          <w:pPr>
            <w:pStyle w:val="Huisstijl-Adres"/>
            <w:rPr>
              <w:b/>
            </w:rPr>
          </w:pPr>
          <w:r>
            <w:rPr>
              <w:b/>
            </w:rPr>
            <w:t>Directoraat-generaal Klimaat en Energie</w:t>
          </w:r>
          <w:r w:rsidRPr="005819CE">
            <w:rPr>
              <w:b/>
            </w:rPr>
            <w:br/>
          </w:r>
        </w:p>
        <w:p w14:paraId="43311D4F" w14:textId="77777777" w:rsidR="00527BD4" w:rsidRPr="00BE5ED9" w:rsidRDefault="00813E39" w:rsidP="00A50CF6">
          <w:pPr>
            <w:pStyle w:val="Huisstijl-Adres"/>
          </w:pPr>
          <w:r>
            <w:rPr>
              <w:b/>
            </w:rPr>
            <w:t>Bezoekadres</w:t>
          </w:r>
          <w:r>
            <w:rPr>
              <w:b/>
            </w:rPr>
            <w:br/>
          </w:r>
          <w:r>
            <w:t>Bezuidenhoutseweg 73</w:t>
          </w:r>
          <w:r w:rsidRPr="005819CE">
            <w:br/>
          </w:r>
          <w:r>
            <w:t>2594 AC Den Haag</w:t>
          </w:r>
        </w:p>
        <w:p w14:paraId="4E3E31E5" w14:textId="77777777" w:rsidR="00EF495B" w:rsidRDefault="00813E39" w:rsidP="0098788A">
          <w:pPr>
            <w:pStyle w:val="Huisstijl-Adres"/>
          </w:pPr>
          <w:r>
            <w:rPr>
              <w:b/>
            </w:rPr>
            <w:t>Postadres</w:t>
          </w:r>
          <w:r>
            <w:rPr>
              <w:b/>
            </w:rPr>
            <w:br/>
          </w:r>
          <w:r>
            <w:t>Postbus 20401</w:t>
          </w:r>
          <w:r w:rsidRPr="005819CE">
            <w:br/>
            <w:t>2500 E</w:t>
          </w:r>
          <w:r>
            <w:t>K</w:t>
          </w:r>
          <w:r w:rsidRPr="005819CE">
            <w:t xml:space="preserve"> Den Haag</w:t>
          </w:r>
        </w:p>
        <w:p w14:paraId="430D01FF" w14:textId="77777777" w:rsidR="00EF495B" w:rsidRPr="005B3814" w:rsidRDefault="00813E39" w:rsidP="0098788A">
          <w:pPr>
            <w:pStyle w:val="Huisstijl-Adres"/>
          </w:pPr>
          <w:r>
            <w:rPr>
              <w:b/>
            </w:rPr>
            <w:t>Overheidsidentificatienr</w:t>
          </w:r>
          <w:r>
            <w:rPr>
              <w:b/>
            </w:rPr>
            <w:br/>
          </w:r>
          <w:r w:rsidRPr="005B3814">
            <w:t>00000001003214369000</w:t>
          </w:r>
        </w:p>
        <w:p w14:paraId="4C71FEB9" w14:textId="1C58D898" w:rsidR="00527BD4" w:rsidRPr="006065A8" w:rsidRDefault="00813E3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A5150D" w:rsidRPr="006065A8" w14:paraId="6F8D9591" w14:textId="77777777" w:rsidTr="00A50CF6">
      <w:trPr>
        <w:trHeight w:hRule="exact" w:val="200"/>
      </w:trPr>
      <w:tc>
        <w:tcPr>
          <w:tcW w:w="2160" w:type="dxa"/>
        </w:tcPr>
        <w:p w14:paraId="311436F8" w14:textId="77777777" w:rsidR="00527BD4" w:rsidRPr="008F5E2E" w:rsidRDefault="00527BD4" w:rsidP="00A50CF6"/>
      </w:tc>
    </w:tr>
    <w:tr w:rsidR="00A5150D" w14:paraId="5B58C559" w14:textId="77777777" w:rsidTr="00A50CF6">
      <w:tc>
        <w:tcPr>
          <w:tcW w:w="2160" w:type="dxa"/>
        </w:tcPr>
        <w:p w14:paraId="25AFD4D6" w14:textId="77777777" w:rsidR="000C0163" w:rsidRPr="005819CE" w:rsidRDefault="00813E39" w:rsidP="000C0163">
          <w:pPr>
            <w:pStyle w:val="Huisstijl-Kopje"/>
          </w:pPr>
          <w:r>
            <w:t>Ons kenmerk</w:t>
          </w:r>
          <w:r w:rsidRPr="005819CE">
            <w:t xml:space="preserve"> </w:t>
          </w:r>
        </w:p>
        <w:p w14:paraId="6BA6069E" w14:textId="2A3F9082" w:rsidR="00527BD4" w:rsidRPr="005819CE" w:rsidRDefault="00813E39" w:rsidP="006065A8">
          <w:pPr>
            <w:pStyle w:val="Huisstijl-Gegeven"/>
          </w:pPr>
          <w:r>
            <w:t>KGG_DGKE</w:t>
          </w:r>
          <w:r w:rsidR="00926AE2">
            <w:t xml:space="preserve"> / </w:t>
          </w:r>
          <w:r>
            <w:t>104</w:t>
          </w:r>
          <w:r w:rsidR="006065A8">
            <w:t>626255</w:t>
          </w:r>
        </w:p>
      </w:tc>
    </w:tr>
  </w:tbl>
  <w:p w14:paraId="7797BB2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5150D" w14:paraId="4B6B9D51" w14:textId="77777777" w:rsidTr="007610AA">
      <w:trPr>
        <w:trHeight w:val="400"/>
      </w:trPr>
      <w:tc>
        <w:tcPr>
          <w:tcW w:w="7520" w:type="dxa"/>
          <w:gridSpan w:val="2"/>
        </w:tcPr>
        <w:p w14:paraId="12F49101" w14:textId="77777777" w:rsidR="00527BD4" w:rsidRPr="00BC3B53" w:rsidRDefault="00813E39" w:rsidP="00A50CF6">
          <w:pPr>
            <w:pStyle w:val="Huisstijl-Retouradres"/>
          </w:pPr>
          <w:r>
            <w:t>&gt; Retouradres Postbus 20401 2500 EK Den Haag</w:t>
          </w:r>
        </w:p>
      </w:tc>
    </w:tr>
    <w:tr w:rsidR="00A5150D" w14:paraId="77BB3DE1" w14:textId="77777777" w:rsidTr="007610AA">
      <w:tc>
        <w:tcPr>
          <w:tcW w:w="7520" w:type="dxa"/>
          <w:gridSpan w:val="2"/>
        </w:tcPr>
        <w:p w14:paraId="7A7F10FA" w14:textId="77777777" w:rsidR="00527BD4" w:rsidRPr="00983E8F" w:rsidRDefault="00527BD4" w:rsidP="00A50CF6">
          <w:pPr>
            <w:pStyle w:val="Huisstijl-Rubricering"/>
          </w:pPr>
        </w:p>
      </w:tc>
    </w:tr>
    <w:tr w:rsidR="00A5150D" w14:paraId="132A628C" w14:textId="77777777" w:rsidTr="007610AA">
      <w:trPr>
        <w:trHeight w:hRule="exact" w:val="2440"/>
      </w:trPr>
      <w:tc>
        <w:tcPr>
          <w:tcW w:w="7520" w:type="dxa"/>
          <w:gridSpan w:val="2"/>
        </w:tcPr>
        <w:p w14:paraId="6541D2B4" w14:textId="77777777" w:rsidR="00527BD4" w:rsidRDefault="00813E39" w:rsidP="00A50CF6">
          <w:pPr>
            <w:pStyle w:val="Huisstijl-NAW"/>
          </w:pPr>
          <w:r>
            <w:t xml:space="preserve">De Voorzitter van de Tweede Kamer </w:t>
          </w:r>
        </w:p>
        <w:p w14:paraId="293D27DF" w14:textId="77777777" w:rsidR="00D87195" w:rsidRDefault="00813E39" w:rsidP="00D87195">
          <w:pPr>
            <w:pStyle w:val="Huisstijl-NAW"/>
          </w:pPr>
          <w:r>
            <w:t>der Staten-Generaal</w:t>
          </w:r>
        </w:p>
        <w:p w14:paraId="2A2F5FBE" w14:textId="77777777" w:rsidR="00EA0F13" w:rsidRDefault="00813E39" w:rsidP="00EA0F13">
          <w:pPr>
            <w:rPr>
              <w:szCs w:val="18"/>
            </w:rPr>
          </w:pPr>
          <w:r>
            <w:rPr>
              <w:szCs w:val="18"/>
            </w:rPr>
            <w:t>Prinses Irenestraat 6</w:t>
          </w:r>
        </w:p>
        <w:p w14:paraId="7678CBAB" w14:textId="35A51606" w:rsidR="00985E56" w:rsidRDefault="00813E39" w:rsidP="00EA0F13">
          <w:r>
            <w:rPr>
              <w:szCs w:val="18"/>
            </w:rPr>
            <w:t>2595 BD</w:t>
          </w:r>
          <w:r w:rsidR="00460464">
            <w:rPr>
              <w:szCs w:val="18"/>
            </w:rPr>
            <w:t xml:space="preserve"> </w:t>
          </w:r>
          <w:r w:rsidR="00726F8B">
            <w:rPr>
              <w:szCs w:val="18"/>
            </w:rPr>
            <w:t xml:space="preserve"> </w:t>
          </w:r>
          <w:r>
            <w:rPr>
              <w:szCs w:val="18"/>
            </w:rPr>
            <w:t>DEN HAAG</w:t>
          </w:r>
        </w:p>
      </w:tc>
    </w:tr>
    <w:tr w:rsidR="00A5150D" w14:paraId="6E403514" w14:textId="77777777" w:rsidTr="007610AA">
      <w:trPr>
        <w:trHeight w:hRule="exact" w:val="400"/>
      </w:trPr>
      <w:tc>
        <w:tcPr>
          <w:tcW w:w="7520" w:type="dxa"/>
          <w:gridSpan w:val="2"/>
        </w:tcPr>
        <w:p w14:paraId="5C135F6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5150D" w14:paraId="4D72F46E" w14:textId="77777777" w:rsidTr="007610AA">
      <w:trPr>
        <w:trHeight w:val="240"/>
      </w:trPr>
      <w:tc>
        <w:tcPr>
          <w:tcW w:w="900" w:type="dxa"/>
        </w:tcPr>
        <w:p w14:paraId="30413CB9" w14:textId="77777777" w:rsidR="00527BD4" w:rsidRPr="007709EF" w:rsidRDefault="00813E39" w:rsidP="00A50CF6">
          <w:pPr>
            <w:rPr>
              <w:szCs w:val="18"/>
            </w:rPr>
          </w:pPr>
          <w:r>
            <w:rPr>
              <w:szCs w:val="18"/>
            </w:rPr>
            <w:t>Datum</w:t>
          </w:r>
        </w:p>
      </w:tc>
      <w:tc>
        <w:tcPr>
          <w:tcW w:w="6620" w:type="dxa"/>
        </w:tcPr>
        <w:p w14:paraId="51C353CE" w14:textId="600BA06F" w:rsidR="00527BD4" w:rsidRPr="007709EF" w:rsidRDefault="00726F8B" w:rsidP="00A50CF6">
          <w:r>
            <w:t>16 april 2026</w:t>
          </w:r>
        </w:p>
      </w:tc>
    </w:tr>
    <w:tr w:rsidR="00A5150D" w14:paraId="21548A26" w14:textId="77777777" w:rsidTr="007610AA">
      <w:trPr>
        <w:trHeight w:val="240"/>
      </w:trPr>
      <w:tc>
        <w:tcPr>
          <w:tcW w:w="900" w:type="dxa"/>
        </w:tcPr>
        <w:p w14:paraId="4E17FDB2" w14:textId="77777777" w:rsidR="00527BD4" w:rsidRPr="007709EF" w:rsidRDefault="00813E39" w:rsidP="00A50CF6">
          <w:pPr>
            <w:rPr>
              <w:szCs w:val="18"/>
            </w:rPr>
          </w:pPr>
          <w:r>
            <w:rPr>
              <w:szCs w:val="18"/>
            </w:rPr>
            <w:t>Betreft</w:t>
          </w:r>
        </w:p>
      </w:tc>
      <w:tc>
        <w:tcPr>
          <w:tcW w:w="6620" w:type="dxa"/>
        </w:tcPr>
        <w:p w14:paraId="096C786C" w14:textId="77777777" w:rsidR="00527BD4" w:rsidRPr="007709EF" w:rsidRDefault="00813E39" w:rsidP="00A50CF6">
          <w:r>
            <w:t xml:space="preserve">Beantwoording Kamervragen over het bericht 'Google en Microsoft houden energieverbruik van </w:t>
          </w:r>
          <w:proofErr w:type="spellStart"/>
          <w:r>
            <w:t>hyperscale</w:t>
          </w:r>
          <w:proofErr w:type="spellEnd"/>
          <w:r>
            <w:t>-datacenters geheim voor de overheid'</w:t>
          </w:r>
        </w:p>
      </w:tc>
    </w:tr>
  </w:tbl>
  <w:p w14:paraId="43448F2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78CD796">
      <w:start w:val="1"/>
      <w:numFmt w:val="bullet"/>
      <w:pStyle w:val="Lijstopsomteken"/>
      <w:lvlText w:val="•"/>
      <w:lvlJc w:val="left"/>
      <w:pPr>
        <w:tabs>
          <w:tab w:val="num" w:pos="227"/>
        </w:tabs>
        <w:ind w:left="227" w:hanging="227"/>
      </w:pPr>
      <w:rPr>
        <w:rFonts w:ascii="Verdana" w:hAnsi="Verdana" w:hint="default"/>
        <w:sz w:val="18"/>
        <w:szCs w:val="18"/>
      </w:rPr>
    </w:lvl>
    <w:lvl w:ilvl="1" w:tplc="1DB89188" w:tentative="1">
      <w:start w:val="1"/>
      <w:numFmt w:val="bullet"/>
      <w:lvlText w:val="o"/>
      <w:lvlJc w:val="left"/>
      <w:pPr>
        <w:tabs>
          <w:tab w:val="num" w:pos="1440"/>
        </w:tabs>
        <w:ind w:left="1440" w:hanging="360"/>
      </w:pPr>
      <w:rPr>
        <w:rFonts w:ascii="Courier New" w:hAnsi="Courier New" w:cs="Courier New" w:hint="default"/>
      </w:rPr>
    </w:lvl>
    <w:lvl w:ilvl="2" w:tplc="92C050CA" w:tentative="1">
      <w:start w:val="1"/>
      <w:numFmt w:val="bullet"/>
      <w:lvlText w:val=""/>
      <w:lvlJc w:val="left"/>
      <w:pPr>
        <w:tabs>
          <w:tab w:val="num" w:pos="2160"/>
        </w:tabs>
        <w:ind w:left="2160" w:hanging="360"/>
      </w:pPr>
      <w:rPr>
        <w:rFonts w:ascii="Wingdings" w:hAnsi="Wingdings" w:hint="default"/>
      </w:rPr>
    </w:lvl>
    <w:lvl w:ilvl="3" w:tplc="C1DE0290" w:tentative="1">
      <w:start w:val="1"/>
      <w:numFmt w:val="bullet"/>
      <w:lvlText w:val=""/>
      <w:lvlJc w:val="left"/>
      <w:pPr>
        <w:tabs>
          <w:tab w:val="num" w:pos="2880"/>
        </w:tabs>
        <w:ind w:left="2880" w:hanging="360"/>
      </w:pPr>
      <w:rPr>
        <w:rFonts w:ascii="Symbol" w:hAnsi="Symbol" w:hint="default"/>
      </w:rPr>
    </w:lvl>
    <w:lvl w:ilvl="4" w:tplc="CBE008B0" w:tentative="1">
      <w:start w:val="1"/>
      <w:numFmt w:val="bullet"/>
      <w:lvlText w:val="o"/>
      <w:lvlJc w:val="left"/>
      <w:pPr>
        <w:tabs>
          <w:tab w:val="num" w:pos="3600"/>
        </w:tabs>
        <w:ind w:left="3600" w:hanging="360"/>
      </w:pPr>
      <w:rPr>
        <w:rFonts w:ascii="Courier New" w:hAnsi="Courier New" w:cs="Courier New" w:hint="default"/>
      </w:rPr>
    </w:lvl>
    <w:lvl w:ilvl="5" w:tplc="87F8DFD2" w:tentative="1">
      <w:start w:val="1"/>
      <w:numFmt w:val="bullet"/>
      <w:lvlText w:val=""/>
      <w:lvlJc w:val="left"/>
      <w:pPr>
        <w:tabs>
          <w:tab w:val="num" w:pos="4320"/>
        </w:tabs>
        <w:ind w:left="4320" w:hanging="360"/>
      </w:pPr>
      <w:rPr>
        <w:rFonts w:ascii="Wingdings" w:hAnsi="Wingdings" w:hint="default"/>
      </w:rPr>
    </w:lvl>
    <w:lvl w:ilvl="6" w:tplc="FE0A76E6" w:tentative="1">
      <w:start w:val="1"/>
      <w:numFmt w:val="bullet"/>
      <w:lvlText w:val=""/>
      <w:lvlJc w:val="left"/>
      <w:pPr>
        <w:tabs>
          <w:tab w:val="num" w:pos="5040"/>
        </w:tabs>
        <w:ind w:left="5040" w:hanging="360"/>
      </w:pPr>
      <w:rPr>
        <w:rFonts w:ascii="Symbol" w:hAnsi="Symbol" w:hint="default"/>
      </w:rPr>
    </w:lvl>
    <w:lvl w:ilvl="7" w:tplc="B9DE1036" w:tentative="1">
      <w:start w:val="1"/>
      <w:numFmt w:val="bullet"/>
      <w:lvlText w:val="o"/>
      <w:lvlJc w:val="left"/>
      <w:pPr>
        <w:tabs>
          <w:tab w:val="num" w:pos="5760"/>
        </w:tabs>
        <w:ind w:left="5760" w:hanging="360"/>
      </w:pPr>
      <w:rPr>
        <w:rFonts w:ascii="Courier New" w:hAnsi="Courier New" w:cs="Courier New" w:hint="default"/>
      </w:rPr>
    </w:lvl>
    <w:lvl w:ilvl="8" w:tplc="51EE833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1E8B054">
      <w:start w:val="1"/>
      <w:numFmt w:val="bullet"/>
      <w:pStyle w:val="Lijstopsomteken2"/>
      <w:lvlText w:val="–"/>
      <w:lvlJc w:val="left"/>
      <w:pPr>
        <w:tabs>
          <w:tab w:val="num" w:pos="227"/>
        </w:tabs>
        <w:ind w:left="227" w:firstLine="0"/>
      </w:pPr>
      <w:rPr>
        <w:rFonts w:ascii="Verdana" w:hAnsi="Verdana" w:hint="default"/>
      </w:rPr>
    </w:lvl>
    <w:lvl w:ilvl="1" w:tplc="2E54B47A" w:tentative="1">
      <w:start w:val="1"/>
      <w:numFmt w:val="bullet"/>
      <w:lvlText w:val="o"/>
      <w:lvlJc w:val="left"/>
      <w:pPr>
        <w:tabs>
          <w:tab w:val="num" w:pos="1440"/>
        </w:tabs>
        <w:ind w:left="1440" w:hanging="360"/>
      </w:pPr>
      <w:rPr>
        <w:rFonts w:ascii="Courier New" w:hAnsi="Courier New" w:cs="Courier New" w:hint="default"/>
      </w:rPr>
    </w:lvl>
    <w:lvl w:ilvl="2" w:tplc="39107640" w:tentative="1">
      <w:start w:val="1"/>
      <w:numFmt w:val="bullet"/>
      <w:lvlText w:val=""/>
      <w:lvlJc w:val="left"/>
      <w:pPr>
        <w:tabs>
          <w:tab w:val="num" w:pos="2160"/>
        </w:tabs>
        <w:ind w:left="2160" w:hanging="360"/>
      </w:pPr>
      <w:rPr>
        <w:rFonts w:ascii="Wingdings" w:hAnsi="Wingdings" w:hint="default"/>
      </w:rPr>
    </w:lvl>
    <w:lvl w:ilvl="3" w:tplc="E3B8C172" w:tentative="1">
      <w:start w:val="1"/>
      <w:numFmt w:val="bullet"/>
      <w:lvlText w:val=""/>
      <w:lvlJc w:val="left"/>
      <w:pPr>
        <w:tabs>
          <w:tab w:val="num" w:pos="2880"/>
        </w:tabs>
        <w:ind w:left="2880" w:hanging="360"/>
      </w:pPr>
      <w:rPr>
        <w:rFonts w:ascii="Symbol" w:hAnsi="Symbol" w:hint="default"/>
      </w:rPr>
    </w:lvl>
    <w:lvl w:ilvl="4" w:tplc="E696A2A0" w:tentative="1">
      <w:start w:val="1"/>
      <w:numFmt w:val="bullet"/>
      <w:lvlText w:val="o"/>
      <w:lvlJc w:val="left"/>
      <w:pPr>
        <w:tabs>
          <w:tab w:val="num" w:pos="3600"/>
        </w:tabs>
        <w:ind w:left="3600" w:hanging="360"/>
      </w:pPr>
      <w:rPr>
        <w:rFonts w:ascii="Courier New" w:hAnsi="Courier New" w:cs="Courier New" w:hint="default"/>
      </w:rPr>
    </w:lvl>
    <w:lvl w:ilvl="5" w:tplc="7B780AA8" w:tentative="1">
      <w:start w:val="1"/>
      <w:numFmt w:val="bullet"/>
      <w:lvlText w:val=""/>
      <w:lvlJc w:val="left"/>
      <w:pPr>
        <w:tabs>
          <w:tab w:val="num" w:pos="4320"/>
        </w:tabs>
        <w:ind w:left="4320" w:hanging="360"/>
      </w:pPr>
      <w:rPr>
        <w:rFonts w:ascii="Wingdings" w:hAnsi="Wingdings" w:hint="default"/>
      </w:rPr>
    </w:lvl>
    <w:lvl w:ilvl="6" w:tplc="2146C650" w:tentative="1">
      <w:start w:val="1"/>
      <w:numFmt w:val="bullet"/>
      <w:lvlText w:val=""/>
      <w:lvlJc w:val="left"/>
      <w:pPr>
        <w:tabs>
          <w:tab w:val="num" w:pos="5040"/>
        </w:tabs>
        <w:ind w:left="5040" w:hanging="360"/>
      </w:pPr>
      <w:rPr>
        <w:rFonts w:ascii="Symbol" w:hAnsi="Symbol" w:hint="default"/>
      </w:rPr>
    </w:lvl>
    <w:lvl w:ilvl="7" w:tplc="616E12E8" w:tentative="1">
      <w:start w:val="1"/>
      <w:numFmt w:val="bullet"/>
      <w:lvlText w:val="o"/>
      <w:lvlJc w:val="left"/>
      <w:pPr>
        <w:tabs>
          <w:tab w:val="num" w:pos="5760"/>
        </w:tabs>
        <w:ind w:left="5760" w:hanging="360"/>
      </w:pPr>
      <w:rPr>
        <w:rFonts w:ascii="Courier New" w:hAnsi="Courier New" w:cs="Courier New" w:hint="default"/>
      </w:rPr>
    </w:lvl>
    <w:lvl w:ilvl="8" w:tplc="9904D08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072755"/>
    <w:multiLevelType w:val="hybridMultilevel"/>
    <w:tmpl w:val="675A57D2"/>
    <w:lvl w:ilvl="0" w:tplc="73445A30">
      <w:start w:val="1"/>
      <w:numFmt w:val="bullet"/>
      <w:lvlText w:val="·"/>
      <w:lvlJc w:val="left"/>
      <w:pPr>
        <w:ind w:left="720" w:hanging="360"/>
      </w:pPr>
      <w:rPr>
        <w:rFonts w:ascii="Symbol" w:hAnsi="Symbol" w:hint="default"/>
      </w:rPr>
    </w:lvl>
    <w:lvl w:ilvl="1" w:tplc="7BB2C3A8">
      <w:start w:val="1"/>
      <w:numFmt w:val="bullet"/>
      <w:lvlText w:val="o"/>
      <w:lvlJc w:val="left"/>
      <w:pPr>
        <w:ind w:left="1440" w:hanging="360"/>
      </w:pPr>
      <w:rPr>
        <w:rFonts w:ascii="Courier New" w:hAnsi="Courier New" w:hint="default"/>
      </w:rPr>
    </w:lvl>
    <w:lvl w:ilvl="2" w:tplc="7A36068A">
      <w:start w:val="1"/>
      <w:numFmt w:val="bullet"/>
      <w:lvlText w:val=""/>
      <w:lvlJc w:val="left"/>
      <w:pPr>
        <w:ind w:left="2160" w:hanging="360"/>
      </w:pPr>
      <w:rPr>
        <w:rFonts w:ascii="Wingdings" w:hAnsi="Wingdings" w:hint="default"/>
      </w:rPr>
    </w:lvl>
    <w:lvl w:ilvl="3" w:tplc="20861832">
      <w:start w:val="1"/>
      <w:numFmt w:val="bullet"/>
      <w:lvlText w:val=""/>
      <w:lvlJc w:val="left"/>
      <w:pPr>
        <w:ind w:left="2880" w:hanging="360"/>
      </w:pPr>
      <w:rPr>
        <w:rFonts w:ascii="Symbol" w:hAnsi="Symbol" w:hint="default"/>
      </w:rPr>
    </w:lvl>
    <w:lvl w:ilvl="4" w:tplc="B8A66CE0">
      <w:start w:val="1"/>
      <w:numFmt w:val="bullet"/>
      <w:lvlText w:val="o"/>
      <w:lvlJc w:val="left"/>
      <w:pPr>
        <w:ind w:left="3600" w:hanging="360"/>
      </w:pPr>
      <w:rPr>
        <w:rFonts w:ascii="Courier New" w:hAnsi="Courier New" w:hint="default"/>
      </w:rPr>
    </w:lvl>
    <w:lvl w:ilvl="5" w:tplc="6A0482F4">
      <w:start w:val="1"/>
      <w:numFmt w:val="bullet"/>
      <w:lvlText w:val=""/>
      <w:lvlJc w:val="left"/>
      <w:pPr>
        <w:ind w:left="4320" w:hanging="360"/>
      </w:pPr>
      <w:rPr>
        <w:rFonts w:ascii="Wingdings" w:hAnsi="Wingdings" w:hint="default"/>
      </w:rPr>
    </w:lvl>
    <w:lvl w:ilvl="6" w:tplc="5BE250C8">
      <w:start w:val="1"/>
      <w:numFmt w:val="bullet"/>
      <w:lvlText w:val=""/>
      <w:lvlJc w:val="left"/>
      <w:pPr>
        <w:ind w:left="5040" w:hanging="360"/>
      </w:pPr>
      <w:rPr>
        <w:rFonts w:ascii="Symbol" w:hAnsi="Symbol" w:hint="default"/>
      </w:rPr>
    </w:lvl>
    <w:lvl w:ilvl="7" w:tplc="9EBC2812">
      <w:start w:val="1"/>
      <w:numFmt w:val="bullet"/>
      <w:lvlText w:val="o"/>
      <w:lvlJc w:val="left"/>
      <w:pPr>
        <w:ind w:left="5760" w:hanging="360"/>
      </w:pPr>
      <w:rPr>
        <w:rFonts w:ascii="Courier New" w:hAnsi="Courier New" w:hint="default"/>
      </w:rPr>
    </w:lvl>
    <w:lvl w:ilvl="8" w:tplc="95B4AFA6">
      <w:start w:val="1"/>
      <w:numFmt w:val="bullet"/>
      <w:lvlText w:val=""/>
      <w:lvlJc w:val="left"/>
      <w:pPr>
        <w:ind w:left="6480" w:hanging="360"/>
      </w:pPr>
      <w:rPr>
        <w:rFonts w:ascii="Wingdings" w:hAnsi="Wingdings" w:hint="default"/>
      </w:rPr>
    </w:lvl>
  </w:abstractNum>
  <w:num w:numId="1" w16cid:durableId="1667781261">
    <w:abstractNumId w:val="10"/>
  </w:num>
  <w:num w:numId="2" w16cid:durableId="684287413">
    <w:abstractNumId w:val="7"/>
  </w:num>
  <w:num w:numId="3" w16cid:durableId="162086999">
    <w:abstractNumId w:val="6"/>
  </w:num>
  <w:num w:numId="4" w16cid:durableId="1696271752">
    <w:abstractNumId w:val="5"/>
  </w:num>
  <w:num w:numId="5" w16cid:durableId="941962622">
    <w:abstractNumId w:val="4"/>
  </w:num>
  <w:num w:numId="6" w16cid:durableId="793598521">
    <w:abstractNumId w:val="8"/>
  </w:num>
  <w:num w:numId="7" w16cid:durableId="672534607">
    <w:abstractNumId w:val="3"/>
  </w:num>
  <w:num w:numId="8" w16cid:durableId="1884557514">
    <w:abstractNumId w:val="2"/>
  </w:num>
  <w:num w:numId="9" w16cid:durableId="39401905">
    <w:abstractNumId w:val="1"/>
  </w:num>
  <w:num w:numId="10" w16cid:durableId="1533423359">
    <w:abstractNumId w:val="0"/>
  </w:num>
  <w:num w:numId="11" w16cid:durableId="638849637">
    <w:abstractNumId w:val="9"/>
  </w:num>
  <w:num w:numId="12" w16cid:durableId="538123927">
    <w:abstractNumId w:val="11"/>
  </w:num>
  <w:num w:numId="13" w16cid:durableId="1619219891">
    <w:abstractNumId w:val="13"/>
  </w:num>
  <w:num w:numId="14" w16cid:durableId="643851959">
    <w:abstractNumId w:val="12"/>
  </w:num>
  <w:num w:numId="15" w16cid:durableId="122953272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3070"/>
    <w:rsid w:val="0000315D"/>
    <w:rsid w:val="0000420E"/>
    <w:rsid w:val="000049FB"/>
    <w:rsid w:val="00012752"/>
    <w:rsid w:val="00013862"/>
    <w:rsid w:val="00016012"/>
    <w:rsid w:val="00020189"/>
    <w:rsid w:val="00020EE4"/>
    <w:rsid w:val="000219B0"/>
    <w:rsid w:val="00023E9A"/>
    <w:rsid w:val="00024F00"/>
    <w:rsid w:val="000269F0"/>
    <w:rsid w:val="00033CDD"/>
    <w:rsid w:val="00034A84"/>
    <w:rsid w:val="00035E67"/>
    <w:rsid w:val="000366F3"/>
    <w:rsid w:val="00042A5B"/>
    <w:rsid w:val="0004581B"/>
    <w:rsid w:val="00056704"/>
    <w:rsid w:val="0006024D"/>
    <w:rsid w:val="00071F28"/>
    <w:rsid w:val="00074079"/>
    <w:rsid w:val="00092799"/>
    <w:rsid w:val="00092C5F"/>
    <w:rsid w:val="00096680"/>
    <w:rsid w:val="000A0F36"/>
    <w:rsid w:val="000A174A"/>
    <w:rsid w:val="000A3E0A"/>
    <w:rsid w:val="000A65AC"/>
    <w:rsid w:val="000A7159"/>
    <w:rsid w:val="000B51F7"/>
    <w:rsid w:val="000B7281"/>
    <w:rsid w:val="000B7FAB"/>
    <w:rsid w:val="000C0163"/>
    <w:rsid w:val="000C1976"/>
    <w:rsid w:val="000C1BA1"/>
    <w:rsid w:val="000C3EA9"/>
    <w:rsid w:val="000D0225"/>
    <w:rsid w:val="000E70DF"/>
    <w:rsid w:val="000E7895"/>
    <w:rsid w:val="000F161D"/>
    <w:rsid w:val="000F3CAA"/>
    <w:rsid w:val="000F52EA"/>
    <w:rsid w:val="00101A7B"/>
    <w:rsid w:val="00102ABB"/>
    <w:rsid w:val="001044D6"/>
    <w:rsid w:val="00104B52"/>
    <w:rsid w:val="00107B17"/>
    <w:rsid w:val="00117EDE"/>
    <w:rsid w:val="00120BC7"/>
    <w:rsid w:val="00121BF0"/>
    <w:rsid w:val="001227CF"/>
    <w:rsid w:val="00123704"/>
    <w:rsid w:val="001267EE"/>
    <w:rsid w:val="001270C7"/>
    <w:rsid w:val="001276DB"/>
    <w:rsid w:val="00132540"/>
    <w:rsid w:val="00133F0F"/>
    <w:rsid w:val="00142DA9"/>
    <w:rsid w:val="0014786A"/>
    <w:rsid w:val="001516A4"/>
    <w:rsid w:val="00151E5F"/>
    <w:rsid w:val="00153E28"/>
    <w:rsid w:val="001569AB"/>
    <w:rsid w:val="00164D63"/>
    <w:rsid w:val="0016725C"/>
    <w:rsid w:val="001726F3"/>
    <w:rsid w:val="00173C51"/>
    <w:rsid w:val="00174CC2"/>
    <w:rsid w:val="00176CC6"/>
    <w:rsid w:val="00181BE4"/>
    <w:rsid w:val="0018335D"/>
    <w:rsid w:val="00185576"/>
    <w:rsid w:val="00185951"/>
    <w:rsid w:val="001905B2"/>
    <w:rsid w:val="00196B8B"/>
    <w:rsid w:val="001A2BEA"/>
    <w:rsid w:val="001A368F"/>
    <w:rsid w:val="001A6D93"/>
    <w:rsid w:val="001C0ABD"/>
    <w:rsid w:val="001C32EC"/>
    <w:rsid w:val="001C38BD"/>
    <w:rsid w:val="001C4D5A"/>
    <w:rsid w:val="001E1E11"/>
    <w:rsid w:val="001E34C6"/>
    <w:rsid w:val="001E3DA7"/>
    <w:rsid w:val="001E5581"/>
    <w:rsid w:val="001E5917"/>
    <w:rsid w:val="001F3C70"/>
    <w:rsid w:val="00200D88"/>
    <w:rsid w:val="002012D4"/>
    <w:rsid w:val="00201F68"/>
    <w:rsid w:val="00212F2A"/>
    <w:rsid w:val="00213C24"/>
    <w:rsid w:val="00214F2B"/>
    <w:rsid w:val="00217880"/>
    <w:rsid w:val="00222D66"/>
    <w:rsid w:val="00224A8A"/>
    <w:rsid w:val="00225675"/>
    <w:rsid w:val="002309A8"/>
    <w:rsid w:val="00236CFE"/>
    <w:rsid w:val="002428E3"/>
    <w:rsid w:val="00243031"/>
    <w:rsid w:val="0025042A"/>
    <w:rsid w:val="002506B8"/>
    <w:rsid w:val="00260BAF"/>
    <w:rsid w:val="00261E95"/>
    <w:rsid w:val="002621E9"/>
    <w:rsid w:val="00262797"/>
    <w:rsid w:val="00263155"/>
    <w:rsid w:val="002650F7"/>
    <w:rsid w:val="00272CB0"/>
    <w:rsid w:val="00273F3B"/>
    <w:rsid w:val="00274DB7"/>
    <w:rsid w:val="00275984"/>
    <w:rsid w:val="00277AB9"/>
    <w:rsid w:val="00280F74"/>
    <w:rsid w:val="002822CA"/>
    <w:rsid w:val="00286998"/>
    <w:rsid w:val="0029019C"/>
    <w:rsid w:val="00291AB7"/>
    <w:rsid w:val="00292EB2"/>
    <w:rsid w:val="0029422B"/>
    <w:rsid w:val="002949F6"/>
    <w:rsid w:val="0029505D"/>
    <w:rsid w:val="002A0938"/>
    <w:rsid w:val="002A4811"/>
    <w:rsid w:val="002A4CF3"/>
    <w:rsid w:val="002B153C"/>
    <w:rsid w:val="002B4D86"/>
    <w:rsid w:val="002B52FC"/>
    <w:rsid w:val="002C2830"/>
    <w:rsid w:val="002C3441"/>
    <w:rsid w:val="002D001A"/>
    <w:rsid w:val="002D28E2"/>
    <w:rsid w:val="002D317B"/>
    <w:rsid w:val="002D3587"/>
    <w:rsid w:val="002D451B"/>
    <w:rsid w:val="002D502D"/>
    <w:rsid w:val="002D5EA6"/>
    <w:rsid w:val="002D7BA3"/>
    <w:rsid w:val="002E0F69"/>
    <w:rsid w:val="002F5147"/>
    <w:rsid w:val="002F7ABD"/>
    <w:rsid w:val="00312597"/>
    <w:rsid w:val="00312A4C"/>
    <w:rsid w:val="00312FAD"/>
    <w:rsid w:val="00327BA5"/>
    <w:rsid w:val="00330A1C"/>
    <w:rsid w:val="0033326F"/>
    <w:rsid w:val="00334154"/>
    <w:rsid w:val="003372C4"/>
    <w:rsid w:val="00340ECA"/>
    <w:rsid w:val="00341FA0"/>
    <w:rsid w:val="00344F3D"/>
    <w:rsid w:val="0034512F"/>
    <w:rsid w:val="00345299"/>
    <w:rsid w:val="00351A8D"/>
    <w:rsid w:val="003526BB"/>
    <w:rsid w:val="00352BCF"/>
    <w:rsid w:val="00352DFB"/>
    <w:rsid w:val="00353932"/>
    <w:rsid w:val="0035464B"/>
    <w:rsid w:val="00357994"/>
    <w:rsid w:val="00361A56"/>
    <w:rsid w:val="0036252A"/>
    <w:rsid w:val="00364D9D"/>
    <w:rsid w:val="00367503"/>
    <w:rsid w:val="00371048"/>
    <w:rsid w:val="0037396C"/>
    <w:rsid w:val="0037421D"/>
    <w:rsid w:val="00376093"/>
    <w:rsid w:val="00376D76"/>
    <w:rsid w:val="00383DA1"/>
    <w:rsid w:val="00385F30"/>
    <w:rsid w:val="00393696"/>
    <w:rsid w:val="00393963"/>
    <w:rsid w:val="00394A7F"/>
    <w:rsid w:val="00395575"/>
    <w:rsid w:val="00395672"/>
    <w:rsid w:val="003A06C8"/>
    <w:rsid w:val="003A0D7C"/>
    <w:rsid w:val="003A2322"/>
    <w:rsid w:val="003A5290"/>
    <w:rsid w:val="003B0155"/>
    <w:rsid w:val="003B601A"/>
    <w:rsid w:val="003B7EE7"/>
    <w:rsid w:val="003C2CCB"/>
    <w:rsid w:val="003D39EC"/>
    <w:rsid w:val="003D4E05"/>
    <w:rsid w:val="003D5DED"/>
    <w:rsid w:val="003E3DD5"/>
    <w:rsid w:val="003E5021"/>
    <w:rsid w:val="003F07C6"/>
    <w:rsid w:val="003F1F6B"/>
    <w:rsid w:val="003F3757"/>
    <w:rsid w:val="003F38BD"/>
    <w:rsid w:val="003F44B7"/>
    <w:rsid w:val="004008E9"/>
    <w:rsid w:val="00405C2A"/>
    <w:rsid w:val="004071BB"/>
    <w:rsid w:val="00413D48"/>
    <w:rsid w:val="00423A19"/>
    <w:rsid w:val="00441AC2"/>
    <w:rsid w:val="0044249B"/>
    <w:rsid w:val="0045023C"/>
    <w:rsid w:val="00451A5B"/>
    <w:rsid w:val="00452BCD"/>
    <w:rsid w:val="00452CEA"/>
    <w:rsid w:val="0045608A"/>
    <w:rsid w:val="00460464"/>
    <w:rsid w:val="00460EF4"/>
    <w:rsid w:val="00465B52"/>
    <w:rsid w:val="0046708E"/>
    <w:rsid w:val="00472A65"/>
    <w:rsid w:val="00474463"/>
    <w:rsid w:val="00474B75"/>
    <w:rsid w:val="00483F0B"/>
    <w:rsid w:val="00496319"/>
    <w:rsid w:val="00497279"/>
    <w:rsid w:val="004A163B"/>
    <w:rsid w:val="004A670A"/>
    <w:rsid w:val="004A79E8"/>
    <w:rsid w:val="004B2F0C"/>
    <w:rsid w:val="004B5465"/>
    <w:rsid w:val="004B70F0"/>
    <w:rsid w:val="004C1E49"/>
    <w:rsid w:val="004C21A8"/>
    <w:rsid w:val="004C519C"/>
    <w:rsid w:val="004D505E"/>
    <w:rsid w:val="004D72CA"/>
    <w:rsid w:val="004E143E"/>
    <w:rsid w:val="004E2242"/>
    <w:rsid w:val="004E505E"/>
    <w:rsid w:val="004E61CE"/>
    <w:rsid w:val="004F0B0E"/>
    <w:rsid w:val="004F42FF"/>
    <w:rsid w:val="004F44C2"/>
    <w:rsid w:val="00500E33"/>
    <w:rsid w:val="00502512"/>
    <w:rsid w:val="00503FD2"/>
    <w:rsid w:val="00505262"/>
    <w:rsid w:val="00516022"/>
    <w:rsid w:val="00520AFF"/>
    <w:rsid w:val="0052105C"/>
    <w:rsid w:val="00521CEE"/>
    <w:rsid w:val="00524FB4"/>
    <w:rsid w:val="00527BD4"/>
    <w:rsid w:val="00537095"/>
    <w:rsid w:val="00537238"/>
    <w:rsid w:val="005403C8"/>
    <w:rsid w:val="005429DC"/>
    <w:rsid w:val="005461DA"/>
    <w:rsid w:val="0054670F"/>
    <w:rsid w:val="005565F9"/>
    <w:rsid w:val="005624F2"/>
    <w:rsid w:val="0056477A"/>
    <w:rsid w:val="00573041"/>
    <w:rsid w:val="0057388D"/>
    <w:rsid w:val="00575B80"/>
    <w:rsid w:val="0057620F"/>
    <w:rsid w:val="005819CE"/>
    <w:rsid w:val="0058298D"/>
    <w:rsid w:val="00584C1A"/>
    <w:rsid w:val="00592F7C"/>
    <w:rsid w:val="00593C2B"/>
    <w:rsid w:val="00595231"/>
    <w:rsid w:val="00596166"/>
    <w:rsid w:val="00597F64"/>
    <w:rsid w:val="005A207F"/>
    <w:rsid w:val="005A2F35"/>
    <w:rsid w:val="005B3814"/>
    <w:rsid w:val="005B463E"/>
    <w:rsid w:val="005C34E1"/>
    <w:rsid w:val="005C3FE0"/>
    <w:rsid w:val="005C4583"/>
    <w:rsid w:val="005C740C"/>
    <w:rsid w:val="005D625B"/>
    <w:rsid w:val="005E6FDA"/>
    <w:rsid w:val="005E7FF2"/>
    <w:rsid w:val="005F0D54"/>
    <w:rsid w:val="005F62D3"/>
    <w:rsid w:val="005F6D11"/>
    <w:rsid w:val="00600CF0"/>
    <w:rsid w:val="006048F4"/>
    <w:rsid w:val="006065A8"/>
    <w:rsid w:val="0060660A"/>
    <w:rsid w:val="006077D9"/>
    <w:rsid w:val="00610DE7"/>
    <w:rsid w:val="00611006"/>
    <w:rsid w:val="0061183F"/>
    <w:rsid w:val="00613B1D"/>
    <w:rsid w:val="00617A44"/>
    <w:rsid w:val="00617B17"/>
    <w:rsid w:val="006202B6"/>
    <w:rsid w:val="00625CD0"/>
    <w:rsid w:val="0062627D"/>
    <w:rsid w:val="00627432"/>
    <w:rsid w:val="006448E4"/>
    <w:rsid w:val="00645414"/>
    <w:rsid w:val="00651CEE"/>
    <w:rsid w:val="00653606"/>
    <w:rsid w:val="006569F4"/>
    <w:rsid w:val="006610E9"/>
    <w:rsid w:val="00661591"/>
    <w:rsid w:val="00664678"/>
    <w:rsid w:val="006650C5"/>
    <w:rsid w:val="0066632F"/>
    <w:rsid w:val="00666AC7"/>
    <w:rsid w:val="00674A89"/>
    <w:rsid w:val="00674F3D"/>
    <w:rsid w:val="006754B2"/>
    <w:rsid w:val="00677B45"/>
    <w:rsid w:val="00685545"/>
    <w:rsid w:val="006864B3"/>
    <w:rsid w:val="00687424"/>
    <w:rsid w:val="00691868"/>
    <w:rsid w:val="00692D64"/>
    <w:rsid w:val="006A10F8"/>
    <w:rsid w:val="006A2100"/>
    <w:rsid w:val="006A5C3B"/>
    <w:rsid w:val="006A72E0"/>
    <w:rsid w:val="006B0BF3"/>
    <w:rsid w:val="006B2DE9"/>
    <w:rsid w:val="006B775E"/>
    <w:rsid w:val="006B7A36"/>
    <w:rsid w:val="006B7BC7"/>
    <w:rsid w:val="006C2535"/>
    <w:rsid w:val="006C441E"/>
    <w:rsid w:val="006C4B90"/>
    <w:rsid w:val="006D1016"/>
    <w:rsid w:val="006D17F2"/>
    <w:rsid w:val="006D36FD"/>
    <w:rsid w:val="006E3291"/>
    <w:rsid w:val="006E3546"/>
    <w:rsid w:val="006E3FA9"/>
    <w:rsid w:val="006E7D82"/>
    <w:rsid w:val="006F038F"/>
    <w:rsid w:val="006F0F93"/>
    <w:rsid w:val="006F2290"/>
    <w:rsid w:val="006F31F2"/>
    <w:rsid w:val="006F5293"/>
    <w:rsid w:val="006F7494"/>
    <w:rsid w:val="006F751F"/>
    <w:rsid w:val="00704A66"/>
    <w:rsid w:val="00707E30"/>
    <w:rsid w:val="00714DC5"/>
    <w:rsid w:val="00715237"/>
    <w:rsid w:val="00721AE1"/>
    <w:rsid w:val="007254A5"/>
    <w:rsid w:val="00725748"/>
    <w:rsid w:val="00726F8B"/>
    <w:rsid w:val="00735D88"/>
    <w:rsid w:val="0073720D"/>
    <w:rsid w:val="00737507"/>
    <w:rsid w:val="00740712"/>
    <w:rsid w:val="00742AB9"/>
    <w:rsid w:val="00747885"/>
    <w:rsid w:val="00751A6A"/>
    <w:rsid w:val="00754FBF"/>
    <w:rsid w:val="007569BF"/>
    <w:rsid w:val="007610AA"/>
    <w:rsid w:val="00767721"/>
    <w:rsid w:val="007709EF"/>
    <w:rsid w:val="00773C1E"/>
    <w:rsid w:val="00782701"/>
    <w:rsid w:val="00782F09"/>
    <w:rsid w:val="00783559"/>
    <w:rsid w:val="0079551B"/>
    <w:rsid w:val="00797AA5"/>
    <w:rsid w:val="007A26BD"/>
    <w:rsid w:val="007A4105"/>
    <w:rsid w:val="007B3156"/>
    <w:rsid w:val="007B4503"/>
    <w:rsid w:val="007C406E"/>
    <w:rsid w:val="007C5183"/>
    <w:rsid w:val="007C7573"/>
    <w:rsid w:val="007E2B20"/>
    <w:rsid w:val="007F3645"/>
    <w:rsid w:val="007F439C"/>
    <w:rsid w:val="007F5331"/>
    <w:rsid w:val="00800CCA"/>
    <w:rsid w:val="00806120"/>
    <w:rsid w:val="0080649B"/>
    <w:rsid w:val="00806F63"/>
    <w:rsid w:val="00810C93"/>
    <w:rsid w:val="00812028"/>
    <w:rsid w:val="00812DD8"/>
    <w:rsid w:val="00813082"/>
    <w:rsid w:val="00813E39"/>
    <w:rsid w:val="00814D03"/>
    <w:rsid w:val="00820371"/>
    <w:rsid w:val="00821FC1"/>
    <w:rsid w:val="00823AE2"/>
    <w:rsid w:val="0083178B"/>
    <w:rsid w:val="00831C41"/>
    <w:rsid w:val="00831EE4"/>
    <w:rsid w:val="00833695"/>
    <w:rsid w:val="008336B7"/>
    <w:rsid w:val="00833A8E"/>
    <w:rsid w:val="00836ACA"/>
    <w:rsid w:val="00842CD8"/>
    <w:rsid w:val="008431FA"/>
    <w:rsid w:val="0084642D"/>
    <w:rsid w:val="00847444"/>
    <w:rsid w:val="008517C6"/>
    <w:rsid w:val="008547BA"/>
    <w:rsid w:val="008553C7"/>
    <w:rsid w:val="00857CDC"/>
    <w:rsid w:val="00857FEB"/>
    <w:rsid w:val="008601AF"/>
    <w:rsid w:val="00863385"/>
    <w:rsid w:val="00864C58"/>
    <w:rsid w:val="00872271"/>
    <w:rsid w:val="0087354F"/>
    <w:rsid w:val="00883137"/>
    <w:rsid w:val="00894A3B"/>
    <w:rsid w:val="008A1ACF"/>
    <w:rsid w:val="008A1F5D"/>
    <w:rsid w:val="008A28F5"/>
    <w:rsid w:val="008B1198"/>
    <w:rsid w:val="008B3471"/>
    <w:rsid w:val="008B3929"/>
    <w:rsid w:val="008B4125"/>
    <w:rsid w:val="008B4CB3"/>
    <w:rsid w:val="008B567B"/>
    <w:rsid w:val="008B7B24"/>
    <w:rsid w:val="008C0023"/>
    <w:rsid w:val="008C356D"/>
    <w:rsid w:val="008C7118"/>
    <w:rsid w:val="008D43B5"/>
    <w:rsid w:val="008E0B3F"/>
    <w:rsid w:val="008E49AD"/>
    <w:rsid w:val="008E698E"/>
    <w:rsid w:val="008F2584"/>
    <w:rsid w:val="008F3246"/>
    <w:rsid w:val="008F3C1B"/>
    <w:rsid w:val="008F508C"/>
    <w:rsid w:val="008F5E2E"/>
    <w:rsid w:val="008F72BC"/>
    <w:rsid w:val="00901BE9"/>
    <w:rsid w:val="0090271B"/>
    <w:rsid w:val="00910642"/>
    <w:rsid w:val="00910DDF"/>
    <w:rsid w:val="0092316D"/>
    <w:rsid w:val="00923CBD"/>
    <w:rsid w:val="00926AE2"/>
    <w:rsid w:val="00930B13"/>
    <w:rsid w:val="009311C8"/>
    <w:rsid w:val="00933376"/>
    <w:rsid w:val="00933A2F"/>
    <w:rsid w:val="00957E96"/>
    <w:rsid w:val="00962C44"/>
    <w:rsid w:val="009716D8"/>
    <w:rsid w:val="009718F9"/>
    <w:rsid w:val="00971F42"/>
    <w:rsid w:val="00972FB9"/>
    <w:rsid w:val="00975112"/>
    <w:rsid w:val="0097702F"/>
    <w:rsid w:val="00981768"/>
    <w:rsid w:val="00981A0D"/>
    <w:rsid w:val="00983E8F"/>
    <w:rsid w:val="00985E56"/>
    <w:rsid w:val="0098681C"/>
    <w:rsid w:val="0098788A"/>
    <w:rsid w:val="00990E56"/>
    <w:rsid w:val="00994FDA"/>
    <w:rsid w:val="00997293"/>
    <w:rsid w:val="009A31BF"/>
    <w:rsid w:val="009A3B71"/>
    <w:rsid w:val="009A5280"/>
    <w:rsid w:val="009A61BC"/>
    <w:rsid w:val="009A66B7"/>
    <w:rsid w:val="009B0138"/>
    <w:rsid w:val="009B0FE9"/>
    <w:rsid w:val="009B173A"/>
    <w:rsid w:val="009C3F20"/>
    <w:rsid w:val="009C7CA1"/>
    <w:rsid w:val="009D043D"/>
    <w:rsid w:val="009D773B"/>
    <w:rsid w:val="009E2B3F"/>
    <w:rsid w:val="009E5CD3"/>
    <w:rsid w:val="009F3259"/>
    <w:rsid w:val="009F5101"/>
    <w:rsid w:val="009F61D0"/>
    <w:rsid w:val="00A037D5"/>
    <w:rsid w:val="00A056DE"/>
    <w:rsid w:val="00A1247D"/>
    <w:rsid w:val="00A128AD"/>
    <w:rsid w:val="00A164D0"/>
    <w:rsid w:val="00A165AA"/>
    <w:rsid w:val="00A21E76"/>
    <w:rsid w:val="00A23BC8"/>
    <w:rsid w:val="00A245F8"/>
    <w:rsid w:val="00A30E68"/>
    <w:rsid w:val="00A31933"/>
    <w:rsid w:val="00A329D2"/>
    <w:rsid w:val="00A34AA0"/>
    <w:rsid w:val="00A3715C"/>
    <w:rsid w:val="00A413B4"/>
    <w:rsid w:val="00A41FE2"/>
    <w:rsid w:val="00A440DD"/>
    <w:rsid w:val="00A46FEF"/>
    <w:rsid w:val="00A47948"/>
    <w:rsid w:val="00A50CF6"/>
    <w:rsid w:val="00A5150D"/>
    <w:rsid w:val="00A5305C"/>
    <w:rsid w:val="00A56946"/>
    <w:rsid w:val="00A5774E"/>
    <w:rsid w:val="00A6170E"/>
    <w:rsid w:val="00A63B8C"/>
    <w:rsid w:val="00A70BB6"/>
    <w:rsid w:val="00A715F8"/>
    <w:rsid w:val="00A77F6F"/>
    <w:rsid w:val="00A831FD"/>
    <w:rsid w:val="00A83352"/>
    <w:rsid w:val="00A84469"/>
    <w:rsid w:val="00A850A2"/>
    <w:rsid w:val="00A91FA3"/>
    <w:rsid w:val="00A927D3"/>
    <w:rsid w:val="00AA0C1B"/>
    <w:rsid w:val="00AA7CD2"/>
    <w:rsid w:val="00AA7FC9"/>
    <w:rsid w:val="00AB0EED"/>
    <w:rsid w:val="00AB237D"/>
    <w:rsid w:val="00AB5933"/>
    <w:rsid w:val="00AC3143"/>
    <w:rsid w:val="00AD628B"/>
    <w:rsid w:val="00AD7AE5"/>
    <w:rsid w:val="00AE013D"/>
    <w:rsid w:val="00AE11B7"/>
    <w:rsid w:val="00AE7F68"/>
    <w:rsid w:val="00AF2321"/>
    <w:rsid w:val="00AF52F6"/>
    <w:rsid w:val="00AF52FD"/>
    <w:rsid w:val="00AF54A8"/>
    <w:rsid w:val="00AF7212"/>
    <w:rsid w:val="00AF7237"/>
    <w:rsid w:val="00B0043A"/>
    <w:rsid w:val="00B00D75"/>
    <w:rsid w:val="00B01A67"/>
    <w:rsid w:val="00B070CB"/>
    <w:rsid w:val="00B111F0"/>
    <w:rsid w:val="00B1140E"/>
    <w:rsid w:val="00B12456"/>
    <w:rsid w:val="00B145F0"/>
    <w:rsid w:val="00B259C8"/>
    <w:rsid w:val="00B26CCF"/>
    <w:rsid w:val="00B27447"/>
    <w:rsid w:val="00B30FC2"/>
    <w:rsid w:val="00B331A2"/>
    <w:rsid w:val="00B425F0"/>
    <w:rsid w:val="00B42DFA"/>
    <w:rsid w:val="00B531DD"/>
    <w:rsid w:val="00B55014"/>
    <w:rsid w:val="00B55136"/>
    <w:rsid w:val="00B60E2F"/>
    <w:rsid w:val="00B62232"/>
    <w:rsid w:val="00B65042"/>
    <w:rsid w:val="00B70BF3"/>
    <w:rsid w:val="00B71DC2"/>
    <w:rsid w:val="00B82B25"/>
    <w:rsid w:val="00B849F5"/>
    <w:rsid w:val="00B91CFC"/>
    <w:rsid w:val="00B92D04"/>
    <w:rsid w:val="00B93893"/>
    <w:rsid w:val="00BA1397"/>
    <w:rsid w:val="00BA51E1"/>
    <w:rsid w:val="00BA53E4"/>
    <w:rsid w:val="00BA7E0A"/>
    <w:rsid w:val="00BC2C00"/>
    <w:rsid w:val="00BC3B53"/>
    <w:rsid w:val="00BC3B96"/>
    <w:rsid w:val="00BC4AE3"/>
    <w:rsid w:val="00BC5B28"/>
    <w:rsid w:val="00BD2370"/>
    <w:rsid w:val="00BD2C0F"/>
    <w:rsid w:val="00BD4D2F"/>
    <w:rsid w:val="00BD59BD"/>
    <w:rsid w:val="00BE2D31"/>
    <w:rsid w:val="00BE3F88"/>
    <w:rsid w:val="00BE4756"/>
    <w:rsid w:val="00BE5ED9"/>
    <w:rsid w:val="00BE7B41"/>
    <w:rsid w:val="00BF6ED2"/>
    <w:rsid w:val="00C027CB"/>
    <w:rsid w:val="00C06CE4"/>
    <w:rsid w:val="00C15A91"/>
    <w:rsid w:val="00C206F1"/>
    <w:rsid w:val="00C21028"/>
    <w:rsid w:val="00C217E1"/>
    <w:rsid w:val="00C219B1"/>
    <w:rsid w:val="00C4015B"/>
    <w:rsid w:val="00C40C60"/>
    <w:rsid w:val="00C435ED"/>
    <w:rsid w:val="00C5258E"/>
    <w:rsid w:val="00C52933"/>
    <w:rsid w:val="00C530C9"/>
    <w:rsid w:val="00C619A7"/>
    <w:rsid w:val="00C6717E"/>
    <w:rsid w:val="00C67316"/>
    <w:rsid w:val="00C73D5F"/>
    <w:rsid w:val="00C7477C"/>
    <w:rsid w:val="00C82AFE"/>
    <w:rsid w:val="00C83186"/>
    <w:rsid w:val="00C83DBC"/>
    <w:rsid w:val="00C851C4"/>
    <w:rsid w:val="00C97C80"/>
    <w:rsid w:val="00CA47D3"/>
    <w:rsid w:val="00CA6533"/>
    <w:rsid w:val="00CA6A25"/>
    <w:rsid w:val="00CA6A3F"/>
    <w:rsid w:val="00CA7C99"/>
    <w:rsid w:val="00CB6A6C"/>
    <w:rsid w:val="00CC21AF"/>
    <w:rsid w:val="00CC6290"/>
    <w:rsid w:val="00CD233D"/>
    <w:rsid w:val="00CD3499"/>
    <w:rsid w:val="00CD362D"/>
    <w:rsid w:val="00CD465C"/>
    <w:rsid w:val="00CE101D"/>
    <w:rsid w:val="00CE1814"/>
    <w:rsid w:val="00CE1A95"/>
    <w:rsid w:val="00CE1C84"/>
    <w:rsid w:val="00CE210B"/>
    <w:rsid w:val="00CE3083"/>
    <w:rsid w:val="00CE5055"/>
    <w:rsid w:val="00CE78E9"/>
    <w:rsid w:val="00CF04EF"/>
    <w:rsid w:val="00CF053F"/>
    <w:rsid w:val="00CF0CE6"/>
    <w:rsid w:val="00CF1A17"/>
    <w:rsid w:val="00CF2D64"/>
    <w:rsid w:val="00D02FCA"/>
    <w:rsid w:val="00D0375A"/>
    <w:rsid w:val="00D0609E"/>
    <w:rsid w:val="00D078E1"/>
    <w:rsid w:val="00D100E9"/>
    <w:rsid w:val="00D13A9F"/>
    <w:rsid w:val="00D147BC"/>
    <w:rsid w:val="00D17942"/>
    <w:rsid w:val="00D21E4B"/>
    <w:rsid w:val="00D22441"/>
    <w:rsid w:val="00D23522"/>
    <w:rsid w:val="00D236C6"/>
    <w:rsid w:val="00D264D6"/>
    <w:rsid w:val="00D33BF0"/>
    <w:rsid w:val="00D33DE0"/>
    <w:rsid w:val="00D36447"/>
    <w:rsid w:val="00D4595B"/>
    <w:rsid w:val="00D516BE"/>
    <w:rsid w:val="00D5332D"/>
    <w:rsid w:val="00D5423B"/>
    <w:rsid w:val="00D54E6A"/>
    <w:rsid w:val="00D54F4E"/>
    <w:rsid w:val="00D57A56"/>
    <w:rsid w:val="00D604B3"/>
    <w:rsid w:val="00D60BA4"/>
    <w:rsid w:val="00D62419"/>
    <w:rsid w:val="00D6487A"/>
    <w:rsid w:val="00D767D7"/>
    <w:rsid w:val="00D76BC6"/>
    <w:rsid w:val="00D77870"/>
    <w:rsid w:val="00D80977"/>
    <w:rsid w:val="00D80CCE"/>
    <w:rsid w:val="00D86EEA"/>
    <w:rsid w:val="00D87195"/>
    <w:rsid w:val="00D87D03"/>
    <w:rsid w:val="00D9360B"/>
    <w:rsid w:val="00D95C88"/>
    <w:rsid w:val="00D97B2E"/>
    <w:rsid w:val="00DA040D"/>
    <w:rsid w:val="00DA241E"/>
    <w:rsid w:val="00DA6D30"/>
    <w:rsid w:val="00DB36FE"/>
    <w:rsid w:val="00DB533A"/>
    <w:rsid w:val="00DB60AE"/>
    <w:rsid w:val="00DB6307"/>
    <w:rsid w:val="00DC66D2"/>
    <w:rsid w:val="00DD1DCD"/>
    <w:rsid w:val="00DD338F"/>
    <w:rsid w:val="00DD66F2"/>
    <w:rsid w:val="00DE370B"/>
    <w:rsid w:val="00DE3FE0"/>
    <w:rsid w:val="00DE546D"/>
    <w:rsid w:val="00DE578A"/>
    <w:rsid w:val="00DE7F94"/>
    <w:rsid w:val="00DF2583"/>
    <w:rsid w:val="00DF54D9"/>
    <w:rsid w:val="00DF7283"/>
    <w:rsid w:val="00E01A59"/>
    <w:rsid w:val="00E10DC6"/>
    <w:rsid w:val="00E11F8E"/>
    <w:rsid w:val="00E126FD"/>
    <w:rsid w:val="00E13C12"/>
    <w:rsid w:val="00E15881"/>
    <w:rsid w:val="00E15E1F"/>
    <w:rsid w:val="00E16A8F"/>
    <w:rsid w:val="00E21DE3"/>
    <w:rsid w:val="00E273C5"/>
    <w:rsid w:val="00E307D1"/>
    <w:rsid w:val="00E330A2"/>
    <w:rsid w:val="00E370BC"/>
    <w:rsid w:val="00E3731D"/>
    <w:rsid w:val="00E42340"/>
    <w:rsid w:val="00E51469"/>
    <w:rsid w:val="00E634E3"/>
    <w:rsid w:val="00E65457"/>
    <w:rsid w:val="00E66665"/>
    <w:rsid w:val="00E717C4"/>
    <w:rsid w:val="00E7732B"/>
    <w:rsid w:val="00E774B7"/>
    <w:rsid w:val="00E77E18"/>
    <w:rsid w:val="00E77F89"/>
    <w:rsid w:val="00E80330"/>
    <w:rsid w:val="00E806C5"/>
    <w:rsid w:val="00E80E71"/>
    <w:rsid w:val="00E82798"/>
    <w:rsid w:val="00E850D3"/>
    <w:rsid w:val="00E853D6"/>
    <w:rsid w:val="00E876B9"/>
    <w:rsid w:val="00EA0F13"/>
    <w:rsid w:val="00EB2E62"/>
    <w:rsid w:val="00EC0DFF"/>
    <w:rsid w:val="00EC1CD5"/>
    <w:rsid w:val="00EC237D"/>
    <w:rsid w:val="00EC2918"/>
    <w:rsid w:val="00EC4D0E"/>
    <w:rsid w:val="00EC4E2B"/>
    <w:rsid w:val="00EC595E"/>
    <w:rsid w:val="00EC6C9B"/>
    <w:rsid w:val="00ED072A"/>
    <w:rsid w:val="00ED252F"/>
    <w:rsid w:val="00ED539E"/>
    <w:rsid w:val="00ED7804"/>
    <w:rsid w:val="00EE2C2E"/>
    <w:rsid w:val="00EE4A1F"/>
    <w:rsid w:val="00EE4C2D"/>
    <w:rsid w:val="00EF1B5A"/>
    <w:rsid w:val="00EF24FB"/>
    <w:rsid w:val="00EF2CCA"/>
    <w:rsid w:val="00EF495B"/>
    <w:rsid w:val="00EF60DC"/>
    <w:rsid w:val="00EF6D37"/>
    <w:rsid w:val="00F00F54"/>
    <w:rsid w:val="00F03963"/>
    <w:rsid w:val="00F055CE"/>
    <w:rsid w:val="00F11068"/>
    <w:rsid w:val="00F11145"/>
    <w:rsid w:val="00F11E7C"/>
    <w:rsid w:val="00F1256D"/>
    <w:rsid w:val="00F13A4E"/>
    <w:rsid w:val="00F172BB"/>
    <w:rsid w:val="00F17B10"/>
    <w:rsid w:val="00F21BEF"/>
    <w:rsid w:val="00F2315B"/>
    <w:rsid w:val="00F24591"/>
    <w:rsid w:val="00F41A6F"/>
    <w:rsid w:val="00F433C2"/>
    <w:rsid w:val="00F4553F"/>
    <w:rsid w:val="00F45A25"/>
    <w:rsid w:val="00F50F86"/>
    <w:rsid w:val="00F53F91"/>
    <w:rsid w:val="00F61569"/>
    <w:rsid w:val="00F61A72"/>
    <w:rsid w:val="00F62B67"/>
    <w:rsid w:val="00F66F13"/>
    <w:rsid w:val="00F74073"/>
    <w:rsid w:val="00F74566"/>
    <w:rsid w:val="00F75603"/>
    <w:rsid w:val="00F845B4"/>
    <w:rsid w:val="00F8713B"/>
    <w:rsid w:val="00F93F9E"/>
    <w:rsid w:val="00F97879"/>
    <w:rsid w:val="00FA2CD7"/>
    <w:rsid w:val="00FB06ED"/>
    <w:rsid w:val="00FB37AA"/>
    <w:rsid w:val="00FC087E"/>
    <w:rsid w:val="00FC2311"/>
    <w:rsid w:val="00FC3165"/>
    <w:rsid w:val="00FC36AB"/>
    <w:rsid w:val="00FC4300"/>
    <w:rsid w:val="00FC5528"/>
    <w:rsid w:val="00FC7F66"/>
    <w:rsid w:val="00FD1EF5"/>
    <w:rsid w:val="00FD295C"/>
    <w:rsid w:val="00FD5776"/>
    <w:rsid w:val="00FE1CB6"/>
    <w:rsid w:val="00FE486B"/>
    <w:rsid w:val="00FE4F08"/>
    <w:rsid w:val="00FE529A"/>
    <w:rsid w:val="00FF131A"/>
    <w:rsid w:val="00FF192E"/>
    <w:rsid w:val="00FF2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F63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C67316"/>
    <w:rPr>
      <w:vertAlign w:val="superscript"/>
    </w:rPr>
  </w:style>
  <w:style w:type="paragraph" w:customStyle="1" w:styleId="paragraph">
    <w:name w:val="paragraph"/>
    <w:basedOn w:val="Standaard"/>
    <w:rsid w:val="00C67316"/>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67721"/>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767721"/>
    <w:rPr>
      <w:rFonts w:asciiTheme="minorHAnsi" w:eastAsiaTheme="minorHAnsi" w:hAnsiTheme="minorHAnsi" w:cstheme="minorBidi"/>
      <w:lang w:val="nl-NL"/>
    </w:rPr>
  </w:style>
  <w:style w:type="character" w:styleId="Verwijzingopmerking">
    <w:name w:val="annotation reference"/>
    <w:basedOn w:val="Standaardalinea-lettertype"/>
    <w:uiPriority w:val="99"/>
    <w:semiHidden/>
    <w:unhideWhenUsed/>
    <w:rsid w:val="00767721"/>
    <w:rPr>
      <w:sz w:val="16"/>
      <w:szCs w:val="16"/>
    </w:rPr>
  </w:style>
  <w:style w:type="paragraph" w:styleId="Lijstalinea">
    <w:name w:val="List Paragraph"/>
    <w:basedOn w:val="Standaard"/>
    <w:uiPriority w:val="34"/>
    <w:qFormat/>
    <w:rsid w:val="00767721"/>
    <w:pPr>
      <w:spacing w:after="160" w:line="279" w:lineRule="auto"/>
      <w:ind w:left="720"/>
      <w:contextualSpacing/>
    </w:pPr>
    <w:rPr>
      <w:rFonts w:asciiTheme="minorHAnsi" w:eastAsiaTheme="minorHAnsi" w:hAnsiTheme="minorHAnsi" w:cstheme="minorBidi"/>
      <w:sz w:val="24"/>
      <w:lang w:eastAsia="en-US"/>
    </w:rPr>
  </w:style>
  <w:style w:type="character" w:styleId="Onopgelostemelding">
    <w:name w:val="Unresolved Mention"/>
    <w:basedOn w:val="Standaardalinea-lettertype"/>
    <w:uiPriority w:val="99"/>
    <w:semiHidden/>
    <w:unhideWhenUsed/>
    <w:rsid w:val="004A79E8"/>
    <w:rPr>
      <w:color w:val="605E5C"/>
      <w:shd w:val="clear" w:color="auto" w:fill="E1DFDD"/>
    </w:rPr>
  </w:style>
  <w:style w:type="paragraph" w:styleId="Revisie">
    <w:name w:val="Revision"/>
    <w:hidden/>
    <w:uiPriority w:val="99"/>
    <w:semiHidden/>
    <w:rsid w:val="00261E95"/>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261E95"/>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semiHidden/>
    <w:rsid w:val="00261E95"/>
    <w:rPr>
      <w:rFonts w:ascii="Verdana" w:eastAsiaTheme="minorHAnsi" w:hAnsi="Verdana" w:cstheme="minorBidi"/>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C064A1">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0D1B85"/>
    <w:rsid w:val="00104B52"/>
    <w:rsid w:val="00142DA9"/>
    <w:rsid w:val="001E5917"/>
    <w:rsid w:val="001F6354"/>
    <w:rsid w:val="003C655E"/>
    <w:rsid w:val="004703B9"/>
    <w:rsid w:val="00500E33"/>
    <w:rsid w:val="005624F2"/>
    <w:rsid w:val="005E7FF2"/>
    <w:rsid w:val="006569F4"/>
    <w:rsid w:val="006754B2"/>
    <w:rsid w:val="006E6C40"/>
    <w:rsid w:val="006F5293"/>
    <w:rsid w:val="00791824"/>
    <w:rsid w:val="00857CDC"/>
    <w:rsid w:val="008C7118"/>
    <w:rsid w:val="0092316D"/>
    <w:rsid w:val="009D065A"/>
    <w:rsid w:val="009D773B"/>
    <w:rsid w:val="009F5101"/>
    <w:rsid w:val="00A164D0"/>
    <w:rsid w:val="00A165AA"/>
    <w:rsid w:val="00A22FC5"/>
    <w:rsid w:val="00AF5705"/>
    <w:rsid w:val="00BA53E4"/>
    <w:rsid w:val="00C064A1"/>
    <w:rsid w:val="00C367C1"/>
    <w:rsid w:val="00C52933"/>
    <w:rsid w:val="00C6717E"/>
    <w:rsid w:val="00C851C4"/>
    <w:rsid w:val="00D0588C"/>
    <w:rsid w:val="00D13A9F"/>
    <w:rsid w:val="00D15C39"/>
    <w:rsid w:val="00D54822"/>
    <w:rsid w:val="00DA6D30"/>
    <w:rsid w:val="00DE370B"/>
    <w:rsid w:val="00E42340"/>
    <w:rsid w:val="00E7732B"/>
    <w:rsid w:val="00EC595E"/>
    <w:rsid w:val="00ED7804"/>
    <w:rsid w:val="00FB7A46"/>
    <w:rsid w:val="00FC087E"/>
    <w:rsid w:val="00FD29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1072</ap:Words>
  <ap:Characters>5897</ap:Characters>
  <ap:DocSecurity>0</ap:DocSecurity>
  <ap:Lines>49</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2026-04-16T13:34:00.0000000Z</dcterms:created>
  <dcterms:modified xsi:type="dcterms:W3CDTF">2026-04-16T13:34:00.0000000Z</dcterms:modified>
  <dc:description>------------------------</dc:description>
  <dc:subject/>
  <keywords/>
  <version/>
  <category/>
</coreProperties>
</file>