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2CD4" w:rsidRDefault="00EE54F5" w14:paraId="410BF86D" w14:textId="75EFBB24">
      <w:r>
        <w:t>Geachte voorzitter</w:t>
      </w:r>
      <w:r w:rsidR="007249AF">
        <w:t>,</w:t>
      </w:r>
      <w:r>
        <w:br/>
      </w:r>
      <w:r>
        <w:br/>
        <w:t xml:space="preserve">Hierbij bied ik u de antwoorden aan op de schriftelijke vragen gesteld door het lid Bamenga (D66) </w:t>
      </w:r>
      <w:bookmarkStart w:name="_Hlk227575754" w:id="0"/>
      <w:r>
        <w:t xml:space="preserve">over het bericht </w:t>
      </w:r>
      <w:r w:rsidR="0005026D">
        <w:t>‘</w:t>
      </w:r>
      <w:r>
        <w:t xml:space="preserve">Toename geweld </w:t>
      </w:r>
      <w:r w:rsidR="00157D35">
        <w:t>Israël</w:t>
      </w:r>
      <w:r>
        <w:t xml:space="preserve"> in Gaza sinds Iran-oorlog</w:t>
      </w:r>
      <w:r w:rsidR="0005026D">
        <w:t>: ‘De wereld kijkt de andere kant op’’</w:t>
      </w:r>
      <w:bookmarkEnd w:id="0"/>
      <w:r w:rsidR="00421C1D">
        <w:t>.</w:t>
      </w:r>
      <w:r w:rsidR="007249AF">
        <w:t xml:space="preserve"> </w:t>
      </w:r>
      <w:r>
        <w:t>Deze vragen werden ingezonden op 25 maart 2026 met kenmerk 2026Z06052.</w:t>
      </w:r>
    </w:p>
    <w:p w:rsidR="00502CD4" w:rsidRDefault="00502CD4" w14:paraId="410BF871" w14:textId="77777777"/>
    <w:p w:rsidR="00502CD4" w:rsidRDefault="00502CD4" w14:paraId="410BF872" w14:textId="77777777"/>
    <w:p w:rsidR="00A35196" w:rsidRDefault="00EE54F5" w14:paraId="0EDB399E" w14:textId="77777777">
      <w:r>
        <w:t xml:space="preserve">De minister van Buitenlandse Handel </w:t>
      </w:r>
    </w:p>
    <w:p w:rsidR="00502CD4" w:rsidRDefault="00EE54F5" w14:paraId="410BF873" w14:textId="5798755C">
      <w:r>
        <w:t xml:space="preserve">en Ontwikkelingssamenwerking, </w:t>
      </w:r>
      <w:r>
        <w:br/>
      </w:r>
      <w:r>
        <w:br/>
      </w:r>
      <w:r>
        <w:br/>
      </w:r>
      <w:r>
        <w:br/>
      </w:r>
      <w:r>
        <w:br/>
      </w:r>
      <w:r>
        <w:br/>
        <w:t>S.W. Sjoerdsma</w:t>
      </w:r>
    </w:p>
    <w:p w:rsidRPr="005A51AB" w:rsidR="00502CD4" w:rsidRDefault="00EE54F5" w14:paraId="410BF874" w14:textId="77777777">
      <w:pPr>
        <w:pStyle w:val="WitregelW1bodytekst"/>
      </w:pPr>
      <w:r>
        <w:br w:type="page"/>
      </w:r>
    </w:p>
    <w:p w:rsidR="00502CD4" w:rsidRDefault="00EE54F5" w14:paraId="410BF876" w14:textId="58A60CCA">
      <w:pPr>
        <w:rPr>
          <w:b/>
        </w:rPr>
      </w:pPr>
      <w:r>
        <w:rPr>
          <w:b/>
        </w:rPr>
        <w:lastRenderedPageBreak/>
        <w:t xml:space="preserve">Antwoorden van de </w:t>
      </w:r>
      <w:r w:rsidR="00A35196">
        <w:rPr>
          <w:b/>
        </w:rPr>
        <w:t>m</w:t>
      </w:r>
      <w:r>
        <w:rPr>
          <w:b/>
        </w:rPr>
        <w:t xml:space="preserve">inister van Buitenlandse </w:t>
      </w:r>
      <w:r w:rsidRPr="004262A3" w:rsidR="004262A3">
        <w:rPr>
          <w:b/>
          <w:bCs/>
        </w:rPr>
        <w:t>Handel en Ontwikkelingssamenwerking</w:t>
      </w:r>
      <w:r>
        <w:rPr>
          <w:b/>
        </w:rPr>
        <w:t xml:space="preserve"> op vragen van het lid Bamenga (D66) </w:t>
      </w:r>
      <w:r w:rsidRPr="00421C1D" w:rsidR="00421C1D">
        <w:rPr>
          <w:b/>
        </w:rPr>
        <w:t>over het bericht ‘Toename geweld Israël in Gaza sinds Iran-oorlog: ‘De wereld kijkt de andere kant op’’</w:t>
      </w:r>
      <w:r w:rsidR="00421C1D">
        <w:rPr>
          <w:b/>
        </w:rPr>
        <w:t>.</w:t>
      </w:r>
    </w:p>
    <w:p w:rsidR="00421C1D" w:rsidRDefault="00421C1D" w14:paraId="55FE447D" w14:textId="77777777"/>
    <w:p w:rsidR="00502CD4" w:rsidRDefault="00EE54F5" w14:paraId="410BF877" w14:textId="77777777">
      <w:r>
        <w:rPr>
          <w:b/>
        </w:rPr>
        <w:t>Vraag 1</w:t>
      </w:r>
    </w:p>
    <w:p w:rsidR="00502CD4" w:rsidRDefault="003B7447" w14:paraId="410BF878" w14:textId="1AE85E45">
      <w:r w:rsidRPr="00E07030">
        <w:t>Bent u bekend met de toename van geweld in Gaza in de afgelopen weken?</w:t>
      </w:r>
      <w:r w:rsidR="00157D35">
        <w:rPr>
          <w:rStyle w:val="FootnoteReference"/>
        </w:rPr>
        <w:footnoteReference w:id="1"/>
      </w:r>
    </w:p>
    <w:p w:rsidR="00502CD4" w:rsidP="00E5463E" w:rsidRDefault="00502CD4" w14:paraId="410BF87C" w14:textId="609E5480"/>
    <w:p w:rsidR="00502CD4" w:rsidRDefault="00EE54F5" w14:paraId="410BF87D" w14:textId="77777777">
      <w:r>
        <w:rPr>
          <w:b/>
        </w:rPr>
        <w:t>Vraag 2</w:t>
      </w:r>
    </w:p>
    <w:p w:rsidR="00502CD4" w:rsidP="00E5463E" w:rsidRDefault="003B7447" w14:paraId="410BF882" w14:textId="1EE9EA98">
      <w:pPr>
        <w:autoSpaceDN/>
        <w:spacing w:after="160" w:line="259" w:lineRule="auto"/>
        <w:textAlignment w:val="auto"/>
      </w:pPr>
      <w:r w:rsidRPr="00E07030">
        <w:t>Deelt u het oordeel dat juist nu extra moet worden ingezet op steun aan bestaande hulpstructuren in Gaza?</w:t>
      </w:r>
    </w:p>
    <w:p w:rsidR="00502CD4" w:rsidRDefault="00EE54F5" w14:paraId="410BF883" w14:textId="77777777">
      <w:r>
        <w:rPr>
          <w:b/>
        </w:rPr>
        <w:t>Vraag 3</w:t>
      </w:r>
    </w:p>
    <w:p w:rsidR="00502CD4" w:rsidRDefault="003B7447" w14:paraId="410BF884" w14:textId="26240945">
      <w:r w:rsidRPr="00E07030">
        <w:t>Is het kabinet nog steeds van plan de relatie met UNRWA te herstellen, zoals afgesproken in het coalitieakkoord? Zo ja, op welke wijze en op welke termijn zal hier uitvoering aan worden gegeven?</w:t>
      </w:r>
    </w:p>
    <w:p w:rsidR="00E5463E" w:rsidRDefault="00E5463E" w14:paraId="7B4A02C2" w14:textId="77777777">
      <w:pPr>
        <w:rPr>
          <w:b/>
        </w:rPr>
      </w:pPr>
    </w:p>
    <w:p w:rsidR="00502CD4" w:rsidRDefault="00EE54F5" w14:paraId="410BF889" w14:textId="36B5E61F">
      <w:r>
        <w:rPr>
          <w:b/>
        </w:rPr>
        <w:t>Vraag 4</w:t>
      </w:r>
    </w:p>
    <w:p w:rsidR="00502CD4" w:rsidRDefault="003B7447" w14:paraId="410BF88A" w14:textId="3E971F10">
      <w:r w:rsidRPr="00E07030">
        <w:t>Welke financiële consequenties zijn verbonden aan deze coalitieafspraak voor de komende jaren?</w:t>
      </w:r>
    </w:p>
    <w:p w:rsidR="00502CD4" w:rsidRDefault="00502CD4" w14:paraId="410BF88B" w14:textId="77777777"/>
    <w:p w:rsidR="00502CD4" w:rsidRDefault="00EE54F5" w14:paraId="410BF88C" w14:textId="01732A32">
      <w:pPr>
        <w:rPr>
          <w:b/>
        </w:rPr>
      </w:pPr>
      <w:r>
        <w:rPr>
          <w:b/>
        </w:rPr>
        <w:t>Antwoord</w:t>
      </w:r>
      <w:r w:rsidR="00E5463E">
        <w:rPr>
          <w:b/>
        </w:rPr>
        <w:t xml:space="preserve"> op vraag 1 t/m 4</w:t>
      </w:r>
    </w:p>
    <w:p w:rsidRPr="000E6C0C" w:rsidR="001D4596" w:rsidP="001D4596" w:rsidRDefault="00E5463E" w14:paraId="4E25AC42" w14:textId="3A8CBF9C">
      <w:pPr>
        <w:spacing w:line="276" w:lineRule="auto"/>
      </w:pPr>
      <w:r w:rsidRPr="00E5463E">
        <w:rPr>
          <w:bCs/>
        </w:rPr>
        <w:t>Ik verwijs u graag naar de Kamerbrieven</w:t>
      </w:r>
      <w:r>
        <w:rPr>
          <w:bCs/>
        </w:rPr>
        <w:t xml:space="preserve"> over het herstellen van de financiering aan UNRWA</w:t>
      </w:r>
      <w:r w:rsidR="001D4596">
        <w:rPr>
          <w:bCs/>
        </w:rPr>
        <w:t xml:space="preserve">, </w:t>
      </w:r>
      <w:r w:rsidRPr="00A57EE7" w:rsidR="001D4596">
        <w:rPr>
          <w:bCs/>
        </w:rPr>
        <w:t>waarin ik in ga op het coalitieakkoord en het door de Algemene Vergadering van de VN verleende mandaat van UNRWA</w:t>
      </w:r>
      <w:r w:rsidRPr="00A57EE7">
        <w:rPr>
          <w:bCs/>
        </w:rPr>
        <w:t>.</w:t>
      </w:r>
      <w:r w:rsidRPr="00A57EE7">
        <w:rPr>
          <w:rStyle w:val="FootnoteReference"/>
          <w:bCs/>
        </w:rPr>
        <w:footnoteReference w:id="2"/>
      </w:r>
      <w:r w:rsidRPr="00A57EE7" w:rsidR="001D4596">
        <w:rPr>
          <w:bCs/>
        </w:rPr>
        <w:t xml:space="preserve"> Zoals aangegeven is het van belang </w:t>
      </w:r>
      <w:r w:rsidRPr="00A57EE7" w:rsidR="001D4596">
        <w:t xml:space="preserve">dat alle mogelijke hulp zo efficiënt en effectief mogelijk de mensen in Gaza en in de bredere regio kan bereiken. Hiervoor zijn o.a. de infrastructuur en het netwerk van lokale staf van UNRWA van groot belang. Daarom ben ik voornemens de bijdrage naar het oorspronkelijke bedrag van </w:t>
      </w:r>
      <w:r w:rsidRPr="00A57EE7" w:rsidR="00F4360D">
        <w:t xml:space="preserve">EUR </w:t>
      </w:r>
      <w:r w:rsidRPr="00A57EE7" w:rsidR="001D4596">
        <w:t>19 miljoen per jaar te herstellen door budgetten te schuiven naar UNRWA binnen beleidsartikel 4.1 (humanitaire hulp) van de BHOS-</w:t>
      </w:r>
      <w:r w:rsidRPr="000E6C0C" w:rsidR="001D4596">
        <w:t>begroting</w:t>
      </w:r>
      <w:r w:rsidR="00421C1D">
        <w:t>,</w:t>
      </w:r>
      <w:r w:rsidRPr="000E6C0C" w:rsidR="00A57EE7">
        <w:t xml:space="preserve"> via de suppletoire begroting</w:t>
      </w:r>
      <w:r w:rsidR="004550EC">
        <w:t xml:space="preserve"> </w:t>
      </w:r>
      <w:r w:rsidRPr="000E6C0C" w:rsidR="000E5ADE">
        <w:t>september</w:t>
      </w:r>
      <w:r w:rsidRPr="000E6C0C" w:rsidR="001D4596">
        <w:t xml:space="preserve">. </w:t>
      </w:r>
    </w:p>
    <w:p w:rsidRPr="000937C8" w:rsidR="001D4596" w:rsidP="001D4596" w:rsidRDefault="001D4596" w14:paraId="164E309A" w14:textId="77777777">
      <w:pPr>
        <w:spacing w:line="276" w:lineRule="auto"/>
        <w:rPr>
          <w:highlight w:val="yellow"/>
        </w:rPr>
      </w:pPr>
    </w:p>
    <w:p w:rsidRPr="00A57EE7" w:rsidR="00E5463E" w:rsidP="001D4596" w:rsidRDefault="001D4596" w14:paraId="7840DE80" w14:textId="138726E4">
      <w:pPr>
        <w:spacing w:line="276" w:lineRule="auto"/>
        <w:rPr>
          <w:strike/>
        </w:rPr>
      </w:pPr>
      <w:r w:rsidRPr="00A57EE7">
        <w:t xml:space="preserve">Daarnaast blijft het kabinet zich inzetten voor diversificatie van humanitaire hulp in Gaza. Tevens hecht het kabinet zeer aan het implementeren van de aanbevelingen uit het Colonna-rapport. UNRWA heeft toegezegd alle aanbevelingen te zullen implementeren. Het kabinet benadrukt hierbij de strikte voorwaarde dat publieke middelen onder geen enkel beding aangewend mogen worden voor directe of indirecte ondersteuning van terroristische groeperingen zoals Hamas. </w:t>
      </w:r>
    </w:p>
    <w:p w:rsidRPr="00E5463E" w:rsidR="00502CD4" w:rsidRDefault="00502CD4" w14:paraId="410BF88E" w14:textId="77777777"/>
    <w:p w:rsidR="00502CD4" w:rsidRDefault="00EE54F5" w14:paraId="410BF88F" w14:textId="77777777">
      <w:r>
        <w:rPr>
          <w:b/>
        </w:rPr>
        <w:t>Vraag 5</w:t>
      </w:r>
    </w:p>
    <w:p w:rsidR="00502CD4" w:rsidRDefault="003B7447" w14:paraId="410BF890" w14:textId="503ECDC7">
      <w:r w:rsidRPr="00E07030">
        <w:t>Hoe bent u van plan om te gaan met de wens van de Eerste Kamer om de BNI-koppeling in de begroting voor Buitenlandse Handel en</w:t>
      </w:r>
      <w:r>
        <w:t xml:space="preserve"> </w:t>
      </w:r>
      <w:r w:rsidRPr="00E07030">
        <w:t>Ontwikkelingssamenwerking te herstellen?</w:t>
      </w:r>
    </w:p>
    <w:p w:rsidR="00502CD4" w:rsidRDefault="00502CD4" w14:paraId="410BF891" w14:textId="77777777"/>
    <w:p w:rsidR="00421C1D" w:rsidRDefault="00421C1D" w14:paraId="17F1B72D" w14:textId="77777777"/>
    <w:p w:rsidR="00421C1D" w:rsidRDefault="00421C1D" w14:paraId="6B8A6FD3" w14:textId="77777777"/>
    <w:p w:rsidR="00502CD4" w:rsidRDefault="00EE54F5" w14:paraId="410BF892" w14:textId="77777777">
      <w:r>
        <w:rPr>
          <w:b/>
        </w:rPr>
        <w:lastRenderedPageBreak/>
        <w:t>Antwoord</w:t>
      </w:r>
    </w:p>
    <w:p w:rsidR="00011866" w:rsidP="00EF0B56" w:rsidRDefault="004B701A" w14:paraId="44AEB714" w14:textId="17CD538C">
      <w:r w:rsidRPr="004B701A">
        <w:t>De wens van de Eerste Kamer is goed gehoord. Het kabinet</w:t>
      </w:r>
      <w:r w:rsidR="007249AF">
        <w:t xml:space="preserve"> </w:t>
      </w:r>
      <w:r w:rsidRPr="004B701A">
        <w:t xml:space="preserve">actualiseert het ODA-budget op basis van een koppeling aan het BNI, investeert in </w:t>
      </w:r>
      <w:r w:rsidR="007249AF">
        <w:t>o</w:t>
      </w:r>
      <w:r w:rsidRPr="004B701A">
        <w:t>ntwikkelings</w:t>
      </w:r>
      <w:r w:rsidR="007249AF">
        <w:t>-</w:t>
      </w:r>
      <w:r w:rsidRPr="004B701A">
        <w:t>samenwerking en zet zo een stap richting de internationale OESO-norm</w:t>
      </w:r>
      <w:r w:rsidRPr="00A57EE7">
        <w:t>.</w:t>
      </w:r>
      <w:r w:rsidRPr="00A57EE7" w:rsidR="000726AC">
        <w:rPr>
          <w:sz w:val="22"/>
          <w:szCs w:val="22"/>
        </w:rPr>
        <w:t xml:space="preserve"> </w:t>
      </w:r>
      <w:r w:rsidRPr="00A57EE7" w:rsidR="000726AC">
        <w:t>De motie Huizinga-Heringa (Kamerstuk 36</w:t>
      </w:r>
      <w:r w:rsidRPr="00A57EE7" w:rsidR="00E042A7">
        <w:t xml:space="preserve"> </w:t>
      </w:r>
      <w:r w:rsidRPr="00A57EE7" w:rsidR="000726AC">
        <w:t xml:space="preserve">600 XVII, M) is hiermee uitgevoerd, de moties die vragen om een koppeling aan 0,7% van het </w:t>
      </w:r>
      <w:r w:rsidRPr="00A57EE7" w:rsidR="00A0268D">
        <w:t>BNI</w:t>
      </w:r>
      <w:r w:rsidRPr="00A57EE7" w:rsidR="000726AC">
        <w:t xml:space="preserve"> niet (motie Holterhues in de Eerste Kamer, </w:t>
      </w:r>
      <w:r w:rsidRPr="00A57EE7" w:rsidR="008A3A69">
        <w:t>K</w:t>
      </w:r>
      <w:r w:rsidRPr="00A57EE7" w:rsidR="000726AC">
        <w:t>amerstuk 36</w:t>
      </w:r>
      <w:r w:rsidRPr="00A57EE7" w:rsidR="00E042A7">
        <w:t xml:space="preserve"> </w:t>
      </w:r>
      <w:r w:rsidRPr="00A57EE7" w:rsidR="000726AC">
        <w:t xml:space="preserve">725, F; motie Hirsch in de Tweede Kamer, </w:t>
      </w:r>
      <w:r w:rsidRPr="00A57EE7" w:rsidR="00E042A7">
        <w:t>K</w:t>
      </w:r>
      <w:r w:rsidRPr="00A57EE7" w:rsidR="000726AC">
        <w:t>amerstuk 36</w:t>
      </w:r>
      <w:r w:rsidRPr="00A57EE7" w:rsidR="00E042A7">
        <w:t xml:space="preserve"> </w:t>
      </w:r>
      <w:r w:rsidRPr="00A57EE7" w:rsidR="000726AC">
        <w:t>725</w:t>
      </w:r>
      <w:r w:rsidRPr="00A57EE7" w:rsidR="00E042A7">
        <w:t xml:space="preserve"> </w:t>
      </w:r>
      <w:r w:rsidRPr="00A57EE7" w:rsidR="000726AC">
        <w:t>XVII, nr. 51).</w:t>
      </w:r>
      <w:r w:rsidRPr="000726AC" w:rsidR="000726AC">
        <w:t xml:space="preserve"> </w:t>
      </w:r>
      <w:r w:rsidRPr="004B701A">
        <w:t xml:space="preserve"> </w:t>
      </w:r>
    </w:p>
    <w:p w:rsidR="000726AC" w:rsidP="00011866" w:rsidRDefault="000726AC" w14:paraId="6E15BE33" w14:textId="77777777"/>
    <w:p w:rsidR="003B7447" w:rsidP="003B7447" w:rsidRDefault="003B7447" w14:paraId="1A854A5A" w14:textId="5EBF99DF">
      <w:r>
        <w:rPr>
          <w:b/>
        </w:rPr>
        <w:t>Vraag 6</w:t>
      </w:r>
    </w:p>
    <w:p w:rsidR="003B7447" w:rsidRDefault="003B7447" w14:paraId="310F5ACD" w14:textId="4752CD6A">
      <w:r w:rsidRPr="00E07030">
        <w:t>Kunt u deze vragen zo spoedig mogelijk beantwoorden?</w:t>
      </w:r>
    </w:p>
    <w:p w:rsidR="003B7447" w:rsidRDefault="003B7447" w14:paraId="002373EE" w14:textId="77777777"/>
    <w:p w:rsidR="003B7447" w:rsidP="003B7447" w:rsidRDefault="003B7447" w14:paraId="1E3E26D8" w14:textId="77777777">
      <w:r>
        <w:rPr>
          <w:b/>
        </w:rPr>
        <w:t>Antwoord</w:t>
      </w:r>
    </w:p>
    <w:p w:rsidR="003B7447" w:rsidP="003B7447" w:rsidRDefault="00484D16" w14:paraId="5164FB25" w14:textId="11C7170A">
      <w:r>
        <w:t>De vragen zijn zo spoedig mogelijk beantwoord</w:t>
      </w:r>
      <w:r w:rsidR="003B7447">
        <w:t xml:space="preserve">. </w:t>
      </w:r>
    </w:p>
    <w:p w:rsidR="003B7447" w:rsidRDefault="003B7447" w14:paraId="56AFB6CC" w14:textId="77777777"/>
    <w:sectPr w:rsidR="003B7447" w:rsidSect="00603697">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BF64D" w14:textId="77777777" w:rsidR="00EE54F5" w:rsidRDefault="00EE54F5">
      <w:pPr>
        <w:spacing w:line="240" w:lineRule="auto"/>
      </w:pPr>
      <w:r>
        <w:separator/>
      </w:r>
    </w:p>
  </w:endnote>
  <w:endnote w:type="continuationSeparator" w:id="0">
    <w:p w14:paraId="6EDBEEB9" w14:textId="77777777" w:rsidR="00EE54F5" w:rsidRDefault="00EE54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84D65" w14:textId="77777777" w:rsidR="00421C1D" w:rsidRDefault="00421C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14061" w14:textId="77777777" w:rsidR="00421C1D" w:rsidRDefault="00421C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C6F9F" w14:textId="77777777" w:rsidR="00421C1D" w:rsidRDefault="00421C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9740B" w14:textId="77777777" w:rsidR="00EE54F5" w:rsidRDefault="00EE54F5">
      <w:pPr>
        <w:spacing w:line="240" w:lineRule="auto"/>
      </w:pPr>
      <w:r>
        <w:separator/>
      </w:r>
    </w:p>
  </w:footnote>
  <w:footnote w:type="continuationSeparator" w:id="0">
    <w:p w14:paraId="6F4C3447" w14:textId="77777777" w:rsidR="00EE54F5" w:rsidRDefault="00EE54F5">
      <w:pPr>
        <w:spacing w:line="240" w:lineRule="auto"/>
      </w:pPr>
      <w:r>
        <w:continuationSeparator/>
      </w:r>
    </w:p>
  </w:footnote>
  <w:footnote w:id="1">
    <w:p w14:paraId="5F753171" w14:textId="3C51FF42" w:rsidR="00157D35" w:rsidRPr="00A35196" w:rsidRDefault="00157D35">
      <w:pPr>
        <w:pStyle w:val="FootnoteText"/>
        <w:rPr>
          <w:sz w:val="18"/>
          <w:szCs w:val="18"/>
        </w:rPr>
      </w:pPr>
      <w:r w:rsidRPr="00A35196">
        <w:rPr>
          <w:rStyle w:val="FootnoteReference"/>
          <w:sz w:val="18"/>
          <w:szCs w:val="18"/>
        </w:rPr>
        <w:footnoteRef/>
      </w:r>
      <w:r w:rsidRPr="00A35196">
        <w:rPr>
          <w:sz w:val="18"/>
          <w:szCs w:val="18"/>
        </w:rPr>
        <w:t xml:space="preserve"> </w:t>
      </w:r>
      <w:r w:rsidRPr="00A35196">
        <w:rPr>
          <w:sz w:val="16"/>
          <w:szCs w:val="16"/>
        </w:rPr>
        <w:t>NOS, 23 maart 2026, Toename geweld Israël in Gaza sinds Iran-oorlog: 'De wereld kijkt andere kant op'</w:t>
      </w:r>
    </w:p>
  </w:footnote>
  <w:footnote w:id="2">
    <w:p w14:paraId="521C6B8B" w14:textId="6421FEFC" w:rsidR="00E5463E" w:rsidRPr="004D5EDD" w:rsidRDefault="00E5463E" w:rsidP="00E5463E">
      <w:pPr>
        <w:pStyle w:val="FootnoteText"/>
        <w:rPr>
          <w:sz w:val="18"/>
          <w:szCs w:val="18"/>
        </w:rPr>
      </w:pPr>
      <w:r w:rsidRPr="00A35196">
        <w:rPr>
          <w:rStyle w:val="FootnoteReference"/>
          <w:sz w:val="18"/>
          <w:szCs w:val="18"/>
        </w:rPr>
        <w:footnoteRef/>
      </w:r>
      <w:r w:rsidRPr="00A35196">
        <w:rPr>
          <w:sz w:val="18"/>
          <w:szCs w:val="18"/>
        </w:rPr>
        <w:t xml:space="preserve"> </w:t>
      </w:r>
      <w:r w:rsidR="004D5EDD">
        <w:rPr>
          <w:sz w:val="16"/>
          <w:szCs w:val="16"/>
        </w:rPr>
        <w:t>Kamerstuk 26 150 nr. 243</w:t>
      </w:r>
      <w:r w:rsidRPr="00A35196">
        <w:rPr>
          <w:sz w:val="16"/>
          <w:szCs w:val="16"/>
        </w:rPr>
        <w:t xml:space="preserve"> en </w:t>
      </w:r>
      <w:r w:rsidR="004D5EDD">
        <w:rPr>
          <w:sz w:val="16"/>
          <w:szCs w:val="16"/>
        </w:rPr>
        <w:t>Kamerstuk 26 150 nr. 244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93AF4" w14:textId="77777777" w:rsidR="00421C1D" w:rsidRDefault="00421C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BF894" w14:textId="1B106F76" w:rsidR="00502CD4" w:rsidRDefault="00EE54F5">
    <w:r>
      <w:rPr>
        <w:noProof/>
      </w:rPr>
      <mc:AlternateContent>
        <mc:Choice Requires="wps">
          <w:drawing>
            <wp:anchor distT="0" distB="0" distL="0" distR="0" simplePos="0" relativeHeight="251658240" behindDoc="0" locked="1" layoutInCell="1" allowOverlap="1" wp14:anchorId="410BF898" wp14:editId="65D46587">
              <wp:simplePos x="0" y="0"/>
              <wp:positionH relativeFrom="page">
                <wp:posOffset>5924550</wp:posOffset>
              </wp:positionH>
              <wp:positionV relativeFrom="page">
                <wp:posOffset>1968500</wp:posOffset>
              </wp:positionV>
              <wp:extent cx="13652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65250" cy="8009890"/>
                      </a:xfrm>
                      <a:prstGeom prst="rect">
                        <a:avLst/>
                      </a:prstGeom>
                      <a:noFill/>
                    </wps:spPr>
                    <wps:txbx>
                      <w:txbxContent>
                        <w:p w14:paraId="410BF8C8" w14:textId="77777777" w:rsidR="00502CD4" w:rsidRDefault="00EE54F5">
                          <w:pPr>
                            <w:pStyle w:val="Referentiegegevensbold"/>
                          </w:pPr>
                          <w:r>
                            <w:t>Ministerie van Buitenlandse Zaken</w:t>
                          </w:r>
                        </w:p>
                        <w:p w14:paraId="410BF8C9" w14:textId="77777777" w:rsidR="00502CD4" w:rsidRDefault="00502CD4">
                          <w:pPr>
                            <w:pStyle w:val="WitregelW2"/>
                          </w:pPr>
                        </w:p>
                        <w:p w14:paraId="410BF8CA" w14:textId="77777777" w:rsidR="00502CD4" w:rsidRDefault="00EE54F5">
                          <w:pPr>
                            <w:pStyle w:val="Referentiegegevensbold"/>
                          </w:pPr>
                          <w:r>
                            <w:t>Onze referentie</w:t>
                          </w:r>
                        </w:p>
                        <w:p w14:paraId="410BF8CB" w14:textId="77777777" w:rsidR="00502CD4" w:rsidRDefault="00EE54F5">
                          <w:pPr>
                            <w:pStyle w:val="Referentiegegevens"/>
                          </w:pPr>
                          <w:r>
                            <w:t>BZ2626452</w:t>
                          </w:r>
                        </w:p>
                      </w:txbxContent>
                    </wps:txbx>
                    <wps:bodyPr vert="horz" wrap="square" lIns="0" tIns="0" rIns="0" bIns="0" anchor="t" anchorCtr="0"/>
                  </wps:wsp>
                </a:graphicData>
              </a:graphic>
              <wp14:sizeRelH relativeFrom="margin">
                <wp14:pctWidth>0</wp14:pctWidth>
              </wp14:sizeRelH>
            </wp:anchor>
          </w:drawing>
        </mc:Choice>
        <mc:Fallback>
          <w:pict>
            <v:shapetype w14:anchorId="410BF898" id="_x0000_t202" coordsize="21600,21600" o:spt="202" path="m,l,21600r21600,l21600,xe">
              <v:stroke joinstyle="miter"/>
              <v:path gradientshapeok="t" o:connecttype="rect"/>
            </v:shapetype>
            <v:shape id="41b1110a-80a4-11ea-b356-6230a4311406" o:spid="_x0000_s1026" type="#_x0000_t202" style="position:absolute;margin-left:466.5pt;margin-top:155pt;width:107.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XeJjwEAAA4DAAAOAAAAZHJzL2Uyb0RvYy54bWysUlFP4zAMfke6/xDl/dayE2hU65A4BEJC&#10;gAT3A7I0WSs1cbDD2vHrccK6obu3Ey+OE8efP3/28nJ0vdgapA58LU9npRTGa2g6v6nln5ebnwsp&#10;KCrfqB68qeXOkLxc/ThZDqEyc2ihbwwKBvFUDaGWbYyhKgrSrXGKZhCM56AFdCryFTdFg2pgdNcX&#10;87I8LwbAJiBoQ8Sv159Bucr41hodH60lE0VfS+YWs8Vs18kWq6WqNqhC2+k9DfUfLJzqPBc9QF2r&#10;qMQbdv9AuU4jENg40+AKsLbTJvfA3ZyWf3Xz3Kpgci8sDoWDTPR9sPph+xyeUMTxCkYeYBJkCFQR&#10;P6Z+RosuncxUcJwl3B1kM2MUOiX9Oj+bn3FIc2xRlheLiyxscUwPSPHWgBPJqSXyXLJcantPkUvy&#10;1+lLqubhpuv79H7kkrw4rsc9wTU0O+bNq8d4LeC7FAOPsZb0+qbQSNHfedYpzXxycHLWk6O85tRa&#10;Rik+3d8x78ZUmUXP3PYLkqb69Z75Hdd49QEAAP//AwBQSwMEFAAGAAgAAAAhACc6Vb3hAAAADQEA&#10;AA8AAABkcnMvZG93bnJldi54bWxMj8FOwzAQRO9I/IO1SNyoHVJKm8apKgQnJEQaDj06sZtYjdch&#10;dtvw92xPcHujHc3O5JvJ9exsxmA9SkhmApjBxmuLrYSv6u1hCSxEhVr1Ho2EHxNgU9ze5CrT/oKl&#10;Oe9iyygEQ6YkdDEOGeeh6YxTYeYHg3Q7+NGpSHJsuR7VhcJdzx+FWHCnLNKHTg3mpTPNcXdyErZ7&#10;LF/t90f9WR5KW1Urge+Lo5T3d9N2DSyaKf6Z4VqfqkNBnWp/Qh1YL2GVprQlSkgTQXB1JPMlUU30&#10;9JzMgRc5/7+i+AUAAP//AwBQSwECLQAUAAYACAAAACEAtoM4kv4AAADhAQAAEwAAAAAAAAAAAAAA&#10;AAAAAAAAW0NvbnRlbnRfVHlwZXNdLnhtbFBLAQItABQABgAIAAAAIQA4/SH/1gAAAJQBAAALAAAA&#10;AAAAAAAAAAAAAC8BAABfcmVscy8ucmVsc1BLAQItABQABgAIAAAAIQAw2XeJjwEAAA4DAAAOAAAA&#10;AAAAAAAAAAAAAC4CAABkcnMvZTJvRG9jLnhtbFBLAQItABQABgAIAAAAIQAnOlW94QAAAA0BAAAP&#10;AAAAAAAAAAAAAAAAAOkDAABkcnMvZG93bnJldi54bWxQSwUGAAAAAAQABADzAAAA9wQAAAAA&#10;" filled="f" stroked="f">
              <v:textbox inset="0,0,0,0">
                <w:txbxContent>
                  <w:p w14:paraId="410BF8C8" w14:textId="77777777" w:rsidR="00502CD4" w:rsidRDefault="00EE54F5">
                    <w:pPr>
                      <w:pStyle w:val="Referentiegegevensbold"/>
                    </w:pPr>
                    <w:r>
                      <w:t>Ministerie van Buitenlandse Zaken</w:t>
                    </w:r>
                  </w:p>
                  <w:p w14:paraId="410BF8C9" w14:textId="77777777" w:rsidR="00502CD4" w:rsidRDefault="00502CD4">
                    <w:pPr>
                      <w:pStyle w:val="WitregelW2"/>
                    </w:pPr>
                  </w:p>
                  <w:p w14:paraId="410BF8CA" w14:textId="77777777" w:rsidR="00502CD4" w:rsidRDefault="00EE54F5">
                    <w:pPr>
                      <w:pStyle w:val="Referentiegegevensbold"/>
                    </w:pPr>
                    <w:r>
                      <w:t>Onze referentie</w:t>
                    </w:r>
                  </w:p>
                  <w:p w14:paraId="410BF8CB" w14:textId="77777777" w:rsidR="00502CD4" w:rsidRDefault="00EE54F5">
                    <w:pPr>
                      <w:pStyle w:val="Referentiegegevens"/>
                    </w:pPr>
                    <w:r>
                      <w:t>BZ2626452</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410BF89C" wp14:editId="6090B185">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10BF8CD" w14:textId="014D91A3" w:rsidR="00502CD4" w:rsidRDefault="00EE54F5">
                          <w:pPr>
                            <w:pStyle w:val="Referentiegegevens"/>
                          </w:pPr>
                          <w:r>
                            <w:t xml:space="preserve">Pagina </w:t>
                          </w:r>
                          <w:r>
                            <w:fldChar w:fldCharType="begin"/>
                          </w:r>
                          <w:r>
                            <w:instrText>=</w:instrText>
                          </w:r>
                          <w:r>
                            <w:fldChar w:fldCharType="begin"/>
                          </w:r>
                          <w:r>
                            <w:instrText>PAGE</w:instrText>
                          </w:r>
                          <w:r>
                            <w:fldChar w:fldCharType="separate"/>
                          </w:r>
                          <w:r w:rsidR="00421C1D">
                            <w:rPr>
                              <w:noProof/>
                            </w:rPr>
                            <w:instrText>2</w:instrText>
                          </w:r>
                          <w:r>
                            <w:fldChar w:fldCharType="end"/>
                          </w:r>
                          <w:r>
                            <w:instrText>-1</w:instrText>
                          </w:r>
                          <w:r>
                            <w:fldChar w:fldCharType="separate"/>
                          </w:r>
                          <w:r w:rsidR="00421C1D">
                            <w:rPr>
                              <w:noProof/>
                            </w:rPr>
                            <w:t>1</w:t>
                          </w:r>
                          <w:r>
                            <w:fldChar w:fldCharType="end"/>
                          </w:r>
                          <w:r>
                            <w:t xml:space="preserve"> van </w:t>
                          </w:r>
                          <w:r>
                            <w:fldChar w:fldCharType="begin"/>
                          </w:r>
                          <w:r>
                            <w:instrText>=</w:instrText>
                          </w:r>
                          <w:r>
                            <w:fldChar w:fldCharType="begin"/>
                          </w:r>
                          <w:r>
                            <w:instrText>NUMPAGES</w:instrText>
                          </w:r>
                          <w:r>
                            <w:fldChar w:fldCharType="separate"/>
                          </w:r>
                          <w:r w:rsidR="00421C1D">
                            <w:rPr>
                              <w:noProof/>
                            </w:rPr>
                            <w:instrText>3</w:instrText>
                          </w:r>
                          <w:r>
                            <w:fldChar w:fldCharType="end"/>
                          </w:r>
                          <w:r>
                            <w:instrText>-1</w:instrText>
                          </w:r>
                          <w:r>
                            <w:fldChar w:fldCharType="separate"/>
                          </w:r>
                          <w:r w:rsidR="00421C1D">
                            <w:rPr>
                              <w:noProof/>
                            </w:rPr>
                            <w:t>2</w:t>
                          </w:r>
                          <w:r>
                            <w:fldChar w:fldCharType="end"/>
                          </w:r>
                        </w:p>
                      </w:txbxContent>
                    </wps:txbx>
                    <wps:bodyPr vert="horz" wrap="square" lIns="0" tIns="0" rIns="0" bIns="0" anchor="t" anchorCtr="0"/>
                  </wps:wsp>
                </a:graphicData>
              </a:graphic>
            </wp:anchor>
          </w:drawing>
        </mc:Choice>
        <mc:Fallback>
          <w:pict>
            <v:shape w14:anchorId="410BF89C"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410BF8CD" w14:textId="014D91A3" w:rsidR="00502CD4" w:rsidRDefault="00EE54F5">
                    <w:pPr>
                      <w:pStyle w:val="Referentiegegevens"/>
                    </w:pPr>
                    <w:r>
                      <w:t xml:space="preserve">Pagina </w:t>
                    </w:r>
                    <w:r>
                      <w:fldChar w:fldCharType="begin"/>
                    </w:r>
                    <w:r>
                      <w:instrText>=</w:instrText>
                    </w:r>
                    <w:r>
                      <w:fldChar w:fldCharType="begin"/>
                    </w:r>
                    <w:r>
                      <w:instrText>PAGE</w:instrText>
                    </w:r>
                    <w:r>
                      <w:fldChar w:fldCharType="separate"/>
                    </w:r>
                    <w:r w:rsidR="00421C1D">
                      <w:rPr>
                        <w:noProof/>
                      </w:rPr>
                      <w:instrText>2</w:instrText>
                    </w:r>
                    <w:r>
                      <w:fldChar w:fldCharType="end"/>
                    </w:r>
                    <w:r>
                      <w:instrText>-1</w:instrText>
                    </w:r>
                    <w:r>
                      <w:fldChar w:fldCharType="separate"/>
                    </w:r>
                    <w:r w:rsidR="00421C1D">
                      <w:rPr>
                        <w:noProof/>
                      </w:rPr>
                      <w:t>1</w:t>
                    </w:r>
                    <w:r>
                      <w:fldChar w:fldCharType="end"/>
                    </w:r>
                    <w:r>
                      <w:t xml:space="preserve"> van </w:t>
                    </w:r>
                    <w:r>
                      <w:fldChar w:fldCharType="begin"/>
                    </w:r>
                    <w:r>
                      <w:instrText>=</w:instrText>
                    </w:r>
                    <w:r>
                      <w:fldChar w:fldCharType="begin"/>
                    </w:r>
                    <w:r>
                      <w:instrText>NUMPAGES</w:instrText>
                    </w:r>
                    <w:r>
                      <w:fldChar w:fldCharType="separate"/>
                    </w:r>
                    <w:r w:rsidR="00421C1D">
                      <w:rPr>
                        <w:noProof/>
                      </w:rPr>
                      <w:instrText>3</w:instrText>
                    </w:r>
                    <w:r>
                      <w:fldChar w:fldCharType="end"/>
                    </w:r>
                    <w:r>
                      <w:instrText>-1</w:instrText>
                    </w:r>
                    <w:r>
                      <w:fldChar w:fldCharType="separate"/>
                    </w:r>
                    <w:r w:rsidR="00421C1D">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BF896" w14:textId="71A76A69" w:rsidR="00502CD4" w:rsidRDefault="00EE54F5">
    <w:pPr>
      <w:spacing w:after="7131" w:line="14" w:lineRule="exact"/>
    </w:pPr>
    <w:r>
      <w:rPr>
        <w:noProof/>
      </w:rPr>
      <mc:AlternateContent>
        <mc:Choice Requires="wps">
          <w:drawing>
            <wp:anchor distT="0" distB="0" distL="0" distR="0" simplePos="0" relativeHeight="251658243" behindDoc="0" locked="1" layoutInCell="1" allowOverlap="1" wp14:anchorId="410BF89E" wp14:editId="410BF89F">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410BF8CE" w14:textId="77777777" w:rsidR="00EE54F5" w:rsidRDefault="00EE54F5"/>
                      </w:txbxContent>
                    </wps:txbx>
                    <wps:bodyPr vert="horz" wrap="square" lIns="0" tIns="0" rIns="0" bIns="0" anchor="t" anchorCtr="0"/>
                  </wps:wsp>
                </a:graphicData>
              </a:graphic>
            </wp:anchor>
          </w:drawing>
        </mc:Choice>
        <mc:Fallback>
          <w:pict>
            <v:shapetype w14:anchorId="410BF89E"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410BF8CE" w14:textId="77777777" w:rsidR="00EE54F5" w:rsidRDefault="00EE54F5"/>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410BF8A0" wp14:editId="410BF8A1">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10BF8AF" w14:textId="77777777" w:rsidR="00502CD4" w:rsidRDefault="00EE54F5">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410BF8A0"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10BF8AF" w14:textId="77777777" w:rsidR="00502CD4" w:rsidRDefault="00EE54F5">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410BF8A2" wp14:editId="410BF8A3">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1D99B51A" w14:textId="3FDCB67A" w:rsidR="00A35196" w:rsidRDefault="00A35196" w:rsidP="00A35196">
                          <w:r>
                            <w:t>Datum</w:t>
                          </w:r>
                          <w:r w:rsidR="00421C1D">
                            <w:t xml:space="preserve"> 20 </w:t>
                          </w:r>
                          <w:r>
                            <w:t>april 2026</w:t>
                          </w:r>
                        </w:p>
                        <w:p w14:paraId="410BF8B8" w14:textId="5348ECCD" w:rsidR="00502CD4" w:rsidRDefault="00A35196">
                          <w:r>
                            <w:t xml:space="preserve">Betreft Beantwoording vragen van het lid Bamenga (D66) </w:t>
                          </w:r>
                          <w:r w:rsidR="00421C1D">
                            <w:t>over het bericht ‘Toename geweld Israël in Gaza sinds Iran-oorlog: ‘De wereld kijkt de andere kant op’’</w:t>
                          </w:r>
                        </w:p>
                      </w:txbxContent>
                    </wps:txbx>
                    <wps:bodyPr vert="horz" wrap="square" lIns="0" tIns="0" rIns="0" bIns="0" anchor="t" anchorCtr="0"/>
                  </wps:wsp>
                </a:graphicData>
              </a:graphic>
            </wp:anchor>
          </w:drawing>
        </mc:Choice>
        <mc:Fallback>
          <w:pict>
            <v:shape w14:anchorId="410BF8A2"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1D99B51A" w14:textId="3FDCB67A" w:rsidR="00A35196" w:rsidRDefault="00A35196" w:rsidP="00A35196">
                    <w:r>
                      <w:t>Datum</w:t>
                    </w:r>
                    <w:r w:rsidR="00421C1D">
                      <w:t xml:space="preserve"> 20 </w:t>
                    </w:r>
                    <w:r>
                      <w:t>april 2026</w:t>
                    </w:r>
                  </w:p>
                  <w:p w14:paraId="410BF8B8" w14:textId="5348ECCD" w:rsidR="00502CD4" w:rsidRDefault="00A35196">
                    <w:r>
                      <w:t xml:space="preserve">Betreft Beantwoording vragen van het lid Bamenga (D66) </w:t>
                    </w:r>
                    <w:r w:rsidR="00421C1D">
                      <w:t>over het bericht ‘Toename geweld Israël in Gaza sinds Iran-oorlog: ‘De wereld kijkt de andere kant op’’</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410BF8A4" wp14:editId="0D049F78">
              <wp:simplePos x="0" y="0"/>
              <wp:positionH relativeFrom="page">
                <wp:posOffset>5924550</wp:posOffset>
              </wp:positionH>
              <wp:positionV relativeFrom="page">
                <wp:posOffset>1968500</wp:posOffset>
              </wp:positionV>
              <wp:extent cx="13970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9700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648F3E7B" w14:textId="77777777" w:rsidR="00A35196" w:rsidRPr="00F51C07" w:rsidRDefault="00A35196" w:rsidP="00A35196">
                              <w:pPr>
                                <w:rPr>
                                  <w:b/>
                                  <w:sz w:val="13"/>
                                  <w:szCs w:val="13"/>
                                </w:rPr>
                              </w:pPr>
                              <w:r w:rsidRPr="00FC13FA">
                                <w:rPr>
                                  <w:b/>
                                  <w:sz w:val="13"/>
                                  <w:szCs w:val="13"/>
                                </w:rPr>
                                <w:t>Ministerie van Buitenlandse Zaken</w:t>
                              </w:r>
                            </w:p>
                          </w:sdtContent>
                        </w:sdt>
                        <w:p w14:paraId="665CD6EA" w14:textId="77777777" w:rsidR="00A35196" w:rsidRPr="00EE5E5D" w:rsidRDefault="00A35196" w:rsidP="00A35196">
                          <w:pPr>
                            <w:rPr>
                              <w:sz w:val="13"/>
                              <w:szCs w:val="13"/>
                            </w:rPr>
                          </w:pPr>
                          <w:r>
                            <w:rPr>
                              <w:sz w:val="13"/>
                              <w:szCs w:val="13"/>
                            </w:rPr>
                            <w:t>Rijnstraat 8</w:t>
                          </w:r>
                        </w:p>
                        <w:p w14:paraId="12ADADDF" w14:textId="77777777" w:rsidR="00A35196" w:rsidRPr="0059764A" w:rsidRDefault="00A35196" w:rsidP="00A35196">
                          <w:pPr>
                            <w:rPr>
                              <w:sz w:val="13"/>
                              <w:szCs w:val="13"/>
                              <w:lang w:val="da-DK"/>
                            </w:rPr>
                          </w:pPr>
                          <w:r w:rsidRPr="0059764A">
                            <w:rPr>
                              <w:sz w:val="13"/>
                              <w:szCs w:val="13"/>
                              <w:lang w:val="da-DK"/>
                            </w:rPr>
                            <w:t>2515 XP Den Haag</w:t>
                          </w:r>
                        </w:p>
                        <w:p w14:paraId="2BF3F5D7" w14:textId="77777777" w:rsidR="00A35196" w:rsidRPr="0059764A" w:rsidRDefault="00A35196" w:rsidP="00A35196">
                          <w:pPr>
                            <w:rPr>
                              <w:sz w:val="13"/>
                              <w:szCs w:val="13"/>
                              <w:lang w:val="da-DK"/>
                            </w:rPr>
                          </w:pPr>
                          <w:r w:rsidRPr="0059764A">
                            <w:rPr>
                              <w:sz w:val="13"/>
                              <w:szCs w:val="13"/>
                              <w:lang w:val="da-DK"/>
                            </w:rPr>
                            <w:t>Postbus 20061</w:t>
                          </w:r>
                        </w:p>
                        <w:p w14:paraId="492B0AED" w14:textId="77777777" w:rsidR="00A35196" w:rsidRPr="0059764A" w:rsidRDefault="00A35196" w:rsidP="00A35196">
                          <w:pPr>
                            <w:rPr>
                              <w:sz w:val="13"/>
                              <w:szCs w:val="13"/>
                              <w:lang w:val="da-DK"/>
                            </w:rPr>
                          </w:pPr>
                          <w:r w:rsidRPr="0059764A">
                            <w:rPr>
                              <w:sz w:val="13"/>
                              <w:szCs w:val="13"/>
                              <w:lang w:val="da-DK"/>
                            </w:rPr>
                            <w:t>Nederland</w:t>
                          </w:r>
                        </w:p>
                        <w:p w14:paraId="410BF8BA" w14:textId="77777777" w:rsidR="00502CD4" w:rsidRDefault="00502CD4">
                          <w:pPr>
                            <w:pStyle w:val="WitregelW1"/>
                          </w:pPr>
                        </w:p>
                        <w:p w14:paraId="410BF8BB" w14:textId="77777777" w:rsidR="00502CD4" w:rsidRDefault="00EE54F5">
                          <w:pPr>
                            <w:pStyle w:val="Referentiegegevens"/>
                          </w:pPr>
                          <w:r>
                            <w:t xml:space="preserve"> </w:t>
                          </w:r>
                        </w:p>
                        <w:p w14:paraId="410BF8BC" w14:textId="77777777" w:rsidR="00502CD4" w:rsidRDefault="00EE54F5">
                          <w:pPr>
                            <w:pStyle w:val="Referentiegegevens"/>
                          </w:pPr>
                          <w:r>
                            <w:t>www.minbuza.nl</w:t>
                          </w:r>
                        </w:p>
                        <w:p w14:paraId="410BF8BD" w14:textId="77777777" w:rsidR="00502CD4" w:rsidRDefault="00502CD4">
                          <w:pPr>
                            <w:pStyle w:val="WitregelW2"/>
                          </w:pPr>
                        </w:p>
                        <w:p w14:paraId="410BF8BE" w14:textId="77777777" w:rsidR="00502CD4" w:rsidRDefault="00EE54F5">
                          <w:pPr>
                            <w:pStyle w:val="Referentiegegevensbold"/>
                          </w:pPr>
                          <w:r>
                            <w:t>Onze referentie</w:t>
                          </w:r>
                        </w:p>
                        <w:p w14:paraId="410BF8BF" w14:textId="77777777" w:rsidR="00502CD4" w:rsidRDefault="00EE54F5">
                          <w:pPr>
                            <w:pStyle w:val="Referentiegegevens"/>
                          </w:pPr>
                          <w:r>
                            <w:t>BZ2626452</w:t>
                          </w:r>
                        </w:p>
                        <w:p w14:paraId="410BF8C0" w14:textId="77777777" w:rsidR="00502CD4" w:rsidRDefault="00502CD4">
                          <w:pPr>
                            <w:pStyle w:val="WitregelW1"/>
                          </w:pPr>
                        </w:p>
                        <w:p w14:paraId="410BF8C1" w14:textId="77777777" w:rsidR="00502CD4" w:rsidRDefault="00EE54F5">
                          <w:pPr>
                            <w:pStyle w:val="Referentiegegevensbold"/>
                          </w:pPr>
                          <w:r>
                            <w:t>Uw referentie</w:t>
                          </w:r>
                        </w:p>
                        <w:p w14:paraId="410BF8C2" w14:textId="77777777" w:rsidR="00502CD4" w:rsidRDefault="00EE54F5">
                          <w:pPr>
                            <w:pStyle w:val="Referentiegegevens"/>
                          </w:pPr>
                          <w:r>
                            <w:t>2026Z06052</w:t>
                          </w:r>
                        </w:p>
                        <w:p w14:paraId="410BF8C3" w14:textId="77777777" w:rsidR="00502CD4" w:rsidRDefault="00502CD4">
                          <w:pPr>
                            <w:pStyle w:val="WitregelW1"/>
                          </w:pPr>
                        </w:p>
                        <w:p w14:paraId="410BF8C4" w14:textId="77777777" w:rsidR="00502CD4" w:rsidRDefault="00EE54F5">
                          <w:pPr>
                            <w:pStyle w:val="Referentiegegevensbold"/>
                          </w:pPr>
                          <w:r>
                            <w:t>Bijlage(n)</w:t>
                          </w:r>
                        </w:p>
                        <w:p w14:paraId="410BF8C5" w14:textId="77777777" w:rsidR="00502CD4" w:rsidRDefault="00EE54F5">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410BF8A4" id="41b10cd4-80a4-11ea-b356-6230a4311406" o:spid="_x0000_s1031" type="#_x0000_t202" style="position:absolute;margin-left:466.5pt;margin-top:155pt;width:110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CackwEAABUDAAAOAAAAZHJzL2Uyb0RvYy54bWysUsGOEzEMvSPxD1HudGYXAe2o6UqwWoSE&#10;AGmXD0gzSSfSJA52tjPl63GyOy2CG+LiOHH8/Pzs7c0cRnG0SB6iklerVgobDfQ+HpT8/nD3ai0F&#10;ZR17PUK0Sp4syZvdyxfbKXX2GgYYe4uCQSJ1U1JyyDl1TUNmsEHTCpKNHHSAQWe+4qHpUU+MHsbm&#10;um3fNhNgnxCMJeLX26eg3FV856zJX50jm8WoJHPL1WK1+2Kb3VZ3B9Rp8OaZhv4HFkH7yEXPULc6&#10;a/GI/i+o4A0CgcsrA6EB57yxtQfu5qr9o5v7QSdbe2FxKJ1lov8Ha74c79M3FHl+DzMPsAgyJeqI&#10;H0s/s8NQTmYqOM4Sns6y2TkLU5Jeb961LYcMx9Ztu1lvqrDNJT0h5Y8WgiiOkshzqXLp42fKXJK/&#10;Ll9KtQh3fhzL+4VL8fK8n4XvlXyz8NxDf2L6vIEMOwD+lGLiaSpJPx41WinGT5HlKqNfHFyc/eLo&#10;aDhVySzFk/sh1xVZCLD2leLznpTh/n6vNC/bvPsFAAD//wMAUEsDBBQABgAIAAAAIQDv6WXP4QAA&#10;AA0BAAAPAAAAZHJzL2Rvd25yZXYueG1sTI/BTsMwEETvSPyDtUjcqB1CCw1xqgrBCQk1DQeOTrxN&#10;rMbrELtt+HucE9xmd0ezb/LNZHt2xtEbRxKShQCG1DhtqJXwWb3dPQHzQZFWvSOU8IMeNsX1Va4y&#10;7S5U4nkfWhZDyGdKQhfCkHHumw6t8gs3IMXbwY1WhTiOLdejusRw2/N7IVbcKkPxQ6cGfOmwOe5P&#10;VsL2i8pX8/1R78pDaapqLeh9dZTy9mbaPgMLOIU/M8z4ER2KyFS7E2nPegnrNI1dgoQ0EVHMjmQ5&#10;r+qolo/JA/Ai5/9bFL8AAAD//wMAUEsBAi0AFAAGAAgAAAAhALaDOJL+AAAA4QEAABMAAAAAAAAA&#10;AAAAAAAAAAAAAFtDb250ZW50X1R5cGVzXS54bWxQSwECLQAUAAYACAAAACEAOP0h/9YAAACUAQAA&#10;CwAAAAAAAAAAAAAAAAAvAQAAX3JlbHMvLnJlbHNQSwECLQAUAAYACAAAACEAUwQmnJMBAAAVAwAA&#10;DgAAAAAAAAAAAAAAAAAuAgAAZHJzL2Uyb0RvYy54bWxQSwECLQAUAAYACAAAACEA7+llz+EAAAAN&#10;AQAADwAAAAAAAAAAAAAAAADtAwAAZHJzL2Rvd25yZXYueG1sUEsFBgAAAAAEAAQA8wAAAPsEAAAA&#10;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648F3E7B" w14:textId="77777777" w:rsidR="00A35196" w:rsidRPr="00F51C07" w:rsidRDefault="00A35196" w:rsidP="00A35196">
                        <w:pPr>
                          <w:rPr>
                            <w:b/>
                            <w:sz w:val="13"/>
                            <w:szCs w:val="13"/>
                          </w:rPr>
                        </w:pPr>
                        <w:r w:rsidRPr="00FC13FA">
                          <w:rPr>
                            <w:b/>
                            <w:sz w:val="13"/>
                            <w:szCs w:val="13"/>
                          </w:rPr>
                          <w:t>Ministerie van Buitenlandse Zaken</w:t>
                        </w:r>
                      </w:p>
                    </w:sdtContent>
                  </w:sdt>
                  <w:p w14:paraId="665CD6EA" w14:textId="77777777" w:rsidR="00A35196" w:rsidRPr="00EE5E5D" w:rsidRDefault="00A35196" w:rsidP="00A35196">
                    <w:pPr>
                      <w:rPr>
                        <w:sz w:val="13"/>
                        <w:szCs w:val="13"/>
                      </w:rPr>
                    </w:pPr>
                    <w:r>
                      <w:rPr>
                        <w:sz w:val="13"/>
                        <w:szCs w:val="13"/>
                      </w:rPr>
                      <w:t>Rijnstraat 8</w:t>
                    </w:r>
                  </w:p>
                  <w:p w14:paraId="12ADADDF" w14:textId="77777777" w:rsidR="00A35196" w:rsidRPr="0059764A" w:rsidRDefault="00A35196" w:rsidP="00A35196">
                    <w:pPr>
                      <w:rPr>
                        <w:sz w:val="13"/>
                        <w:szCs w:val="13"/>
                        <w:lang w:val="da-DK"/>
                      </w:rPr>
                    </w:pPr>
                    <w:r w:rsidRPr="0059764A">
                      <w:rPr>
                        <w:sz w:val="13"/>
                        <w:szCs w:val="13"/>
                        <w:lang w:val="da-DK"/>
                      </w:rPr>
                      <w:t>2515 XP Den Haag</w:t>
                    </w:r>
                  </w:p>
                  <w:p w14:paraId="2BF3F5D7" w14:textId="77777777" w:rsidR="00A35196" w:rsidRPr="0059764A" w:rsidRDefault="00A35196" w:rsidP="00A35196">
                    <w:pPr>
                      <w:rPr>
                        <w:sz w:val="13"/>
                        <w:szCs w:val="13"/>
                        <w:lang w:val="da-DK"/>
                      </w:rPr>
                    </w:pPr>
                    <w:r w:rsidRPr="0059764A">
                      <w:rPr>
                        <w:sz w:val="13"/>
                        <w:szCs w:val="13"/>
                        <w:lang w:val="da-DK"/>
                      </w:rPr>
                      <w:t>Postbus 20061</w:t>
                    </w:r>
                  </w:p>
                  <w:p w14:paraId="492B0AED" w14:textId="77777777" w:rsidR="00A35196" w:rsidRPr="0059764A" w:rsidRDefault="00A35196" w:rsidP="00A35196">
                    <w:pPr>
                      <w:rPr>
                        <w:sz w:val="13"/>
                        <w:szCs w:val="13"/>
                        <w:lang w:val="da-DK"/>
                      </w:rPr>
                    </w:pPr>
                    <w:r w:rsidRPr="0059764A">
                      <w:rPr>
                        <w:sz w:val="13"/>
                        <w:szCs w:val="13"/>
                        <w:lang w:val="da-DK"/>
                      </w:rPr>
                      <w:t>Nederland</w:t>
                    </w:r>
                  </w:p>
                  <w:p w14:paraId="410BF8BA" w14:textId="77777777" w:rsidR="00502CD4" w:rsidRDefault="00502CD4">
                    <w:pPr>
                      <w:pStyle w:val="WitregelW1"/>
                    </w:pPr>
                  </w:p>
                  <w:p w14:paraId="410BF8BB" w14:textId="77777777" w:rsidR="00502CD4" w:rsidRDefault="00EE54F5">
                    <w:pPr>
                      <w:pStyle w:val="Referentiegegevens"/>
                    </w:pPr>
                    <w:r>
                      <w:t xml:space="preserve"> </w:t>
                    </w:r>
                  </w:p>
                  <w:p w14:paraId="410BF8BC" w14:textId="77777777" w:rsidR="00502CD4" w:rsidRDefault="00EE54F5">
                    <w:pPr>
                      <w:pStyle w:val="Referentiegegevens"/>
                    </w:pPr>
                    <w:r>
                      <w:t>www.minbuza.nl</w:t>
                    </w:r>
                  </w:p>
                  <w:p w14:paraId="410BF8BD" w14:textId="77777777" w:rsidR="00502CD4" w:rsidRDefault="00502CD4">
                    <w:pPr>
                      <w:pStyle w:val="WitregelW2"/>
                    </w:pPr>
                  </w:p>
                  <w:p w14:paraId="410BF8BE" w14:textId="77777777" w:rsidR="00502CD4" w:rsidRDefault="00EE54F5">
                    <w:pPr>
                      <w:pStyle w:val="Referentiegegevensbold"/>
                    </w:pPr>
                    <w:r>
                      <w:t>Onze referentie</w:t>
                    </w:r>
                  </w:p>
                  <w:p w14:paraId="410BF8BF" w14:textId="77777777" w:rsidR="00502CD4" w:rsidRDefault="00EE54F5">
                    <w:pPr>
                      <w:pStyle w:val="Referentiegegevens"/>
                    </w:pPr>
                    <w:r>
                      <w:t>BZ2626452</w:t>
                    </w:r>
                  </w:p>
                  <w:p w14:paraId="410BF8C0" w14:textId="77777777" w:rsidR="00502CD4" w:rsidRDefault="00502CD4">
                    <w:pPr>
                      <w:pStyle w:val="WitregelW1"/>
                    </w:pPr>
                  </w:p>
                  <w:p w14:paraId="410BF8C1" w14:textId="77777777" w:rsidR="00502CD4" w:rsidRDefault="00EE54F5">
                    <w:pPr>
                      <w:pStyle w:val="Referentiegegevensbold"/>
                    </w:pPr>
                    <w:r>
                      <w:t>Uw referentie</w:t>
                    </w:r>
                  </w:p>
                  <w:p w14:paraId="410BF8C2" w14:textId="77777777" w:rsidR="00502CD4" w:rsidRDefault="00EE54F5">
                    <w:pPr>
                      <w:pStyle w:val="Referentiegegevens"/>
                    </w:pPr>
                    <w:r>
                      <w:t>2026Z06052</w:t>
                    </w:r>
                  </w:p>
                  <w:p w14:paraId="410BF8C3" w14:textId="77777777" w:rsidR="00502CD4" w:rsidRDefault="00502CD4">
                    <w:pPr>
                      <w:pStyle w:val="WitregelW1"/>
                    </w:pPr>
                  </w:p>
                  <w:p w14:paraId="410BF8C4" w14:textId="77777777" w:rsidR="00502CD4" w:rsidRDefault="00EE54F5">
                    <w:pPr>
                      <w:pStyle w:val="Referentiegegevensbold"/>
                    </w:pPr>
                    <w:r>
                      <w:t>Bijlage(n)</w:t>
                    </w:r>
                  </w:p>
                  <w:p w14:paraId="410BF8C5" w14:textId="77777777" w:rsidR="00502CD4" w:rsidRDefault="00EE54F5">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410BF8A8" wp14:editId="3EAA3DD3">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10BF8D4" w14:textId="77777777" w:rsidR="00EE54F5" w:rsidRDefault="00EE54F5"/>
                      </w:txbxContent>
                    </wps:txbx>
                    <wps:bodyPr vert="horz" wrap="square" lIns="0" tIns="0" rIns="0" bIns="0" anchor="t" anchorCtr="0"/>
                  </wps:wsp>
                </a:graphicData>
              </a:graphic>
            </wp:anchor>
          </w:drawing>
        </mc:Choice>
        <mc:Fallback>
          <w:pict>
            <v:shape w14:anchorId="410BF8A8"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410BF8D4" w14:textId="77777777" w:rsidR="00EE54F5" w:rsidRDefault="00EE54F5"/>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410BF8AA" wp14:editId="410BF8AB">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10BF8D6" w14:textId="77777777" w:rsidR="00EE54F5" w:rsidRDefault="00EE54F5"/>
                      </w:txbxContent>
                    </wps:txbx>
                    <wps:bodyPr vert="horz" wrap="square" lIns="0" tIns="0" rIns="0" bIns="0" anchor="t" anchorCtr="0"/>
                  </wps:wsp>
                </a:graphicData>
              </a:graphic>
            </wp:anchor>
          </w:drawing>
        </mc:Choice>
        <mc:Fallback>
          <w:pict>
            <v:shape w14:anchorId="410BF8AA"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410BF8D6" w14:textId="77777777" w:rsidR="00EE54F5" w:rsidRDefault="00EE54F5"/>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410BF8AC" wp14:editId="410BF8AD">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10BF8C7" w14:textId="77777777" w:rsidR="00502CD4" w:rsidRDefault="00EE54F5">
                          <w:pPr>
                            <w:spacing w:line="240" w:lineRule="auto"/>
                          </w:pPr>
                          <w:r>
                            <w:rPr>
                              <w:noProof/>
                            </w:rPr>
                            <w:drawing>
                              <wp:inline distT="0" distB="0" distL="0" distR="0" wp14:anchorId="410BF8CE" wp14:editId="410BF8CF">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10BF8AC"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410BF8C7" w14:textId="77777777" w:rsidR="00502CD4" w:rsidRDefault="00EE54F5">
                    <w:pPr>
                      <w:spacing w:line="240" w:lineRule="auto"/>
                    </w:pPr>
                    <w:r>
                      <w:rPr>
                        <w:noProof/>
                      </w:rPr>
                      <w:drawing>
                        <wp:inline distT="0" distB="0" distL="0" distR="0" wp14:anchorId="410BF8CE" wp14:editId="410BF8CF">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DB2A80"/>
    <w:multiLevelType w:val="multilevel"/>
    <w:tmpl w:val="7574CDE2"/>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D2684E41"/>
    <w:multiLevelType w:val="multilevel"/>
    <w:tmpl w:val="8F1D615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E36311F6"/>
    <w:multiLevelType w:val="multilevel"/>
    <w:tmpl w:val="ACFF3C98"/>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CF10930"/>
    <w:multiLevelType w:val="multilevel"/>
    <w:tmpl w:val="1898672C"/>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19BE463A"/>
    <w:multiLevelType w:val="hybridMultilevel"/>
    <w:tmpl w:val="AE7EA9E2"/>
    <w:lvl w:ilvl="0" w:tplc="D130BB14">
      <w:start w:val="1"/>
      <w:numFmt w:val="decimal"/>
      <w:lvlText w:val="%1."/>
      <w:lvlJc w:val="left"/>
      <w:pPr>
        <w:ind w:left="720" w:hanging="360"/>
      </w:pPr>
    </w:lvl>
    <w:lvl w:ilvl="1" w:tplc="991E8736">
      <w:start w:val="1"/>
      <w:numFmt w:val="lowerLetter"/>
      <w:lvlText w:val="%2."/>
      <w:lvlJc w:val="left"/>
      <w:pPr>
        <w:ind w:left="1440" w:hanging="360"/>
      </w:pPr>
    </w:lvl>
    <w:lvl w:ilvl="2" w:tplc="AC188942">
      <w:start w:val="1"/>
      <w:numFmt w:val="lowerRoman"/>
      <w:lvlText w:val="%3."/>
      <w:lvlJc w:val="right"/>
      <w:pPr>
        <w:ind w:left="2160" w:hanging="180"/>
      </w:pPr>
    </w:lvl>
    <w:lvl w:ilvl="3" w:tplc="3FD64074">
      <w:start w:val="1"/>
      <w:numFmt w:val="decimal"/>
      <w:lvlText w:val="%4."/>
      <w:lvlJc w:val="left"/>
      <w:pPr>
        <w:ind w:left="2880" w:hanging="360"/>
      </w:pPr>
    </w:lvl>
    <w:lvl w:ilvl="4" w:tplc="EF3A3FDC">
      <w:start w:val="1"/>
      <w:numFmt w:val="lowerLetter"/>
      <w:lvlText w:val="%5."/>
      <w:lvlJc w:val="left"/>
      <w:pPr>
        <w:ind w:left="3600" w:hanging="360"/>
      </w:pPr>
    </w:lvl>
    <w:lvl w:ilvl="5" w:tplc="65945FFC">
      <w:start w:val="1"/>
      <w:numFmt w:val="lowerRoman"/>
      <w:lvlText w:val="%6."/>
      <w:lvlJc w:val="right"/>
      <w:pPr>
        <w:ind w:left="4320" w:hanging="180"/>
      </w:pPr>
    </w:lvl>
    <w:lvl w:ilvl="6" w:tplc="A12462BE">
      <w:start w:val="1"/>
      <w:numFmt w:val="decimal"/>
      <w:lvlText w:val="%7."/>
      <w:lvlJc w:val="left"/>
      <w:pPr>
        <w:ind w:left="5040" w:hanging="360"/>
      </w:pPr>
    </w:lvl>
    <w:lvl w:ilvl="7" w:tplc="7430E170">
      <w:start w:val="1"/>
      <w:numFmt w:val="lowerLetter"/>
      <w:lvlText w:val="%8."/>
      <w:lvlJc w:val="left"/>
      <w:pPr>
        <w:ind w:left="5760" w:hanging="360"/>
      </w:pPr>
    </w:lvl>
    <w:lvl w:ilvl="8" w:tplc="2E6C5BD2">
      <w:start w:val="1"/>
      <w:numFmt w:val="lowerRoman"/>
      <w:lvlText w:val="%9."/>
      <w:lvlJc w:val="right"/>
      <w:pPr>
        <w:ind w:left="6480" w:hanging="180"/>
      </w:pPr>
    </w:lvl>
  </w:abstractNum>
  <w:abstractNum w:abstractNumId="5" w15:restartNumberingAfterBreak="0">
    <w:nsid w:val="61879EFD"/>
    <w:multiLevelType w:val="multilevel"/>
    <w:tmpl w:val="E97491F7"/>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67692853">
    <w:abstractNumId w:val="0"/>
  </w:num>
  <w:num w:numId="2" w16cid:durableId="1833370342">
    <w:abstractNumId w:val="2"/>
  </w:num>
  <w:num w:numId="3" w16cid:durableId="2027318640">
    <w:abstractNumId w:val="1"/>
  </w:num>
  <w:num w:numId="4" w16cid:durableId="1153721969">
    <w:abstractNumId w:val="3"/>
  </w:num>
  <w:num w:numId="5" w16cid:durableId="1332637956">
    <w:abstractNumId w:val="5"/>
  </w:num>
  <w:num w:numId="6" w16cid:durableId="7910906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CD4"/>
    <w:rsid w:val="000031A0"/>
    <w:rsid w:val="00011866"/>
    <w:rsid w:val="0005026D"/>
    <w:rsid w:val="00054A72"/>
    <w:rsid w:val="00054AFA"/>
    <w:rsid w:val="000726AC"/>
    <w:rsid w:val="000808CD"/>
    <w:rsid w:val="000937C8"/>
    <w:rsid w:val="000D7E82"/>
    <w:rsid w:val="000E0F5F"/>
    <w:rsid w:val="000E5ADE"/>
    <w:rsid w:val="000E6C0C"/>
    <w:rsid w:val="0013182A"/>
    <w:rsid w:val="0013634D"/>
    <w:rsid w:val="00157D35"/>
    <w:rsid w:val="00187B76"/>
    <w:rsid w:val="00195085"/>
    <w:rsid w:val="001A084D"/>
    <w:rsid w:val="001C5462"/>
    <w:rsid w:val="001D4596"/>
    <w:rsid w:val="001E205E"/>
    <w:rsid w:val="00240151"/>
    <w:rsid w:val="002A0676"/>
    <w:rsid w:val="002A2A19"/>
    <w:rsid w:val="002B7D72"/>
    <w:rsid w:val="002F5F5B"/>
    <w:rsid w:val="0030653A"/>
    <w:rsid w:val="003251AD"/>
    <w:rsid w:val="003B7447"/>
    <w:rsid w:val="003D04B1"/>
    <w:rsid w:val="003D4EDB"/>
    <w:rsid w:val="003E2A6F"/>
    <w:rsid w:val="00404ECA"/>
    <w:rsid w:val="0042142D"/>
    <w:rsid w:val="00421C1D"/>
    <w:rsid w:val="004262A3"/>
    <w:rsid w:val="004550EC"/>
    <w:rsid w:val="00483A41"/>
    <w:rsid w:val="00484D16"/>
    <w:rsid w:val="004A4EFB"/>
    <w:rsid w:val="004B701A"/>
    <w:rsid w:val="004D1A92"/>
    <w:rsid w:val="004D5EDD"/>
    <w:rsid w:val="004F1450"/>
    <w:rsid w:val="00502CD4"/>
    <w:rsid w:val="005211BE"/>
    <w:rsid w:val="0052775E"/>
    <w:rsid w:val="005635BA"/>
    <w:rsid w:val="005A51AB"/>
    <w:rsid w:val="005B4ADE"/>
    <w:rsid w:val="005C5563"/>
    <w:rsid w:val="00603697"/>
    <w:rsid w:val="00645EB0"/>
    <w:rsid w:val="00654E86"/>
    <w:rsid w:val="006A317D"/>
    <w:rsid w:val="006B190B"/>
    <w:rsid w:val="006B4ABE"/>
    <w:rsid w:val="006F62AD"/>
    <w:rsid w:val="00720429"/>
    <w:rsid w:val="007249AF"/>
    <w:rsid w:val="00731CEC"/>
    <w:rsid w:val="00775E4B"/>
    <w:rsid w:val="007F5502"/>
    <w:rsid w:val="00825D10"/>
    <w:rsid w:val="008267B4"/>
    <w:rsid w:val="008511AE"/>
    <w:rsid w:val="008831BA"/>
    <w:rsid w:val="008A3A69"/>
    <w:rsid w:val="008C354E"/>
    <w:rsid w:val="008C69D8"/>
    <w:rsid w:val="00932FDF"/>
    <w:rsid w:val="009524B7"/>
    <w:rsid w:val="009722C9"/>
    <w:rsid w:val="009A3A7E"/>
    <w:rsid w:val="009B6D9C"/>
    <w:rsid w:val="00A0268D"/>
    <w:rsid w:val="00A35196"/>
    <w:rsid w:val="00A41910"/>
    <w:rsid w:val="00A57EE7"/>
    <w:rsid w:val="00A772DC"/>
    <w:rsid w:val="00AC5882"/>
    <w:rsid w:val="00AE7079"/>
    <w:rsid w:val="00B444B8"/>
    <w:rsid w:val="00B81CD3"/>
    <w:rsid w:val="00BD241B"/>
    <w:rsid w:val="00BE770F"/>
    <w:rsid w:val="00C85C83"/>
    <w:rsid w:val="00C968D0"/>
    <w:rsid w:val="00CD1784"/>
    <w:rsid w:val="00CD66B2"/>
    <w:rsid w:val="00CE4138"/>
    <w:rsid w:val="00DA39BD"/>
    <w:rsid w:val="00DB5125"/>
    <w:rsid w:val="00E042A7"/>
    <w:rsid w:val="00E158F4"/>
    <w:rsid w:val="00E20B51"/>
    <w:rsid w:val="00E5463E"/>
    <w:rsid w:val="00E61C8C"/>
    <w:rsid w:val="00ED6C05"/>
    <w:rsid w:val="00EE54F5"/>
    <w:rsid w:val="00EF0B56"/>
    <w:rsid w:val="00F43510"/>
    <w:rsid w:val="00F4360D"/>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410BF86C"/>
  <w15:docId w15:val="{4DC41512-C84E-4DBE-BF78-14157E175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3D04B1"/>
    <w:pPr>
      <w:tabs>
        <w:tab w:val="center" w:pos="4513"/>
        <w:tab w:val="right" w:pos="9026"/>
      </w:tabs>
      <w:spacing w:line="240" w:lineRule="auto"/>
    </w:pPr>
  </w:style>
  <w:style w:type="character" w:customStyle="1" w:styleId="HeaderChar">
    <w:name w:val="Header Char"/>
    <w:basedOn w:val="DefaultParagraphFont"/>
    <w:link w:val="Header"/>
    <w:uiPriority w:val="99"/>
    <w:rsid w:val="003D04B1"/>
    <w:rPr>
      <w:rFonts w:ascii="Verdana" w:hAnsi="Verdana"/>
      <w:color w:val="000000"/>
      <w:sz w:val="18"/>
      <w:szCs w:val="18"/>
    </w:rPr>
  </w:style>
  <w:style w:type="paragraph" w:styleId="Footer">
    <w:name w:val="footer"/>
    <w:basedOn w:val="Normal"/>
    <w:link w:val="FooterChar"/>
    <w:uiPriority w:val="99"/>
    <w:unhideWhenUsed/>
    <w:rsid w:val="003D04B1"/>
    <w:pPr>
      <w:tabs>
        <w:tab w:val="center" w:pos="4513"/>
        <w:tab w:val="right" w:pos="9026"/>
      </w:tabs>
      <w:spacing w:line="240" w:lineRule="auto"/>
    </w:pPr>
  </w:style>
  <w:style w:type="character" w:customStyle="1" w:styleId="FooterChar">
    <w:name w:val="Footer Char"/>
    <w:basedOn w:val="DefaultParagraphFont"/>
    <w:link w:val="Footer"/>
    <w:uiPriority w:val="99"/>
    <w:rsid w:val="003D04B1"/>
    <w:rPr>
      <w:rFonts w:ascii="Verdana" w:hAnsi="Verdana"/>
      <w:color w:val="000000"/>
      <w:sz w:val="18"/>
      <w:szCs w:val="18"/>
    </w:rPr>
  </w:style>
  <w:style w:type="character" w:styleId="CommentReference">
    <w:name w:val="annotation reference"/>
    <w:basedOn w:val="DefaultParagraphFont"/>
    <w:uiPriority w:val="99"/>
    <w:semiHidden/>
    <w:unhideWhenUsed/>
    <w:rsid w:val="003B7447"/>
    <w:rPr>
      <w:sz w:val="16"/>
      <w:szCs w:val="16"/>
    </w:rPr>
  </w:style>
  <w:style w:type="paragraph" w:styleId="CommentText">
    <w:name w:val="annotation text"/>
    <w:basedOn w:val="Normal"/>
    <w:link w:val="CommentTextChar"/>
    <w:uiPriority w:val="99"/>
    <w:unhideWhenUsed/>
    <w:rsid w:val="003B7447"/>
    <w:pPr>
      <w:spacing w:line="240" w:lineRule="auto"/>
    </w:pPr>
    <w:rPr>
      <w:sz w:val="20"/>
      <w:szCs w:val="20"/>
    </w:rPr>
  </w:style>
  <w:style w:type="character" w:customStyle="1" w:styleId="CommentTextChar">
    <w:name w:val="Comment Text Char"/>
    <w:basedOn w:val="DefaultParagraphFont"/>
    <w:link w:val="CommentText"/>
    <w:uiPriority w:val="99"/>
    <w:rsid w:val="003B7447"/>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3B7447"/>
    <w:rPr>
      <w:b/>
      <w:bCs/>
    </w:rPr>
  </w:style>
  <w:style w:type="character" w:customStyle="1" w:styleId="CommentSubjectChar">
    <w:name w:val="Comment Subject Char"/>
    <w:basedOn w:val="CommentTextChar"/>
    <w:link w:val="CommentSubject"/>
    <w:uiPriority w:val="99"/>
    <w:semiHidden/>
    <w:rsid w:val="003B7447"/>
    <w:rPr>
      <w:rFonts w:ascii="Verdana" w:hAnsi="Verdana"/>
      <w:b/>
      <w:bCs/>
      <w:color w:val="000000"/>
    </w:rPr>
  </w:style>
  <w:style w:type="paragraph" w:styleId="FootnoteText">
    <w:name w:val="footnote text"/>
    <w:basedOn w:val="Normal"/>
    <w:link w:val="FootnoteTextChar"/>
    <w:uiPriority w:val="99"/>
    <w:semiHidden/>
    <w:unhideWhenUsed/>
    <w:rsid w:val="00157D35"/>
    <w:pPr>
      <w:spacing w:line="240" w:lineRule="auto"/>
    </w:pPr>
    <w:rPr>
      <w:sz w:val="20"/>
      <w:szCs w:val="20"/>
    </w:rPr>
  </w:style>
  <w:style w:type="character" w:customStyle="1" w:styleId="FootnoteTextChar">
    <w:name w:val="Footnote Text Char"/>
    <w:basedOn w:val="DefaultParagraphFont"/>
    <w:link w:val="FootnoteText"/>
    <w:uiPriority w:val="99"/>
    <w:semiHidden/>
    <w:rsid w:val="00157D35"/>
    <w:rPr>
      <w:rFonts w:ascii="Verdana" w:hAnsi="Verdana"/>
      <w:color w:val="000000"/>
    </w:rPr>
  </w:style>
  <w:style w:type="character" w:styleId="FootnoteReference">
    <w:name w:val="footnote reference"/>
    <w:basedOn w:val="DefaultParagraphFont"/>
    <w:uiPriority w:val="99"/>
    <w:semiHidden/>
    <w:unhideWhenUsed/>
    <w:rsid w:val="00157D35"/>
    <w:rPr>
      <w:vertAlign w:val="superscript"/>
    </w:rPr>
  </w:style>
  <w:style w:type="paragraph" w:styleId="Revision">
    <w:name w:val="Revision"/>
    <w:hidden/>
    <w:uiPriority w:val="99"/>
    <w:semiHidden/>
    <w:rsid w:val="006B4ABE"/>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51858">
      <w:bodyDiv w:val="1"/>
      <w:marLeft w:val="0"/>
      <w:marRight w:val="0"/>
      <w:marTop w:val="0"/>
      <w:marBottom w:val="0"/>
      <w:divBdr>
        <w:top w:val="none" w:sz="0" w:space="0" w:color="auto"/>
        <w:left w:val="none" w:sz="0" w:space="0" w:color="auto"/>
        <w:bottom w:val="none" w:sz="0" w:space="0" w:color="auto"/>
        <w:right w:val="none" w:sz="0" w:space="0" w:color="auto"/>
      </w:divBdr>
    </w:div>
    <w:div w:id="822745820">
      <w:bodyDiv w:val="1"/>
      <w:marLeft w:val="0"/>
      <w:marRight w:val="0"/>
      <w:marTop w:val="0"/>
      <w:marBottom w:val="0"/>
      <w:divBdr>
        <w:top w:val="none" w:sz="0" w:space="0" w:color="auto"/>
        <w:left w:val="none" w:sz="0" w:space="0" w:color="auto"/>
        <w:bottom w:val="none" w:sz="0" w:space="0" w:color="auto"/>
        <w:right w:val="none" w:sz="0" w:space="0" w:color="auto"/>
      </w:divBdr>
    </w:div>
    <w:div w:id="1332753522">
      <w:bodyDiv w:val="1"/>
      <w:marLeft w:val="0"/>
      <w:marRight w:val="0"/>
      <w:marTop w:val="0"/>
      <w:marBottom w:val="0"/>
      <w:divBdr>
        <w:top w:val="none" w:sz="0" w:space="0" w:color="auto"/>
        <w:left w:val="none" w:sz="0" w:space="0" w:color="auto"/>
        <w:bottom w:val="none" w:sz="0" w:space="0" w:color="auto"/>
        <w:right w:val="none" w:sz="0" w:space="0" w:color="auto"/>
      </w:divBdr>
    </w:div>
    <w:div w:id="17320714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webSetting" Target="webSettings0.xml" Id="rId23"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478</ap:Words>
  <ap:Characters>2633</ap:Characters>
  <ap:DocSecurity>0</ap:DocSecurity>
  <ap:Lines>21</ap:Lines>
  <ap:Paragraphs>6</ap:Paragraphs>
  <ap:ScaleCrop>false</ap:ScaleCrop>
  <ap:LinksUpToDate>false</ap:LinksUpToDate>
  <ap:CharactersWithSpaces>3105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2026-04-16T10:15:00.0000000Z</lastPrinted>
  <dcterms:created xsi:type="dcterms:W3CDTF">2026-04-20T09:12:00.0000000Z</dcterms:created>
  <dcterms:modified xsi:type="dcterms:W3CDTF">2026-04-20T09:12:00.0000000Z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0x0101009C7CE436063D44E9BE7DC0259EF7C32F006EB9F9836A634AE58B6169785FD3936F0092B858111B791B478E69E44F82B391B8</vt:lpwstr>
  </property>
  <property fmtid="{D5CDD505-2E9C-101B-9397-08002B2CF9AE}" pid="3" name="BZDossierTemplate">
    <vt:lpwstr>SchriftelijkeKamervraag</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https://247.plaza.buzaservices.nl/subject/PV-SK2026012026/BZ2626452/Antwoord%20kamervraag%20-%20Vragen%20aan%20R%20over%20het%20bericht%20Toename%20geweld%20Israel%20in%20Gaza%20sinds%20Iran-oorlog.docx, </vt:lpwstr>
  </property>
  <property fmtid="{D5CDD505-2E9C-101B-9397-08002B2CF9AE}" pid="24" name="_dlc_DocIdItemGuid">
    <vt:lpwstr>e4b3585b-bfc9-4d9d-bce2-b33d1eb53338</vt:lpwstr>
  </property>
  <property fmtid="{D5CDD505-2E9C-101B-9397-08002B2CF9AE}" pid="25" name="_docset_NoMedatataSyncRequired">
    <vt:lpwstr>False</vt:lpwstr>
  </property>
</Properties>
</file>