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B37" w:rsidR="00F40B37" w:rsidRDefault="004E4B75" w14:paraId="2625AABD" w14:textId="77777777">
      <w:pPr>
        <w:rPr>
          <w:rFonts w:ascii="Calibri" w:hAnsi="Calibri" w:cs="Calibri"/>
        </w:rPr>
      </w:pPr>
      <w:r w:rsidRPr="00F40B37">
        <w:rPr>
          <w:rFonts w:ascii="Calibri" w:hAnsi="Calibri" w:cs="Calibri"/>
        </w:rPr>
        <w:t>32279</w:t>
      </w:r>
      <w:r w:rsidRPr="00F40B37" w:rsidR="00F40B37">
        <w:rPr>
          <w:rFonts w:ascii="Calibri" w:hAnsi="Calibri" w:cs="Calibri"/>
        </w:rPr>
        <w:tab/>
      </w:r>
      <w:r w:rsidRPr="00F40B37" w:rsidR="00F40B37">
        <w:rPr>
          <w:rFonts w:ascii="Calibri" w:hAnsi="Calibri" w:cs="Calibri"/>
        </w:rPr>
        <w:tab/>
      </w:r>
      <w:r w:rsidRPr="00F40B37" w:rsidR="00F40B37">
        <w:rPr>
          <w:rFonts w:ascii="Calibri" w:hAnsi="Calibri" w:cs="Calibri"/>
        </w:rPr>
        <w:tab/>
        <w:t>Zorg rond zwangerschap en geboorte</w:t>
      </w:r>
    </w:p>
    <w:p w:rsidRPr="00F40B37" w:rsidR="00F40B37" w:rsidP="00F40B37" w:rsidRDefault="00F40B37" w14:paraId="3D11B576" w14:textId="6F1C9C25">
      <w:pPr>
        <w:ind w:left="2124" w:hanging="2124"/>
        <w:rPr>
          <w:rFonts w:ascii="Calibri" w:hAnsi="Calibri" w:cs="Calibri"/>
        </w:rPr>
      </w:pPr>
      <w:r w:rsidRPr="00F40B37">
        <w:rPr>
          <w:rFonts w:ascii="Calibri" w:hAnsi="Calibri" w:cs="Calibri"/>
        </w:rPr>
        <w:t xml:space="preserve">Nr. </w:t>
      </w:r>
      <w:r w:rsidRPr="00F40B37">
        <w:rPr>
          <w:rFonts w:ascii="Calibri" w:hAnsi="Calibri" w:cs="Calibri"/>
        </w:rPr>
        <w:t>291</w:t>
      </w:r>
      <w:r w:rsidRPr="00F40B37">
        <w:rPr>
          <w:rFonts w:ascii="Calibri" w:hAnsi="Calibri" w:cs="Calibri"/>
        </w:rPr>
        <w:tab/>
        <w:t>Brief van de minister van Volksgezondheid, Welzijn en Sport</w:t>
      </w:r>
    </w:p>
    <w:p w:rsidRPr="00F40B37" w:rsidR="00F40B37" w:rsidP="004E4B75" w:rsidRDefault="00F40B37" w14:paraId="1532210F" w14:textId="6C6CD0F1">
      <w:pPr>
        <w:rPr>
          <w:rFonts w:ascii="Calibri" w:hAnsi="Calibri" w:cs="Calibri"/>
        </w:rPr>
      </w:pPr>
      <w:r w:rsidRPr="00F40B37">
        <w:rPr>
          <w:rFonts w:ascii="Calibri" w:hAnsi="Calibri" w:cs="Calibri"/>
        </w:rPr>
        <w:t>Aan de Voorzitter van de Tweede Kamer der Staten-Generaal</w:t>
      </w:r>
    </w:p>
    <w:p w:rsidRPr="00F40B37" w:rsidR="00F40B37" w:rsidP="004E4B75" w:rsidRDefault="00F40B37" w14:paraId="694C651A" w14:textId="4B63CB87">
      <w:pPr>
        <w:rPr>
          <w:rFonts w:ascii="Calibri" w:hAnsi="Calibri" w:cs="Calibri"/>
        </w:rPr>
      </w:pPr>
      <w:r w:rsidRPr="00F40B37">
        <w:rPr>
          <w:rFonts w:ascii="Calibri" w:hAnsi="Calibri" w:cs="Calibri"/>
        </w:rPr>
        <w:t>Den Haag, 20 april 2026</w:t>
      </w:r>
    </w:p>
    <w:p w:rsidRPr="00F40B37" w:rsidR="004E4B75" w:rsidP="004E4B75" w:rsidRDefault="004E4B75" w14:paraId="6FAC97F5" w14:textId="77777777">
      <w:pPr>
        <w:rPr>
          <w:rFonts w:ascii="Calibri" w:hAnsi="Calibri" w:cs="Calibri"/>
        </w:rPr>
      </w:pPr>
    </w:p>
    <w:p w:rsidRPr="00F40B37" w:rsidR="004E4B75" w:rsidP="004E4B75" w:rsidRDefault="004E4B75" w14:paraId="6AF4D168" w14:textId="54BCF269">
      <w:pPr>
        <w:rPr>
          <w:rFonts w:ascii="Calibri" w:hAnsi="Calibri" w:cs="Calibri"/>
        </w:rPr>
      </w:pPr>
      <w:r w:rsidRPr="00F40B37">
        <w:rPr>
          <w:rFonts w:ascii="Calibri" w:hAnsi="Calibri" w:cs="Calibri"/>
        </w:rPr>
        <w:t>Zoals toegezegd aan de Kamer op 24 november 2025</w:t>
      </w:r>
      <w:r w:rsidRPr="00F40B37">
        <w:rPr>
          <w:rStyle w:val="Voetnootmarkering"/>
          <w:rFonts w:ascii="Calibri" w:hAnsi="Calibri" w:cs="Calibri"/>
        </w:rPr>
        <w:footnoteReference w:id="1"/>
      </w:r>
      <w:r w:rsidRPr="00F40B37">
        <w:rPr>
          <w:rFonts w:ascii="Calibri" w:hAnsi="Calibri" w:cs="Calibri"/>
        </w:rPr>
        <w:t xml:space="preserve">, biedt het kabinet de Kamer hierbij de ‘Monitor Onbedoelde Zwangerschappen - Cijferoverzicht 2025’ aan. Het cijferoverzicht beschrijft aan de hand van 20 indicatoren gegevens rondom onbedoelde zwangerschappen, gebaseerd op bestaande openbare data. </w:t>
      </w:r>
    </w:p>
    <w:p w:rsidRPr="00F40B37" w:rsidR="004E4B75" w:rsidP="004E4B75" w:rsidRDefault="004E4B75" w14:paraId="4D12690F" w14:textId="77777777">
      <w:pPr>
        <w:rPr>
          <w:rFonts w:ascii="Calibri" w:hAnsi="Calibri" w:cs="Calibri"/>
        </w:rPr>
      </w:pPr>
    </w:p>
    <w:p w:rsidRPr="00F40B37" w:rsidR="004E4B75" w:rsidP="004E4B75" w:rsidRDefault="004E4B75" w14:paraId="56553C0A" w14:textId="77777777">
      <w:pPr>
        <w:rPr>
          <w:rFonts w:ascii="Calibri" w:hAnsi="Calibri" w:cs="Calibri"/>
        </w:rPr>
      </w:pPr>
      <w:r w:rsidRPr="00F40B37">
        <w:rPr>
          <w:rFonts w:ascii="Calibri" w:hAnsi="Calibri" w:cs="Calibri"/>
        </w:rPr>
        <w:t>Zoals toegezegd aan de Kamer zal het kabinet voortaan in Kamerbrieven over het beleid op het gebied van seksuele gezondheid ook ingaan op belangrijke ontwikkelingen met betrekking tot onbedoelde zwangerschappen, de  eerstvolgende brief ontvangt de kamer na de zomer. Daarbij worden, indien relevant, cijfers uit de monitor meegenomen.</w:t>
      </w:r>
    </w:p>
    <w:p w:rsidRPr="00F40B37" w:rsidR="004E4B75" w:rsidP="004E4B75" w:rsidRDefault="004E4B75" w14:paraId="0A8DDCF7" w14:textId="77777777">
      <w:pPr>
        <w:spacing w:line="240" w:lineRule="atLeast"/>
        <w:jc w:val="both"/>
        <w:rPr>
          <w:rFonts w:ascii="Calibri" w:hAnsi="Calibri" w:cs="Calibri"/>
        </w:rPr>
      </w:pPr>
    </w:p>
    <w:p w:rsidRPr="00F40B37" w:rsidR="004E4B75" w:rsidP="00F40B37" w:rsidRDefault="00F40B37" w14:paraId="08552053" w14:textId="6C149797">
      <w:pPr>
        <w:pStyle w:val="Geenafstand"/>
        <w:rPr>
          <w:rFonts w:ascii="Calibri" w:hAnsi="Calibri" w:cs="Calibri"/>
        </w:rPr>
      </w:pPr>
      <w:r w:rsidRPr="00F40B37">
        <w:rPr>
          <w:rFonts w:ascii="Calibri" w:hAnsi="Calibri" w:cs="Calibri"/>
        </w:rPr>
        <w:t>D</w:t>
      </w:r>
      <w:r w:rsidRPr="00F40B37" w:rsidR="004E4B75">
        <w:rPr>
          <w:rFonts w:ascii="Calibri" w:hAnsi="Calibri" w:cs="Calibri"/>
        </w:rPr>
        <w:t>e minister van Volksgezondheid, Welzijn en Sport</w:t>
      </w:r>
      <w:r w:rsidRPr="00F40B37" w:rsidR="004E4B75">
        <w:rPr>
          <w:rFonts w:ascii="Calibri" w:hAnsi="Calibri" w:cs="Calibri"/>
          <w:i/>
        </w:rPr>
        <w:t>,</w:t>
      </w:r>
    </w:p>
    <w:p w:rsidRPr="00F40B37" w:rsidR="004E4B75" w:rsidP="00F40B37" w:rsidRDefault="00F40B37" w14:paraId="79A886DF" w14:textId="11701EA5">
      <w:pPr>
        <w:pStyle w:val="Geenafstand"/>
        <w:rPr>
          <w:rFonts w:ascii="Calibri" w:hAnsi="Calibri" w:cs="Calibri"/>
        </w:rPr>
      </w:pPr>
      <w:r w:rsidRPr="00F40B37">
        <w:rPr>
          <w:rFonts w:ascii="Calibri" w:hAnsi="Calibri" w:eastAsia="SimSun" w:cs="Calibri"/>
        </w:rPr>
        <w:t xml:space="preserve">S.T.M. </w:t>
      </w:r>
      <w:r w:rsidRPr="00F40B37" w:rsidR="004E4B75">
        <w:rPr>
          <w:rFonts w:ascii="Calibri" w:hAnsi="Calibri" w:eastAsia="SimSun" w:cs="Calibri"/>
        </w:rPr>
        <w:t>Hermans</w:t>
      </w:r>
    </w:p>
    <w:p w:rsidRPr="00F40B37" w:rsidR="004E4B75" w:rsidP="004E4B75" w:rsidRDefault="004E4B75" w14:paraId="514B146B" w14:textId="77777777">
      <w:pPr>
        <w:rPr>
          <w:rFonts w:ascii="Calibri" w:hAnsi="Calibri" w:cs="Calibri"/>
        </w:rPr>
      </w:pPr>
    </w:p>
    <w:p w:rsidRPr="00F40B37" w:rsidR="00FE0FA3" w:rsidRDefault="00FE0FA3" w14:paraId="485B2D01" w14:textId="77777777">
      <w:pPr>
        <w:rPr>
          <w:rFonts w:ascii="Calibri" w:hAnsi="Calibri" w:cs="Calibri"/>
        </w:rPr>
      </w:pPr>
    </w:p>
    <w:sectPr w:rsidRPr="00F40B37" w:rsidR="00FE0FA3" w:rsidSect="004E4B7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4EA7" w14:textId="77777777" w:rsidR="004E4B75" w:rsidRDefault="004E4B75" w:rsidP="004E4B75">
      <w:pPr>
        <w:spacing w:after="0" w:line="240" w:lineRule="auto"/>
      </w:pPr>
      <w:r>
        <w:separator/>
      </w:r>
    </w:p>
  </w:endnote>
  <w:endnote w:type="continuationSeparator" w:id="0">
    <w:p w14:paraId="29236A45" w14:textId="77777777" w:rsidR="004E4B75" w:rsidRDefault="004E4B75" w:rsidP="004E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C7C0" w14:textId="77777777" w:rsidR="004E4B75" w:rsidRPr="004E4B75" w:rsidRDefault="004E4B75" w:rsidP="004E4B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C134" w14:textId="77777777" w:rsidR="004E4B75" w:rsidRPr="004E4B75" w:rsidRDefault="004E4B75" w:rsidP="004E4B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69F8" w14:textId="77777777" w:rsidR="004E4B75" w:rsidRPr="004E4B75" w:rsidRDefault="004E4B75" w:rsidP="004E4B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2A5F" w14:textId="77777777" w:rsidR="004E4B75" w:rsidRDefault="004E4B75" w:rsidP="004E4B75">
      <w:pPr>
        <w:spacing w:after="0" w:line="240" w:lineRule="auto"/>
      </w:pPr>
      <w:r>
        <w:separator/>
      </w:r>
    </w:p>
  </w:footnote>
  <w:footnote w:type="continuationSeparator" w:id="0">
    <w:p w14:paraId="248FED56" w14:textId="77777777" w:rsidR="004E4B75" w:rsidRDefault="004E4B75" w:rsidP="004E4B75">
      <w:pPr>
        <w:spacing w:after="0" w:line="240" w:lineRule="auto"/>
      </w:pPr>
      <w:r>
        <w:continuationSeparator/>
      </w:r>
    </w:p>
  </w:footnote>
  <w:footnote w:id="1">
    <w:p w14:paraId="08E4BD35" w14:textId="77777777" w:rsidR="004E4B75" w:rsidRPr="00F40B37" w:rsidRDefault="004E4B75" w:rsidP="004E4B75">
      <w:pPr>
        <w:pStyle w:val="Voetnoottekst"/>
        <w:rPr>
          <w:rFonts w:ascii="Calibri" w:hAnsi="Calibri" w:cs="Calibri"/>
        </w:rPr>
      </w:pPr>
      <w:r w:rsidRPr="00F40B37">
        <w:rPr>
          <w:rStyle w:val="Voetnootmarkering"/>
          <w:rFonts w:ascii="Calibri" w:hAnsi="Calibri" w:cs="Calibri"/>
        </w:rPr>
        <w:footnoteRef/>
      </w:r>
      <w:r w:rsidRPr="00F40B37">
        <w:rPr>
          <w:rFonts w:ascii="Calibri" w:hAnsi="Calibri" w:cs="Calibri"/>
        </w:rPr>
        <w:t xml:space="preserve"> Kamerstukken II 2025/26, 32 279,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58C8" w14:textId="77777777" w:rsidR="004E4B75" w:rsidRPr="004E4B75" w:rsidRDefault="004E4B75" w:rsidP="004E4B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D333" w14:textId="77777777" w:rsidR="004E4B75" w:rsidRPr="004E4B75" w:rsidRDefault="004E4B75" w:rsidP="004E4B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14AE" w14:textId="77777777" w:rsidR="004E4B75" w:rsidRPr="004E4B75" w:rsidRDefault="004E4B75" w:rsidP="004E4B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75"/>
    <w:rsid w:val="000C4C9C"/>
    <w:rsid w:val="002E3E61"/>
    <w:rsid w:val="004E4B75"/>
    <w:rsid w:val="006D36E3"/>
    <w:rsid w:val="009722E4"/>
    <w:rsid w:val="00DE2A3D"/>
    <w:rsid w:val="00F40B3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C714"/>
  <w15:chartTrackingRefBased/>
  <w15:docId w15:val="{A512897C-B6B1-429D-8020-948E67BC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4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4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4B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4B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4B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4B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4B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4B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4B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4B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4B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4B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4B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4B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4B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4B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4B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4B75"/>
    <w:rPr>
      <w:rFonts w:eastAsiaTheme="majorEastAsia" w:cstheme="majorBidi"/>
      <w:color w:val="272727" w:themeColor="text1" w:themeTint="D8"/>
    </w:rPr>
  </w:style>
  <w:style w:type="paragraph" w:styleId="Titel">
    <w:name w:val="Title"/>
    <w:basedOn w:val="Standaard"/>
    <w:next w:val="Standaard"/>
    <w:link w:val="TitelChar"/>
    <w:uiPriority w:val="10"/>
    <w:qFormat/>
    <w:rsid w:val="004E4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4B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4B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4B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4B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4B75"/>
    <w:rPr>
      <w:i/>
      <w:iCs/>
      <w:color w:val="404040" w:themeColor="text1" w:themeTint="BF"/>
    </w:rPr>
  </w:style>
  <w:style w:type="paragraph" w:styleId="Lijstalinea">
    <w:name w:val="List Paragraph"/>
    <w:basedOn w:val="Standaard"/>
    <w:uiPriority w:val="34"/>
    <w:qFormat/>
    <w:rsid w:val="004E4B75"/>
    <w:pPr>
      <w:ind w:left="720"/>
      <w:contextualSpacing/>
    </w:pPr>
  </w:style>
  <w:style w:type="character" w:styleId="Intensievebenadrukking">
    <w:name w:val="Intense Emphasis"/>
    <w:basedOn w:val="Standaardalinea-lettertype"/>
    <w:uiPriority w:val="21"/>
    <w:qFormat/>
    <w:rsid w:val="004E4B75"/>
    <w:rPr>
      <w:i/>
      <w:iCs/>
      <w:color w:val="0F4761" w:themeColor="accent1" w:themeShade="BF"/>
    </w:rPr>
  </w:style>
  <w:style w:type="paragraph" w:styleId="Duidelijkcitaat">
    <w:name w:val="Intense Quote"/>
    <w:basedOn w:val="Standaard"/>
    <w:next w:val="Standaard"/>
    <w:link w:val="DuidelijkcitaatChar"/>
    <w:uiPriority w:val="30"/>
    <w:qFormat/>
    <w:rsid w:val="004E4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4B75"/>
    <w:rPr>
      <w:i/>
      <w:iCs/>
      <w:color w:val="0F4761" w:themeColor="accent1" w:themeShade="BF"/>
    </w:rPr>
  </w:style>
  <w:style w:type="character" w:styleId="Intensieveverwijzing">
    <w:name w:val="Intense Reference"/>
    <w:basedOn w:val="Standaardalinea-lettertype"/>
    <w:uiPriority w:val="32"/>
    <w:qFormat/>
    <w:rsid w:val="004E4B75"/>
    <w:rPr>
      <w:b/>
      <w:bCs/>
      <w:smallCaps/>
      <w:color w:val="0F4761" w:themeColor="accent1" w:themeShade="BF"/>
      <w:spacing w:val="5"/>
    </w:rPr>
  </w:style>
  <w:style w:type="paragraph" w:customStyle="1" w:styleId="Huisstijl-Retouradres">
    <w:name w:val="Huisstijl - Retouradres"/>
    <w:basedOn w:val="Standaard"/>
    <w:next w:val="Standaard"/>
    <w:rsid w:val="004E4B7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E4B7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E4B7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4E4B75"/>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4E4B7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4E4B75"/>
    <w:pPr>
      <w:spacing w:before="90"/>
    </w:pPr>
  </w:style>
  <w:style w:type="paragraph" w:customStyle="1" w:styleId="Huisstijl-ReferentiegegevenskopW1">
    <w:name w:val="Huisstijl - Referentiegegevens kop W1"/>
    <w:basedOn w:val="Standaard"/>
    <w:next w:val="Huisstijl-Referentiegegevens"/>
    <w:rsid w:val="004E4B7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E4B7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E4B7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4E4B75"/>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4E4B7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E4B7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E4B7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4E4B75"/>
    <w:pPr>
      <w:spacing w:before="90"/>
    </w:pPr>
  </w:style>
  <w:style w:type="paragraph" w:customStyle="1" w:styleId="Huisstijl-AfzendgegevensC">
    <w:name w:val="Huisstijl - Afzendgegevens C"/>
    <w:basedOn w:val="Huisstijl-Afzendgegevens"/>
    <w:qFormat/>
    <w:rsid w:val="004E4B75"/>
    <w:rPr>
      <w:i/>
    </w:rPr>
  </w:style>
  <w:style w:type="paragraph" w:styleId="Voetnoottekst">
    <w:name w:val="footnote text"/>
    <w:basedOn w:val="Standaard"/>
    <w:link w:val="VoetnoottekstChar"/>
    <w:uiPriority w:val="99"/>
    <w:semiHidden/>
    <w:unhideWhenUsed/>
    <w:rsid w:val="004E4B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4B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E4B75"/>
    <w:rPr>
      <w:vertAlign w:val="superscript"/>
    </w:rPr>
  </w:style>
  <w:style w:type="paragraph" w:styleId="Voettekst">
    <w:name w:val="footer"/>
    <w:basedOn w:val="Standaard"/>
    <w:link w:val="VoettekstChar"/>
    <w:uiPriority w:val="99"/>
    <w:unhideWhenUsed/>
    <w:rsid w:val="004E4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4B75"/>
  </w:style>
  <w:style w:type="paragraph" w:styleId="Geenafstand">
    <w:name w:val="No Spacing"/>
    <w:uiPriority w:val="1"/>
    <w:qFormat/>
    <w:rsid w:val="00F40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0</ap:DocSecurity>
  <ap:Lines>6</ap:Lines>
  <ap:Paragraphs>1</ap:Paragraphs>
  <ap:ScaleCrop>false</ap:ScaleCrop>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2026-04-22T14:46:00.0000000Z</dcterms:created>
  <dcterms:modified xsi:type="dcterms:W3CDTF">2026-04-22T14:46:00.0000000Z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