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CB3" w:rsidP="00C17CB3" w:rsidRDefault="00C17CB3" w14:paraId="08531B09" w14:textId="452B8300">
      <w:pPr>
        <w:suppressAutoHyphens/>
        <w:rPr>
          <w:szCs w:val="18"/>
        </w:rPr>
      </w:pPr>
      <w:r>
        <w:rPr>
          <w:szCs w:val="18"/>
        </w:rPr>
        <w:t>AH 1688</w:t>
      </w:r>
    </w:p>
    <w:p w:rsidR="00C17CB3" w:rsidP="00C17CB3" w:rsidRDefault="00C17CB3" w14:paraId="048F8707" w14:textId="09623957">
      <w:pPr>
        <w:suppressAutoHyphens/>
        <w:rPr>
          <w:szCs w:val="18"/>
        </w:rPr>
      </w:pPr>
      <w:r>
        <w:rPr>
          <w:szCs w:val="18"/>
        </w:rPr>
        <w:t>2026Z03430</w:t>
      </w:r>
    </w:p>
    <w:p w:rsidR="00C17CB3" w:rsidP="00C17CB3" w:rsidRDefault="00C17CB3" w14:paraId="2DA8C3EF" w14:textId="4542EFF2">
      <w:pPr>
        <w:suppressAutoHyphens/>
        <w:rPr>
          <w:szCs w:val="18"/>
        </w:rPr>
      </w:pPr>
      <w:r w:rsidRPr="00C17CB3">
        <w:rPr>
          <w:sz w:val="24"/>
          <w:szCs w:val="24"/>
        </w:rPr>
        <w:t xml:space="preserve">Antwoord van minister Sterk (Langdurige Zorg, Jeugd en Sport) (ontvangen </w:t>
      </w:r>
      <w:r>
        <w:rPr>
          <w:sz w:val="24"/>
          <w:szCs w:val="24"/>
        </w:rPr>
        <w:t xml:space="preserve"> 21 april 2026)</w:t>
      </w:r>
    </w:p>
    <w:p w:rsidR="00C17CB3" w:rsidP="00C17CB3" w:rsidRDefault="00C17CB3" w14:paraId="4972D3BA" w14:textId="77777777">
      <w:pPr>
        <w:suppressAutoHyphens/>
        <w:rPr>
          <w:szCs w:val="18"/>
        </w:rPr>
      </w:pPr>
    </w:p>
    <w:p w:rsidR="00C17CB3" w:rsidP="00C17CB3" w:rsidRDefault="00C17CB3" w14:paraId="65434BAC" w14:textId="02791EEA">
      <w:pPr>
        <w:suppressAutoHyphens/>
        <w:rPr>
          <w:szCs w:val="18"/>
        </w:rPr>
      </w:pPr>
      <w:r w:rsidRPr="00C17CB3">
        <w:rPr>
          <w:color w:val="000000"/>
          <w:sz w:val="24"/>
          <w:szCs w:val="24"/>
        </w:rPr>
        <w:t xml:space="preserve">Zie ook Aanhangsel Handelingen, vergaderjaar 2025-2026, nr. </w:t>
      </w:r>
      <w:r>
        <w:rPr>
          <w:szCs w:val="18"/>
        </w:rPr>
        <w:t>1303</w:t>
      </w:r>
    </w:p>
    <w:p w:rsidR="00C17CB3" w:rsidP="00C17CB3" w:rsidRDefault="00C17CB3" w14:paraId="7740D8D2" w14:textId="77777777">
      <w:pPr>
        <w:suppressAutoHyphens/>
        <w:rPr>
          <w:szCs w:val="18"/>
        </w:rPr>
      </w:pPr>
    </w:p>
    <w:p w:rsidR="00C17CB3" w:rsidP="00C17CB3" w:rsidRDefault="00C17CB3" w14:paraId="0DCAE51B" w14:textId="77777777">
      <w:pPr>
        <w:suppressAutoHyphens/>
        <w:rPr>
          <w:szCs w:val="18"/>
        </w:rPr>
      </w:pPr>
      <w:r>
        <w:rPr>
          <w:szCs w:val="18"/>
        </w:rPr>
        <w:t>Vraag 1</w:t>
      </w:r>
    </w:p>
    <w:p w:rsidR="00C17CB3" w:rsidP="00C17CB3" w:rsidRDefault="00C17CB3" w14:paraId="3BC3F72E" w14:textId="77777777">
      <w:pPr>
        <w:suppressAutoHyphens/>
        <w:rPr>
          <w:szCs w:val="18"/>
        </w:rPr>
      </w:pPr>
      <w:r w:rsidRPr="00F16B1C">
        <w:rPr>
          <w:szCs w:val="18"/>
        </w:rPr>
        <w:t>Bent u bekend met het bericht 'Kraamverzorgers zien geweld en drugs, maar melden nauwelijks bij Veilig Thuis'? [1]</w:t>
      </w:r>
    </w:p>
    <w:p w:rsidR="00C17CB3" w:rsidP="00C17CB3" w:rsidRDefault="00C17CB3" w14:paraId="67EE664B" w14:textId="77777777">
      <w:pPr>
        <w:suppressAutoHyphens/>
        <w:rPr>
          <w:szCs w:val="18"/>
        </w:rPr>
      </w:pPr>
      <w:r>
        <w:rPr>
          <w:szCs w:val="18"/>
        </w:rPr>
        <w:t>Antwoord vraag 1</w:t>
      </w:r>
    </w:p>
    <w:p w:rsidR="00C17CB3" w:rsidP="00C17CB3" w:rsidRDefault="00C17CB3" w14:paraId="3FD72922" w14:textId="77777777">
      <w:pPr>
        <w:suppressAutoHyphens/>
        <w:rPr>
          <w:szCs w:val="18"/>
        </w:rPr>
      </w:pPr>
      <w:r>
        <w:rPr>
          <w:szCs w:val="18"/>
        </w:rPr>
        <w:t xml:space="preserve">Ja, ik ben bekend met het bericht. </w:t>
      </w:r>
    </w:p>
    <w:p w:rsidR="00C17CB3" w:rsidP="00C17CB3" w:rsidRDefault="00C17CB3" w14:paraId="3C51C7AE" w14:textId="77777777">
      <w:pPr>
        <w:suppressAutoHyphens/>
        <w:rPr>
          <w:szCs w:val="18"/>
        </w:rPr>
      </w:pPr>
    </w:p>
    <w:p w:rsidRPr="00F16B1C" w:rsidR="00C17CB3" w:rsidP="00C17CB3" w:rsidRDefault="00C17CB3" w14:paraId="28663F3F" w14:textId="77777777">
      <w:pPr>
        <w:suppressAutoHyphens/>
        <w:rPr>
          <w:szCs w:val="18"/>
        </w:rPr>
      </w:pPr>
      <w:r>
        <w:rPr>
          <w:szCs w:val="18"/>
        </w:rPr>
        <w:t>Vraag 2</w:t>
      </w:r>
    </w:p>
    <w:p w:rsidR="00C17CB3" w:rsidP="00C17CB3" w:rsidRDefault="00C17CB3" w14:paraId="75950FFA" w14:textId="77777777">
      <w:pPr>
        <w:suppressAutoHyphens/>
        <w:rPr>
          <w:szCs w:val="18"/>
        </w:rPr>
      </w:pPr>
      <w:r w:rsidRPr="00F16B1C">
        <w:rPr>
          <w:szCs w:val="18"/>
        </w:rPr>
        <w:t>Hoe beoordeelt u het gegeven dat van de ongeveer 130.000 meldingen per jaar bij Veilig Thuis slechts ongeveer 350 meldingen afkomstig zijn van kraamverzorgers en verloskundigen, terwijl zij juist bij gezinnen achter de voordeur komen?</w:t>
      </w:r>
    </w:p>
    <w:p w:rsidR="00C17CB3" w:rsidP="00C17CB3" w:rsidRDefault="00C17CB3" w14:paraId="7292DD95" w14:textId="77777777">
      <w:pPr>
        <w:suppressAutoHyphens/>
        <w:rPr>
          <w:szCs w:val="18"/>
        </w:rPr>
      </w:pPr>
      <w:r>
        <w:rPr>
          <w:szCs w:val="18"/>
        </w:rPr>
        <w:t>Antwoord vraag 2</w:t>
      </w:r>
    </w:p>
    <w:p w:rsidR="00C17CB3" w:rsidP="00C17CB3" w:rsidRDefault="00C17CB3" w14:paraId="074B8F66" w14:textId="77777777">
      <w:pPr>
        <w:suppressAutoHyphens/>
        <w:rPr>
          <w:szCs w:val="18"/>
        </w:rPr>
      </w:pPr>
      <w:r>
        <w:rPr>
          <w:szCs w:val="18"/>
        </w:rPr>
        <w:t xml:space="preserve">Kraamverzorgers bevinden zich in een unieke positie waarin zij voor een periode dagelijks aanwezig zijn bij een gezin. Zij krijgen zicht op de thuissituatie dat andere professionals vaak niet hebben. Dat maakt hen een belangrijke schakel in de (vroeg)signalering van mogelijke problemen in een gezin waaronder huiselijk geweld en kindermishandeling. </w:t>
      </w:r>
    </w:p>
    <w:p w:rsidR="00C17CB3" w:rsidP="00C17CB3" w:rsidRDefault="00C17CB3" w14:paraId="78C8EFAD" w14:textId="77777777">
      <w:pPr>
        <w:suppressAutoHyphens/>
        <w:rPr>
          <w:szCs w:val="18"/>
        </w:rPr>
      </w:pPr>
      <w:r>
        <w:rPr>
          <w:szCs w:val="18"/>
        </w:rPr>
        <w:t>Beide beroepsgroepen vallen onder de wet verplichte meldcode huiselijk geweld en kindermishandeling</w:t>
      </w:r>
      <w:r>
        <w:rPr>
          <w:rStyle w:val="Voetnootmarkering"/>
          <w:szCs w:val="18"/>
        </w:rPr>
        <w:footnoteReference w:id="1"/>
      </w:r>
      <w:r>
        <w:rPr>
          <w:szCs w:val="18"/>
        </w:rPr>
        <w:t xml:space="preserve">. Dat betekent dat zij bij signalen een zorgvuldige afweging moeten maken, de stappen van de meldcode doorlopen en zo nodig advies vragen of een melding doen. </w:t>
      </w:r>
    </w:p>
    <w:p w:rsidR="00C17CB3" w:rsidP="00C17CB3" w:rsidRDefault="00C17CB3" w14:paraId="4F9FC5D2" w14:textId="77777777">
      <w:pPr>
        <w:suppressAutoHyphens/>
        <w:rPr>
          <w:szCs w:val="18"/>
        </w:rPr>
      </w:pPr>
    </w:p>
    <w:p w:rsidR="00C17CB3" w:rsidP="00C17CB3" w:rsidRDefault="00C17CB3" w14:paraId="3F74DA70" w14:textId="77777777">
      <w:pPr>
        <w:suppressAutoHyphens/>
        <w:rPr>
          <w:szCs w:val="18"/>
        </w:rPr>
      </w:pPr>
      <w:r>
        <w:rPr>
          <w:szCs w:val="18"/>
        </w:rPr>
        <w:t xml:space="preserve">Uit het aantal meldingen vanuit de kraamverzorgers en verloskundigen kan niet geconcludeerd worden dat deze professionals niets doen als zij huiselijk geweld of kindermishandeling signaleren. Deze cijfers gaan over formele meldingen en moeten worden bezien in het licht dat veel signalen in eerste instantie intern worden besproken en opgepakt of er wordt advies gevraagd bij Veilig Thuis zonder dat dit direct leidt tot een formele melding. </w:t>
      </w:r>
    </w:p>
    <w:p w:rsidR="00C17CB3" w:rsidP="00C17CB3" w:rsidRDefault="00C17CB3" w14:paraId="00ECC9AB" w14:textId="77777777">
      <w:pPr>
        <w:suppressAutoHyphens/>
        <w:rPr>
          <w:szCs w:val="18"/>
        </w:rPr>
      </w:pPr>
    </w:p>
    <w:p w:rsidR="00C17CB3" w:rsidP="00C17CB3" w:rsidRDefault="00C17CB3" w14:paraId="17014378" w14:textId="77777777">
      <w:pPr>
        <w:suppressAutoHyphens/>
        <w:rPr>
          <w:szCs w:val="18"/>
        </w:rPr>
      </w:pPr>
      <w:r>
        <w:rPr>
          <w:szCs w:val="18"/>
        </w:rPr>
        <w:t>Vraag 3</w:t>
      </w:r>
    </w:p>
    <w:p w:rsidR="00C17CB3" w:rsidP="00C17CB3" w:rsidRDefault="00C17CB3" w14:paraId="26861BBA" w14:textId="77777777">
      <w:pPr>
        <w:suppressAutoHyphens/>
        <w:rPr>
          <w:szCs w:val="18"/>
        </w:rPr>
      </w:pPr>
      <w:r w:rsidRPr="00F16B1C">
        <w:rPr>
          <w:szCs w:val="18"/>
        </w:rPr>
        <w:lastRenderedPageBreak/>
        <w:t>Bent u het ermee eens dat de kraamtijd een kwetsbare periode is waarin onveilige situaties kunnen ontstaan, waardoor vroegsignalering van onveilige situaties essentieel is? Zo ja, hoe kunt u die signaleringsfunctie versterken?</w:t>
      </w:r>
    </w:p>
    <w:p w:rsidR="00C17CB3" w:rsidP="00C17CB3" w:rsidRDefault="00C17CB3" w14:paraId="01E27857" w14:textId="77777777">
      <w:pPr>
        <w:suppressAutoHyphens/>
        <w:rPr>
          <w:szCs w:val="18"/>
        </w:rPr>
      </w:pPr>
      <w:r>
        <w:rPr>
          <w:szCs w:val="18"/>
        </w:rPr>
        <w:t>Antwoord vraag 3</w:t>
      </w:r>
    </w:p>
    <w:p w:rsidR="00C17CB3" w:rsidP="00C17CB3" w:rsidRDefault="00C17CB3" w14:paraId="682F618E" w14:textId="77777777">
      <w:pPr>
        <w:suppressAutoHyphens/>
        <w:rPr>
          <w:szCs w:val="18"/>
        </w:rPr>
      </w:pPr>
      <w:r>
        <w:rPr>
          <w:szCs w:val="18"/>
        </w:rPr>
        <w:t xml:space="preserve">Ja, de kraamtijd kan naast een doorgaans heel vreugdevolle periode ook een kwetsbare fase zijn. In een korte tijd vinden ingrijpende veranderingen plaats binnen een gezin. Soms kan door bijkomende stress onveiligheid ontstaan. Vroegsignalering is daarom van groot belang. Het versterken van deze signaleringsfunctie vraagt om blijvende aandacht voor het herkennen van signalen van huiselijk geweld en kindermishandeling en voor de juiste toepassing van de meldcode. Daarnaast is het van belang de samenwerking tussen betrokken professionals te versterken, bijvoorbeeld voor een warme overdracht tussen verloskundigen, kraamzorg en consultatiebureau, zodat geen signalen verloren gaan. Ik ga samen met de beroepsgroepen in gesprek over wat nodig is rondom het versterken van de meldcode en de signaleringsfunctie. </w:t>
      </w:r>
    </w:p>
    <w:p w:rsidR="00C17CB3" w:rsidP="00C17CB3" w:rsidRDefault="00C17CB3" w14:paraId="7CBE72C4" w14:textId="77777777">
      <w:pPr>
        <w:suppressAutoHyphens/>
        <w:rPr>
          <w:szCs w:val="18"/>
        </w:rPr>
      </w:pPr>
    </w:p>
    <w:p w:rsidRPr="00F16B1C" w:rsidR="00C17CB3" w:rsidP="00C17CB3" w:rsidRDefault="00C17CB3" w14:paraId="3145D120" w14:textId="77777777">
      <w:pPr>
        <w:suppressAutoHyphens/>
        <w:rPr>
          <w:szCs w:val="18"/>
        </w:rPr>
      </w:pPr>
      <w:r>
        <w:rPr>
          <w:szCs w:val="18"/>
        </w:rPr>
        <w:t>Vraag 4</w:t>
      </w:r>
    </w:p>
    <w:p w:rsidR="00C17CB3" w:rsidP="00C17CB3" w:rsidRDefault="00C17CB3" w14:paraId="5E747F48" w14:textId="77777777">
      <w:pPr>
        <w:suppressAutoHyphens/>
        <w:rPr>
          <w:szCs w:val="18"/>
        </w:rPr>
      </w:pPr>
      <w:r w:rsidRPr="00F16B1C">
        <w:rPr>
          <w:szCs w:val="18"/>
        </w:rPr>
        <w:t>Welke rol speelt volgens u de angst voor represailles en welke maatregelen neemt u om de veiligheid van zorgprofessionals die melden, te waarborgen?</w:t>
      </w:r>
    </w:p>
    <w:p w:rsidR="00C17CB3" w:rsidP="00C17CB3" w:rsidRDefault="00C17CB3" w14:paraId="3643D203" w14:textId="77777777">
      <w:pPr>
        <w:suppressAutoHyphens/>
        <w:rPr>
          <w:szCs w:val="18"/>
        </w:rPr>
      </w:pPr>
      <w:r>
        <w:rPr>
          <w:szCs w:val="18"/>
        </w:rPr>
        <w:t>Antwoord vraag 4</w:t>
      </w:r>
    </w:p>
    <w:p w:rsidR="00C17CB3" w:rsidP="00C17CB3" w:rsidRDefault="00C17CB3" w14:paraId="62DC834C" w14:textId="77777777">
      <w:pPr>
        <w:suppressAutoHyphens/>
        <w:rPr>
          <w:szCs w:val="18"/>
        </w:rPr>
      </w:pPr>
      <w:r>
        <w:rPr>
          <w:szCs w:val="18"/>
        </w:rPr>
        <w:t xml:space="preserve">Angst voor represailles kan een rol spelen bij de terughoudendheid om een melding te doen. Kraamverzorgers en verloskundigen werken in een persoonlijke en kwetsbare setting en bouwen in een korte tijd een vertrouwensrelatie op met het gezin. De vrees om deze relatie te schaden en hierdoor geen zorg meer te kunnen leveren of om geconfronteerd te worden met negatieve reacties of represailles kan drempelverhogend werken. </w:t>
      </w:r>
    </w:p>
    <w:p w:rsidR="00C17CB3" w:rsidP="00C17CB3" w:rsidRDefault="00C17CB3" w14:paraId="40A5DC04" w14:textId="77777777">
      <w:pPr>
        <w:suppressAutoHyphens/>
        <w:rPr>
          <w:szCs w:val="18"/>
        </w:rPr>
      </w:pPr>
    </w:p>
    <w:p w:rsidR="00C17CB3" w:rsidP="00C17CB3" w:rsidRDefault="00C17CB3" w14:paraId="35F66463" w14:textId="77777777">
      <w:pPr>
        <w:suppressAutoHyphens/>
        <w:rPr>
          <w:szCs w:val="18"/>
        </w:rPr>
      </w:pPr>
      <w:r>
        <w:rPr>
          <w:szCs w:val="18"/>
        </w:rPr>
        <w:t>Het is belangrijk om deze zorgen serieus te nemen, zonder dat dit afdoet aan de verantwoordelijkheid om te handelen bij signalen van onveiligheid. Het onderwerp neem ik mee in de gesprekken met de beroepsgroep, zodat eventuele zorgen of ervaringen uit de praktijk beter in beeld komen. De meldcode helpt professionals om de juiste stappen te zetten waar ook zorgen om hun eigen veiligheid besproken kunnen worden. Zo wordt er in stap 2 van de meldcode bijvoorbeeld geadviseerd om advies in te winnen bij Veilig Thuis, dit kan anoniem. Er wordt niet geregistreerd op naam van degene waarover de zorgen zijn. Daar kan dan ook besproken worden hoe de professional met zorgen over eigen veiligheid om kan gaan. Ook bij verdere stappen van de meldcode kan Veilig Thuis met de professional meedenken. Daarnaast zijn er verschillende trainingen over de meldcode en de dilemma’s waar tegenaan wordt gelopen die professionals kunnen gebruiken om onderling hun zorgen bespreekbaar te maken</w:t>
      </w:r>
      <w:r>
        <w:rPr>
          <w:rStyle w:val="Voetnootmarkering"/>
          <w:szCs w:val="18"/>
        </w:rPr>
        <w:footnoteReference w:id="2"/>
      </w:r>
      <w:r>
        <w:rPr>
          <w:szCs w:val="18"/>
        </w:rPr>
        <w:t>.</w:t>
      </w:r>
    </w:p>
    <w:p w:rsidR="00C17CB3" w:rsidP="00C17CB3" w:rsidRDefault="00C17CB3" w14:paraId="48760920" w14:textId="77777777">
      <w:pPr>
        <w:suppressAutoHyphens/>
        <w:rPr>
          <w:szCs w:val="18"/>
        </w:rPr>
      </w:pPr>
    </w:p>
    <w:p w:rsidRPr="00F16B1C" w:rsidR="00C17CB3" w:rsidP="00C17CB3" w:rsidRDefault="00C17CB3" w14:paraId="7348DE53" w14:textId="77777777">
      <w:pPr>
        <w:suppressAutoHyphens/>
        <w:rPr>
          <w:szCs w:val="18"/>
        </w:rPr>
      </w:pPr>
      <w:r>
        <w:rPr>
          <w:szCs w:val="18"/>
        </w:rPr>
        <w:t>Vraag 5</w:t>
      </w:r>
    </w:p>
    <w:p w:rsidR="00C17CB3" w:rsidP="00C17CB3" w:rsidRDefault="00C17CB3" w14:paraId="4D85FDDA" w14:textId="77777777">
      <w:pPr>
        <w:suppressAutoHyphens/>
        <w:rPr>
          <w:szCs w:val="18"/>
        </w:rPr>
      </w:pPr>
      <w:r w:rsidRPr="00F16B1C">
        <w:rPr>
          <w:szCs w:val="18"/>
        </w:rPr>
        <w:t>Hoeveel gevallen zijn er bekend waarbij de melder te maken heeft gekregen met bedreigingen, intimidatie of geweld na contact met Veilig Thuis?</w:t>
      </w:r>
    </w:p>
    <w:p w:rsidR="00C17CB3" w:rsidP="00C17CB3" w:rsidRDefault="00C17CB3" w14:paraId="28687D06" w14:textId="77777777">
      <w:pPr>
        <w:suppressAutoHyphens/>
        <w:rPr>
          <w:szCs w:val="18"/>
        </w:rPr>
      </w:pPr>
      <w:r>
        <w:rPr>
          <w:szCs w:val="18"/>
        </w:rPr>
        <w:lastRenderedPageBreak/>
        <w:t>Antwoord vraag 5</w:t>
      </w:r>
    </w:p>
    <w:p w:rsidR="00C17CB3" w:rsidP="00C17CB3" w:rsidRDefault="00C17CB3" w14:paraId="4B910713" w14:textId="77777777">
      <w:pPr>
        <w:suppressAutoHyphens/>
        <w:rPr>
          <w:szCs w:val="18"/>
        </w:rPr>
      </w:pPr>
      <w:r>
        <w:rPr>
          <w:szCs w:val="18"/>
        </w:rPr>
        <w:t xml:space="preserve">Er is geen landelijk overzicht van het aantal gevallen waarbij melders na contact met Veilig Thuis te maken hebben gekregen met bedreigingen, intimidatie of geweld. Veilig Thuis houdt bij de behandeling van een melding rekening met de mogelijke veiligheidsrisico’s voor zowel betrokkenen als professionals. </w:t>
      </w:r>
    </w:p>
    <w:p w:rsidR="00C17CB3" w:rsidP="00C17CB3" w:rsidRDefault="00C17CB3" w14:paraId="15C95113" w14:textId="77777777">
      <w:pPr>
        <w:suppressAutoHyphens/>
        <w:rPr>
          <w:szCs w:val="18"/>
        </w:rPr>
      </w:pPr>
    </w:p>
    <w:p w:rsidR="00C17CB3" w:rsidP="00C17CB3" w:rsidRDefault="00C17CB3" w14:paraId="67381254" w14:textId="77777777">
      <w:pPr>
        <w:suppressAutoHyphens/>
        <w:rPr>
          <w:szCs w:val="18"/>
        </w:rPr>
      </w:pPr>
    </w:p>
    <w:p w:rsidR="00C17CB3" w:rsidP="00C17CB3" w:rsidRDefault="00C17CB3" w14:paraId="6D2404D8" w14:textId="77777777">
      <w:pPr>
        <w:suppressAutoHyphens/>
        <w:rPr>
          <w:szCs w:val="18"/>
        </w:rPr>
      </w:pPr>
    </w:p>
    <w:p w:rsidRPr="00F16B1C" w:rsidR="00C17CB3" w:rsidP="00C17CB3" w:rsidRDefault="00C17CB3" w14:paraId="19DAB4A1" w14:textId="77777777">
      <w:pPr>
        <w:suppressAutoHyphens/>
        <w:rPr>
          <w:szCs w:val="18"/>
        </w:rPr>
      </w:pPr>
    </w:p>
    <w:p w:rsidR="00C17CB3" w:rsidP="00C17CB3" w:rsidRDefault="00C17CB3" w14:paraId="7650362A" w14:textId="77777777">
      <w:pPr>
        <w:suppressAutoHyphens/>
        <w:rPr>
          <w:szCs w:val="18"/>
        </w:rPr>
      </w:pPr>
      <w:r>
        <w:rPr>
          <w:szCs w:val="18"/>
        </w:rPr>
        <w:t>Indien sprake is van bedreiging of geweld, kan aangifte worden gedaan en kan de werkgever maatregelen nemen. Zorgverleners vallen onder het programma ‘Veilige Publieke dienstverlening’, hierin is aandacht voor het creëren van een veilige werkomgeving, het doen van aangifte en goede begeleiding na een incident</w:t>
      </w:r>
      <w:r>
        <w:rPr>
          <w:rStyle w:val="Voetnootmarkering"/>
          <w:szCs w:val="18"/>
        </w:rPr>
        <w:footnoteReference w:id="3"/>
      </w:r>
      <w:r>
        <w:rPr>
          <w:szCs w:val="18"/>
        </w:rPr>
        <w:t xml:space="preserve">. </w:t>
      </w:r>
    </w:p>
    <w:p w:rsidR="00C17CB3" w:rsidP="00C17CB3" w:rsidRDefault="00C17CB3" w14:paraId="7E3AD381" w14:textId="77777777">
      <w:pPr>
        <w:suppressAutoHyphens/>
        <w:rPr>
          <w:szCs w:val="18"/>
        </w:rPr>
      </w:pPr>
    </w:p>
    <w:p w:rsidR="00C17CB3" w:rsidP="00C17CB3" w:rsidRDefault="00C17CB3" w14:paraId="31D0EB95" w14:textId="77777777">
      <w:pPr>
        <w:suppressAutoHyphens/>
        <w:rPr>
          <w:szCs w:val="18"/>
        </w:rPr>
      </w:pPr>
      <w:r>
        <w:rPr>
          <w:szCs w:val="18"/>
        </w:rPr>
        <w:t>Vraag 6</w:t>
      </w:r>
    </w:p>
    <w:p w:rsidRPr="0065188A" w:rsidR="00C17CB3" w:rsidP="00C17CB3" w:rsidRDefault="00C17CB3" w14:paraId="36EA8660" w14:textId="77777777">
      <w:pPr>
        <w:pStyle w:val="Lijstalinea"/>
        <w:suppressAutoHyphens/>
        <w:spacing w:line="240" w:lineRule="auto"/>
        <w:ind w:left="0"/>
        <w:rPr>
          <w:szCs w:val="18"/>
        </w:rPr>
      </w:pPr>
      <w:r w:rsidRPr="0065188A">
        <w:rPr>
          <w:szCs w:val="18"/>
        </w:rPr>
        <w:t>Bent u van mening dat het niet anoniem kunnen doen van een melding meespeelt in de terughoudendheid van kraamverzorgers en verloskundigen?</w:t>
      </w:r>
    </w:p>
    <w:p w:rsidR="00C17CB3" w:rsidP="00C17CB3" w:rsidRDefault="00C17CB3" w14:paraId="5E31E325" w14:textId="77777777">
      <w:pPr>
        <w:suppressAutoHyphens/>
        <w:rPr>
          <w:szCs w:val="18"/>
        </w:rPr>
      </w:pPr>
      <w:r>
        <w:rPr>
          <w:szCs w:val="18"/>
        </w:rPr>
        <w:t>Antwoord vraag 6</w:t>
      </w:r>
    </w:p>
    <w:p w:rsidR="00C17CB3" w:rsidP="00C17CB3" w:rsidRDefault="00C17CB3" w14:paraId="3AE3ED37" w14:textId="77777777">
      <w:pPr>
        <w:suppressAutoHyphens/>
        <w:rPr>
          <w:szCs w:val="18"/>
        </w:rPr>
      </w:pPr>
      <w:r>
        <w:rPr>
          <w:szCs w:val="18"/>
        </w:rPr>
        <w:t>Het niet anoniem kunnen doen van een formele melding bij Veilig Thuis kan bijdragen aan terughoudendheid aan de kant van zorgverleners. De meldcode biedt handvatten om zorgvuldig te handelen en waar mogelijk transparant te zijn richting betrokkenen, wat in de praktijk vaak helpend is in het verlenen van zorg en het opbouwen van een vertrouwensrelatie.</w:t>
      </w:r>
    </w:p>
    <w:p w:rsidR="00C17CB3" w:rsidP="00C17CB3" w:rsidRDefault="00C17CB3" w14:paraId="55102A99" w14:textId="77777777">
      <w:pPr>
        <w:suppressAutoHyphens/>
        <w:rPr>
          <w:szCs w:val="18"/>
        </w:rPr>
      </w:pPr>
    </w:p>
    <w:p w:rsidR="00C17CB3" w:rsidP="00C17CB3" w:rsidRDefault="00C17CB3" w14:paraId="683F24B1" w14:textId="77777777">
      <w:pPr>
        <w:suppressAutoHyphens/>
        <w:rPr>
          <w:szCs w:val="18"/>
        </w:rPr>
      </w:pPr>
      <w:r>
        <w:rPr>
          <w:szCs w:val="18"/>
        </w:rPr>
        <w:t>In uitzonderingssituaties is het mogelijk om een verzoek bij Veilig Thuis te doen om zijn/haar identiteit niet kenbaar te maken aan direct betrokkenen. Dit is mogelijk als sprake is van bedreiging voor de melder of de betrokkenen of als dit kan leiden tot een verstoring van de vertrouwensrelatie met de direct betrokkenen</w:t>
      </w:r>
      <w:r>
        <w:rPr>
          <w:rStyle w:val="Voetnootmarkering"/>
          <w:szCs w:val="18"/>
        </w:rPr>
        <w:footnoteReference w:id="4"/>
      </w:r>
      <w:r>
        <w:rPr>
          <w:szCs w:val="18"/>
        </w:rPr>
        <w:t>.</w:t>
      </w:r>
    </w:p>
    <w:p w:rsidR="00C17CB3" w:rsidP="00C17CB3" w:rsidRDefault="00C17CB3" w14:paraId="596F96D5" w14:textId="77777777">
      <w:pPr>
        <w:suppressAutoHyphens/>
        <w:rPr>
          <w:szCs w:val="18"/>
        </w:rPr>
      </w:pPr>
    </w:p>
    <w:p w:rsidR="00C17CB3" w:rsidP="00C17CB3" w:rsidRDefault="00C17CB3" w14:paraId="28FA3EE0" w14:textId="77777777">
      <w:pPr>
        <w:suppressAutoHyphens/>
        <w:rPr>
          <w:szCs w:val="18"/>
        </w:rPr>
      </w:pPr>
      <w:r>
        <w:rPr>
          <w:szCs w:val="18"/>
        </w:rPr>
        <w:t xml:space="preserve">Het is altijd mogelijk om anoniem advies te vragen bij Veilig Thuis zonder direct een melding te doen. Deze adviesfunctie is juist bedoeld om professionals te ondersteunen bij twijfel en handelingsverlegenheid te verminderen. </w:t>
      </w:r>
      <w:r w:rsidRPr="00F16B1C">
        <w:rPr>
          <w:szCs w:val="18"/>
        </w:rPr>
        <w:br/>
      </w:r>
    </w:p>
    <w:p w:rsidRPr="00F16B1C" w:rsidR="00C17CB3" w:rsidP="00C17CB3" w:rsidRDefault="00C17CB3" w14:paraId="234AD485" w14:textId="77777777">
      <w:pPr>
        <w:suppressAutoHyphens/>
        <w:rPr>
          <w:szCs w:val="18"/>
        </w:rPr>
      </w:pPr>
      <w:r>
        <w:rPr>
          <w:szCs w:val="18"/>
        </w:rPr>
        <w:t>Vraag 7</w:t>
      </w:r>
    </w:p>
    <w:p w:rsidR="00C17CB3" w:rsidP="00C17CB3" w:rsidRDefault="00C17CB3" w14:paraId="08C7AE30" w14:textId="77777777">
      <w:pPr>
        <w:suppressAutoHyphens/>
        <w:contextualSpacing/>
        <w:rPr>
          <w:szCs w:val="18"/>
        </w:rPr>
      </w:pPr>
      <w:r w:rsidRPr="00F16B1C">
        <w:rPr>
          <w:szCs w:val="18"/>
        </w:rPr>
        <w:t>Bent u het met Veilig Thuis eens dat anoniem melden niet past bij professioneel handelen van de zorgverlener? Zo nee, waarom niet?</w:t>
      </w:r>
    </w:p>
    <w:p w:rsidR="00C17CB3" w:rsidP="00C17CB3" w:rsidRDefault="00C17CB3" w14:paraId="6F721FEE" w14:textId="77777777">
      <w:pPr>
        <w:suppressAutoHyphens/>
        <w:contextualSpacing/>
        <w:rPr>
          <w:szCs w:val="18"/>
        </w:rPr>
      </w:pPr>
    </w:p>
    <w:p w:rsidR="00C17CB3" w:rsidP="00C17CB3" w:rsidRDefault="00C17CB3" w14:paraId="083FEC05" w14:textId="77777777">
      <w:pPr>
        <w:suppressAutoHyphens/>
        <w:contextualSpacing/>
        <w:rPr>
          <w:szCs w:val="18"/>
        </w:rPr>
      </w:pPr>
      <w:r>
        <w:rPr>
          <w:szCs w:val="18"/>
        </w:rPr>
        <w:lastRenderedPageBreak/>
        <w:t xml:space="preserve">Antwoord vraag 7 </w:t>
      </w:r>
    </w:p>
    <w:p w:rsidR="00C17CB3" w:rsidP="00C17CB3" w:rsidRDefault="00C17CB3" w14:paraId="174E275A" w14:textId="77777777">
      <w:pPr>
        <w:suppressAutoHyphens/>
        <w:rPr>
          <w:szCs w:val="18"/>
        </w:rPr>
      </w:pPr>
      <w:r>
        <w:rPr>
          <w:szCs w:val="18"/>
        </w:rPr>
        <w:t xml:space="preserve">Ja, ik onderschrijf het uitgangspunt van Veilig Thuis dat anoniem melden door zorgprofessionals in beginsel niet wenselijk is binnen het professioneel handelen van een zorgverlener. Op het moment dat een hulpverlener zich zorgen maakt, is het belangrijk dat deze hulpverlener, het liefst met advies van Veilig Thuis, de zorgen bespreekbaar maakt. Als leden in een gezin open staan voor hulp, en de professional kan dit leveren is het niet altijd nodig om een melding te doen. Bij acuut of structureel gevaar is het de professionele norm om altijd een melding te doen. Een formele melding bij Veilig Thuis vormt het startpunt van een onderzoek naar de veiligheidssituatie. </w:t>
      </w:r>
    </w:p>
    <w:p w:rsidR="00C17CB3" w:rsidP="00C17CB3" w:rsidRDefault="00C17CB3" w14:paraId="2C486FA1" w14:textId="77777777">
      <w:pPr>
        <w:suppressAutoHyphens/>
        <w:rPr>
          <w:szCs w:val="18"/>
        </w:rPr>
      </w:pPr>
    </w:p>
    <w:p w:rsidR="00C17CB3" w:rsidP="00C17CB3" w:rsidRDefault="00C17CB3" w14:paraId="71EF3559" w14:textId="77777777">
      <w:pPr>
        <w:suppressAutoHyphens/>
        <w:rPr>
          <w:szCs w:val="18"/>
        </w:rPr>
      </w:pPr>
      <w:r>
        <w:rPr>
          <w:szCs w:val="18"/>
        </w:rPr>
        <w:t xml:space="preserve">Om een zorgvuldige veiligheidsbeoordeling te kunnen maken, is het van belang dat informatie herleidbaar is en dat Veilig Thuis zo nodig kan doorvragen of terugkoppelen. Ook moet Veilig Thuis voor het onderzoek aan het gezin kunnen uitleggen waar de zorgen uit bestaan en wat de aanleiding is voor betrokkenheid van Veilig Thuis. Bij een anonieme melding is dat niet mogelijk, wat de kwaliteit en zorgvuldigheid van het onderzoek kan beperken en de kansen voor effectieve vervolghulp. </w:t>
      </w:r>
    </w:p>
    <w:p w:rsidR="00C17CB3" w:rsidP="00C17CB3" w:rsidRDefault="00C17CB3" w14:paraId="00DE8A93" w14:textId="77777777">
      <w:pPr>
        <w:suppressAutoHyphens/>
        <w:rPr>
          <w:szCs w:val="18"/>
        </w:rPr>
      </w:pPr>
    </w:p>
    <w:p w:rsidRPr="001C594C" w:rsidR="00C17CB3" w:rsidP="00C17CB3" w:rsidRDefault="00C17CB3" w14:paraId="7476EAF6" w14:textId="77777777">
      <w:pPr>
        <w:suppressAutoHyphens/>
        <w:rPr>
          <w:szCs w:val="18"/>
        </w:rPr>
      </w:pPr>
      <w:r>
        <w:rPr>
          <w:szCs w:val="18"/>
        </w:rPr>
        <w:t>In uitzonderlijke situaties is het echter mogelijk dat de melder een verzoek doet bij Veilig Thuis om zijn/haar identiteit niet kenbaar te maken aan direct betrokkenen. Dit kan als er sprake is van bedreiging voor de melder of de betrokkenen of als dit kan leiden tot een verstoring van de vertrouwensrelatie met de direct betrokkenen</w:t>
      </w:r>
      <w:r>
        <w:rPr>
          <w:rStyle w:val="Voetnootmarkering"/>
          <w:szCs w:val="18"/>
        </w:rPr>
        <w:footnoteReference w:id="5"/>
      </w:r>
      <w:r>
        <w:rPr>
          <w:szCs w:val="18"/>
        </w:rPr>
        <w:t xml:space="preserve">. Zie ook het antwoord op vraag 6. </w:t>
      </w:r>
    </w:p>
    <w:p w:rsidR="00C17CB3" w:rsidP="00C17CB3" w:rsidRDefault="00C17CB3" w14:paraId="1120DD1A" w14:textId="77777777">
      <w:pPr>
        <w:suppressAutoHyphens/>
        <w:rPr>
          <w:szCs w:val="18"/>
        </w:rPr>
      </w:pPr>
    </w:p>
    <w:p w:rsidRPr="00F16B1C" w:rsidR="00C17CB3" w:rsidP="00C17CB3" w:rsidRDefault="00C17CB3" w14:paraId="34CEE585" w14:textId="77777777">
      <w:pPr>
        <w:suppressAutoHyphens/>
        <w:rPr>
          <w:szCs w:val="18"/>
        </w:rPr>
      </w:pPr>
      <w:r>
        <w:rPr>
          <w:szCs w:val="18"/>
        </w:rPr>
        <w:t>Vraag 8</w:t>
      </w:r>
    </w:p>
    <w:p w:rsidR="00C17CB3" w:rsidP="00C17CB3" w:rsidRDefault="00C17CB3" w14:paraId="0047E634" w14:textId="77777777">
      <w:pPr>
        <w:suppressAutoHyphens/>
        <w:contextualSpacing/>
        <w:rPr>
          <w:szCs w:val="18"/>
        </w:rPr>
      </w:pPr>
      <w:r w:rsidRPr="00F16B1C">
        <w:rPr>
          <w:szCs w:val="18"/>
        </w:rPr>
        <w:t>Is het volgens u voldoende bekend dat kraamverzorgers wel altijd anoniem kunnen bellen met Veilig Thuis voor advies, zonder dat officieel een melding hoeft te worden gemaakt? Zo nee, hoe gaat u ervoor zorgen dat die bekendheid toeneemt?</w:t>
      </w:r>
    </w:p>
    <w:p w:rsidR="00C17CB3" w:rsidP="00C17CB3" w:rsidRDefault="00C17CB3" w14:paraId="615705EC" w14:textId="77777777">
      <w:pPr>
        <w:suppressAutoHyphens/>
        <w:contextualSpacing/>
        <w:rPr>
          <w:szCs w:val="18"/>
        </w:rPr>
      </w:pPr>
    </w:p>
    <w:p w:rsidR="00C17CB3" w:rsidP="00C17CB3" w:rsidRDefault="00C17CB3" w14:paraId="628B0EF1" w14:textId="77777777">
      <w:pPr>
        <w:suppressAutoHyphens/>
        <w:contextualSpacing/>
        <w:rPr>
          <w:szCs w:val="18"/>
        </w:rPr>
      </w:pPr>
      <w:r>
        <w:rPr>
          <w:szCs w:val="18"/>
        </w:rPr>
        <w:t>Antwoord vraag 8</w:t>
      </w:r>
    </w:p>
    <w:p w:rsidR="00C17CB3" w:rsidP="00C17CB3" w:rsidRDefault="00C17CB3" w14:paraId="0BC92479" w14:textId="77777777">
      <w:pPr>
        <w:suppressAutoHyphens/>
        <w:rPr>
          <w:szCs w:val="18"/>
        </w:rPr>
      </w:pPr>
      <w:r>
        <w:rPr>
          <w:szCs w:val="18"/>
        </w:rPr>
        <w:t>De mogelijkheid om anoniem advies te vragen bij Veilig Thuis is een waardevol instrument. Het stelt professionals in staat om twijfels en signalen te bespreken, hun observaties te toetsen en handelingsperspectief te krijgen zonder direct een melding te doen. Juist wanneer een drempel wordt ervaren, kan anoniem advies vragen een belangrijke eerste stap zijn.</w:t>
      </w:r>
    </w:p>
    <w:p w:rsidR="00C17CB3" w:rsidP="00C17CB3" w:rsidRDefault="00C17CB3" w14:paraId="3E88DF2B" w14:textId="77777777">
      <w:pPr>
        <w:suppressAutoHyphens/>
        <w:rPr>
          <w:szCs w:val="18"/>
        </w:rPr>
      </w:pPr>
    </w:p>
    <w:p w:rsidR="00C17CB3" w:rsidP="00C17CB3" w:rsidRDefault="00C17CB3" w14:paraId="23E64AB7" w14:textId="77777777">
      <w:pPr>
        <w:suppressAutoHyphens/>
        <w:rPr>
          <w:szCs w:val="18"/>
        </w:rPr>
      </w:pPr>
      <w:r>
        <w:rPr>
          <w:szCs w:val="18"/>
        </w:rPr>
        <w:t>Uit cijfers blijkt dat het aantal adviesvragen jaarlijks toeneemt</w:t>
      </w:r>
      <w:r>
        <w:rPr>
          <w:rStyle w:val="Voetnootmarkering"/>
          <w:szCs w:val="18"/>
        </w:rPr>
        <w:footnoteReference w:id="6"/>
      </w:r>
      <w:r>
        <w:rPr>
          <w:szCs w:val="18"/>
        </w:rPr>
        <w:t>. Veilig Thuis werkt actief aan het versterken van de adviesfunctie. Daarnaast wordt verkend wat de meerwaarde is van het verplicht stellen van het vragen van advies bij signalen van huiselijk geweld en kindermishandeling</w:t>
      </w:r>
      <w:r>
        <w:rPr>
          <w:rStyle w:val="Voetnootmarkering"/>
          <w:szCs w:val="18"/>
        </w:rPr>
        <w:footnoteReference w:id="7"/>
      </w:r>
      <w:r>
        <w:rPr>
          <w:szCs w:val="18"/>
        </w:rPr>
        <w:t xml:space="preserve">. Hierbij wordt nadrukkelijk ook gesproken met professionals over hun ervaringen met de adviesfunctie. </w:t>
      </w:r>
      <w:r w:rsidRPr="00F16B1C">
        <w:rPr>
          <w:szCs w:val="18"/>
        </w:rPr>
        <w:br/>
      </w:r>
    </w:p>
    <w:p w:rsidRPr="00F16B1C" w:rsidR="00C17CB3" w:rsidP="00C17CB3" w:rsidRDefault="00C17CB3" w14:paraId="54CD1D01" w14:textId="77777777">
      <w:pPr>
        <w:suppressAutoHyphens/>
        <w:rPr>
          <w:szCs w:val="18"/>
        </w:rPr>
      </w:pPr>
      <w:r>
        <w:rPr>
          <w:szCs w:val="18"/>
        </w:rPr>
        <w:t>Vraag 9</w:t>
      </w:r>
    </w:p>
    <w:p w:rsidR="00C17CB3" w:rsidP="00C17CB3" w:rsidRDefault="00C17CB3" w14:paraId="5BDE96FD" w14:textId="77777777">
      <w:pPr>
        <w:suppressAutoHyphens/>
        <w:rPr>
          <w:szCs w:val="18"/>
        </w:rPr>
      </w:pPr>
      <w:r w:rsidRPr="00F16B1C">
        <w:rPr>
          <w:szCs w:val="18"/>
        </w:rPr>
        <w:lastRenderedPageBreak/>
        <w:t>Wat kunt u doen om ervoor te zorgen dat toch sneller meldingen worden gemaakt van onveilige situaties bij gezinnen door zorgverleners, om erger te voorkomen en op tijd in te kunnen grijpen?</w:t>
      </w:r>
    </w:p>
    <w:p w:rsidR="00C17CB3" w:rsidP="00C17CB3" w:rsidRDefault="00C17CB3" w14:paraId="055349C5" w14:textId="77777777">
      <w:pPr>
        <w:suppressAutoHyphens/>
        <w:rPr>
          <w:szCs w:val="18"/>
        </w:rPr>
      </w:pPr>
      <w:r>
        <w:rPr>
          <w:szCs w:val="18"/>
        </w:rPr>
        <w:t>Antwoord vraag 9</w:t>
      </w:r>
    </w:p>
    <w:p w:rsidR="00C17CB3" w:rsidP="00C17CB3" w:rsidRDefault="00C17CB3" w14:paraId="6741C695" w14:textId="77777777">
      <w:pPr>
        <w:suppressAutoHyphens/>
        <w:rPr>
          <w:szCs w:val="18"/>
        </w:rPr>
      </w:pPr>
      <w:r>
        <w:rPr>
          <w:szCs w:val="18"/>
        </w:rPr>
        <w:t>In Nederland is bewust gekozen voor een meldcode in plaats van een meldplicht. Uitgangspunt is dat niets doen bij signalen geen optie is maar dat professionals ruimte hebben om een zorgvuldige afweging te maken in het belang van het kind en gezin. Het uitgangspunt is en blijft dat professionals eerst zelf zorgen bespreekbaar maken. Verder geldt vanuit de meldcode dat bij signalen van acuut of structureel geweld, de norm is om een melding te doen bij Veilig Thuis.</w:t>
      </w:r>
    </w:p>
    <w:p w:rsidR="00C17CB3" w:rsidP="00C17CB3" w:rsidRDefault="00C17CB3" w14:paraId="616C2EEC" w14:textId="77777777">
      <w:pPr>
        <w:suppressAutoHyphens/>
        <w:rPr>
          <w:szCs w:val="18"/>
        </w:rPr>
      </w:pPr>
    </w:p>
    <w:p w:rsidR="00C17CB3" w:rsidP="00C17CB3" w:rsidRDefault="00C17CB3" w14:paraId="0E510A0D" w14:textId="77777777">
      <w:pPr>
        <w:suppressAutoHyphens/>
        <w:rPr>
          <w:szCs w:val="18"/>
        </w:rPr>
      </w:pPr>
    </w:p>
    <w:p w:rsidR="00C17CB3" w:rsidP="00C17CB3" w:rsidRDefault="00C17CB3" w14:paraId="55FB40EE" w14:textId="77777777">
      <w:pPr>
        <w:suppressAutoHyphens/>
        <w:rPr>
          <w:szCs w:val="18"/>
        </w:rPr>
      </w:pPr>
      <w:r>
        <w:rPr>
          <w:szCs w:val="18"/>
        </w:rPr>
        <w:t xml:space="preserve">Het is van belang dat deze afweging zorgvuldig en goed onderbouwd plaatsvindt. Daarom wordt verkend wat de toegevoegde waarde kan zijn van het verplicht stellen van het vragen van advies. Dit kan professionals ondersteunen en sterken in het handelen. Daarnaast blijft het belang dat er binnen de organisaties duidelijke afwegingskaders aanwezig zijn, dat medewerkers structureel worden geschoold in het herkennen van signalen en in het toepassen van de meldcode. </w:t>
      </w:r>
    </w:p>
    <w:p w:rsidR="00C17CB3" w:rsidP="00C17CB3" w:rsidRDefault="00C17CB3" w14:paraId="22F6CABF" w14:textId="77777777">
      <w:pPr>
        <w:suppressAutoHyphens/>
        <w:rPr>
          <w:szCs w:val="18"/>
        </w:rPr>
      </w:pPr>
    </w:p>
    <w:p w:rsidRPr="00F16B1C" w:rsidR="00C17CB3" w:rsidP="00C17CB3" w:rsidRDefault="00C17CB3" w14:paraId="70CCC485" w14:textId="77777777">
      <w:pPr>
        <w:suppressAutoHyphens/>
        <w:rPr>
          <w:szCs w:val="18"/>
        </w:rPr>
      </w:pPr>
      <w:r>
        <w:rPr>
          <w:szCs w:val="18"/>
        </w:rPr>
        <w:t>Vraag 10</w:t>
      </w:r>
    </w:p>
    <w:p w:rsidR="00C17CB3" w:rsidP="00C17CB3" w:rsidRDefault="00C17CB3" w14:paraId="7A9C18ED" w14:textId="77777777">
      <w:pPr>
        <w:suppressAutoHyphens/>
        <w:rPr>
          <w:szCs w:val="18"/>
        </w:rPr>
      </w:pPr>
      <w:r w:rsidRPr="00F16B1C">
        <w:rPr>
          <w:szCs w:val="18"/>
        </w:rPr>
        <w:t>Welke rol spelen personeelstekorten en werkdruk in de kraamzorg bij het missen of niet melden van signalen van onveiligheid? En welke maatregelen kunt u nemen om dit te verbeteren?</w:t>
      </w:r>
    </w:p>
    <w:p w:rsidR="00C17CB3" w:rsidP="00C17CB3" w:rsidRDefault="00C17CB3" w14:paraId="51752A9E" w14:textId="77777777">
      <w:pPr>
        <w:suppressAutoHyphens/>
        <w:rPr>
          <w:szCs w:val="18"/>
        </w:rPr>
      </w:pPr>
      <w:r>
        <w:rPr>
          <w:szCs w:val="18"/>
        </w:rPr>
        <w:t xml:space="preserve">Antwoord vraag 10 </w:t>
      </w:r>
    </w:p>
    <w:p w:rsidR="00C17CB3" w:rsidP="00C17CB3" w:rsidRDefault="00C17CB3" w14:paraId="16F0C63E" w14:textId="77777777">
      <w:pPr>
        <w:suppressAutoHyphens/>
        <w:rPr>
          <w:szCs w:val="18"/>
        </w:rPr>
      </w:pPr>
      <w:r>
        <w:rPr>
          <w:szCs w:val="18"/>
        </w:rPr>
        <w:t>De p</w:t>
      </w:r>
      <w:r w:rsidRPr="00CF3443">
        <w:rPr>
          <w:szCs w:val="18"/>
        </w:rPr>
        <w:t xml:space="preserve">ersoneelstekorten en werkdruk kunnen </w:t>
      </w:r>
      <w:r>
        <w:rPr>
          <w:szCs w:val="18"/>
        </w:rPr>
        <w:t xml:space="preserve">invloed hebben op de werkomstandigheden van kraamverzorgenden en </w:t>
      </w:r>
      <w:r w:rsidRPr="00CF3443">
        <w:rPr>
          <w:szCs w:val="18"/>
        </w:rPr>
        <w:t xml:space="preserve">het proces van </w:t>
      </w:r>
      <w:r>
        <w:rPr>
          <w:szCs w:val="18"/>
        </w:rPr>
        <w:t>(vroeg)</w:t>
      </w:r>
      <w:r w:rsidRPr="00CF3443">
        <w:rPr>
          <w:szCs w:val="18"/>
        </w:rPr>
        <w:t xml:space="preserve">signalering en afstemming </w:t>
      </w:r>
      <w:r>
        <w:rPr>
          <w:szCs w:val="18"/>
        </w:rPr>
        <w:t xml:space="preserve">mogelijk </w:t>
      </w:r>
      <w:r w:rsidRPr="00CF3443">
        <w:rPr>
          <w:szCs w:val="18"/>
        </w:rPr>
        <w:t>bemoeilijken.</w:t>
      </w:r>
      <w:r>
        <w:rPr>
          <w:szCs w:val="18"/>
        </w:rPr>
        <w:t xml:space="preserve"> Het is daarom van belang dat binnen organisaties ruimte is voor intervisie, overleg en reflectie. </w:t>
      </w:r>
    </w:p>
    <w:p w:rsidR="00C17CB3" w:rsidP="00C17CB3" w:rsidRDefault="00C17CB3" w14:paraId="2DF20002" w14:textId="77777777">
      <w:pPr>
        <w:suppressAutoHyphens/>
        <w:rPr>
          <w:szCs w:val="18"/>
        </w:rPr>
      </w:pPr>
    </w:p>
    <w:p w:rsidR="00C17CB3" w:rsidP="00C17CB3" w:rsidRDefault="00C17CB3" w14:paraId="37F70B25" w14:textId="77777777">
      <w:pPr>
        <w:suppressAutoHyphens/>
        <w:rPr>
          <w:szCs w:val="18"/>
        </w:rPr>
      </w:pPr>
      <w:r w:rsidRPr="001E1D9D">
        <w:rPr>
          <w:szCs w:val="18"/>
        </w:rPr>
        <w:t>Helaas is de krapte op de arbeidsmarkt een zorgbreed probleem, dat ook de kraamzorg raakt.</w:t>
      </w:r>
      <w:r w:rsidRPr="00B126CC">
        <w:rPr>
          <w:szCs w:val="18"/>
        </w:rPr>
        <w:t xml:space="preserve"> In de Kamerbrief </w:t>
      </w:r>
      <w:r>
        <w:rPr>
          <w:szCs w:val="18"/>
        </w:rPr>
        <w:t>over de kraamzorg</w:t>
      </w:r>
      <w:r>
        <w:rPr>
          <w:rStyle w:val="Voetnootmarkering"/>
          <w:szCs w:val="18"/>
        </w:rPr>
        <w:footnoteReference w:id="8"/>
      </w:r>
      <w:r>
        <w:rPr>
          <w:szCs w:val="18"/>
        </w:rPr>
        <w:t xml:space="preserve"> </w:t>
      </w:r>
      <w:r w:rsidRPr="00B126CC">
        <w:rPr>
          <w:szCs w:val="18"/>
        </w:rPr>
        <w:t>heeft het kabinet de Kamer, in lijn met de motie van de leden Dobbe en Van Dijk</w:t>
      </w:r>
      <w:r>
        <w:rPr>
          <w:rStyle w:val="Voetnootmarkering"/>
          <w:szCs w:val="18"/>
        </w:rPr>
        <w:footnoteReference w:id="9"/>
      </w:r>
      <w:r>
        <w:rPr>
          <w:szCs w:val="18"/>
        </w:rPr>
        <w:t xml:space="preserve"> </w:t>
      </w:r>
      <w:r w:rsidRPr="00B126CC">
        <w:rPr>
          <w:szCs w:val="18"/>
        </w:rPr>
        <w:t>geïnformeerd over de maatregelen.</w:t>
      </w:r>
      <w:r>
        <w:rPr>
          <w:szCs w:val="18"/>
        </w:rPr>
        <w:t xml:space="preserve"> K</w:t>
      </w:r>
      <w:r w:rsidRPr="001E1D9D">
        <w:rPr>
          <w:szCs w:val="18"/>
        </w:rPr>
        <w:t>raamzorgaanbieders en zorgverzekeraars</w:t>
      </w:r>
      <w:r>
        <w:rPr>
          <w:szCs w:val="18"/>
        </w:rPr>
        <w:t xml:space="preserve"> hebben</w:t>
      </w:r>
      <w:r w:rsidRPr="001E1D9D">
        <w:rPr>
          <w:szCs w:val="18"/>
        </w:rPr>
        <w:t xml:space="preserve"> de afgelopen tijd belangrijke stappen gezet om de duurzame toegankelijkheid van kraamzorg te verbeteren. Hieraan werken zij samen in convenanten, de toekomstvisie en de versnellingsagenda. In het verlengde daarvan </w:t>
      </w:r>
      <w:r>
        <w:rPr>
          <w:szCs w:val="18"/>
        </w:rPr>
        <w:t>is er een</w:t>
      </w:r>
      <w:r w:rsidRPr="001E1D9D">
        <w:rPr>
          <w:szCs w:val="18"/>
        </w:rPr>
        <w:t xml:space="preserve"> transformatieplan</w:t>
      </w:r>
      <w:r>
        <w:rPr>
          <w:rStyle w:val="Voetnootmarkering"/>
          <w:szCs w:val="18"/>
        </w:rPr>
        <w:footnoteReference w:id="10"/>
      </w:r>
      <w:r w:rsidRPr="001E1D9D">
        <w:rPr>
          <w:szCs w:val="18"/>
        </w:rPr>
        <w:t xml:space="preserve"> opgesteld, </w:t>
      </w:r>
      <w:r w:rsidRPr="00B126CC">
        <w:rPr>
          <w:szCs w:val="18"/>
        </w:rPr>
        <w:t>waarvoor €9,8 miljoen aan transformatiemiddelen beschikbaar is gesteld.</w:t>
      </w:r>
    </w:p>
    <w:p w:rsidR="00C17CB3" w:rsidP="00C17CB3" w:rsidRDefault="00C17CB3" w14:paraId="1B7349AF" w14:textId="77777777">
      <w:pPr>
        <w:suppressAutoHyphens/>
        <w:rPr>
          <w:szCs w:val="18"/>
        </w:rPr>
      </w:pPr>
    </w:p>
    <w:p w:rsidRPr="00B126CC" w:rsidR="00C17CB3" w:rsidP="00C17CB3" w:rsidRDefault="00C17CB3" w14:paraId="30DE7DBD" w14:textId="77777777">
      <w:pPr>
        <w:suppressAutoHyphens/>
        <w:rPr>
          <w:szCs w:val="18"/>
        </w:rPr>
      </w:pPr>
      <w:r w:rsidRPr="00B126CC">
        <w:rPr>
          <w:szCs w:val="18"/>
        </w:rPr>
        <w:t>De uitdagingen in de kraamzorg maken deel uit van een breder vraagstuk. Een belangrijke sleutel om de krapte het hoofd te bieden, is het realiseren van passende zorg. Daarom is in het coalitieakkoord afgesproken dat passende zorg de norm wordt. Verder zijn er in het Aanvullend Zorg- en Welzijnsakkoord</w:t>
      </w:r>
      <w:r>
        <w:rPr>
          <w:szCs w:val="18"/>
        </w:rPr>
        <w:t xml:space="preserve"> (AZWA)</w:t>
      </w:r>
      <w:r w:rsidRPr="00B126CC">
        <w:rPr>
          <w:szCs w:val="18"/>
        </w:rPr>
        <w:t xml:space="preserve"> afspraken gemaakt om het arbeidsmarkttekort te beperken en de toegankelijkheid van de zorg te waarborgen. De daarbij ingezette instrumenten bieden ook </w:t>
      </w:r>
      <w:r w:rsidRPr="00B126CC">
        <w:rPr>
          <w:szCs w:val="18"/>
        </w:rPr>
        <w:lastRenderedPageBreak/>
        <w:t>aanknopingspunten voor de kraamzorgsector. Omdat de huidige instroom van kraamverzorgenden onvoldoende is om de structurele uitstroom te compenseren, zal het kabinet de komende maanden verkennen of verbeteringen in de opleidingsstructuur kunnen bijdragen aan meer (jonge) instroom.</w:t>
      </w:r>
    </w:p>
    <w:p w:rsidR="00C17CB3" w:rsidP="00C17CB3" w:rsidRDefault="00C17CB3" w14:paraId="628A9A38" w14:textId="77777777">
      <w:pPr>
        <w:suppressAutoHyphens/>
        <w:rPr>
          <w:szCs w:val="18"/>
        </w:rPr>
      </w:pPr>
      <w:r w:rsidRPr="00B126CC">
        <w:rPr>
          <w:szCs w:val="18"/>
        </w:rPr>
        <w:t xml:space="preserve">Verder zal, mede op basis van het onderzoek van het Zorginstituut Nederland en het RIVM naar verschillen in kraamzorggebruik, vervolgonderzoek gedaan worden naar de zorgbehoefte van kraamgezinnen en mogelijke drempels in toegankelijkheid. Dit inzicht is namelijk essentieel om te kunnen sturen op passende kraamzorg. </w:t>
      </w:r>
    </w:p>
    <w:p w:rsidR="00C17CB3" w:rsidP="00C17CB3" w:rsidRDefault="00C17CB3" w14:paraId="7A4B3905" w14:textId="77777777">
      <w:pPr>
        <w:suppressAutoHyphens/>
        <w:rPr>
          <w:szCs w:val="18"/>
        </w:rPr>
      </w:pPr>
    </w:p>
    <w:p w:rsidR="00C17CB3" w:rsidP="00C17CB3" w:rsidRDefault="00C17CB3" w14:paraId="32D77D7D" w14:textId="77777777">
      <w:pPr>
        <w:suppressAutoHyphens/>
        <w:rPr>
          <w:szCs w:val="18"/>
        </w:rPr>
      </w:pPr>
    </w:p>
    <w:p w:rsidRPr="00F16B1C" w:rsidR="00C17CB3" w:rsidP="00C17CB3" w:rsidRDefault="00C17CB3" w14:paraId="0FF5E3E1" w14:textId="77777777">
      <w:pPr>
        <w:suppressAutoHyphens/>
        <w:rPr>
          <w:szCs w:val="18"/>
        </w:rPr>
      </w:pPr>
      <w:r>
        <w:rPr>
          <w:szCs w:val="18"/>
        </w:rPr>
        <w:t>Vraag 11</w:t>
      </w:r>
    </w:p>
    <w:p w:rsidR="00C17CB3" w:rsidP="00C17CB3" w:rsidRDefault="00C17CB3" w14:paraId="6733DC71" w14:textId="77777777">
      <w:pPr>
        <w:suppressAutoHyphens/>
        <w:contextualSpacing/>
        <w:rPr>
          <w:szCs w:val="18"/>
        </w:rPr>
      </w:pPr>
      <w:r w:rsidRPr="00F16B1C">
        <w:rPr>
          <w:szCs w:val="18"/>
        </w:rPr>
        <w:t>Welke stappen gaat u zetten om te voorkomen dat signalen van huiselijk geweld, middelengebruik of verwaarlozing in de eerste levensfase van kinderen onopgemerkt blijven?</w:t>
      </w:r>
    </w:p>
    <w:p w:rsidR="00C17CB3" w:rsidP="00C17CB3" w:rsidRDefault="00C17CB3" w14:paraId="4B9CD39C" w14:textId="77777777">
      <w:pPr>
        <w:suppressAutoHyphens/>
        <w:contextualSpacing/>
        <w:rPr>
          <w:szCs w:val="18"/>
        </w:rPr>
      </w:pPr>
    </w:p>
    <w:p w:rsidR="00C17CB3" w:rsidP="00C17CB3" w:rsidRDefault="00C17CB3" w14:paraId="5A6EEB7A" w14:textId="77777777">
      <w:pPr>
        <w:suppressAutoHyphens/>
        <w:contextualSpacing/>
        <w:rPr>
          <w:szCs w:val="18"/>
        </w:rPr>
      </w:pPr>
      <w:r>
        <w:rPr>
          <w:szCs w:val="18"/>
        </w:rPr>
        <w:t xml:space="preserve">Antwoord vraag 11 </w:t>
      </w:r>
    </w:p>
    <w:p w:rsidRPr="00994758" w:rsidR="00C17CB3" w:rsidP="00C17CB3" w:rsidRDefault="00C17CB3" w14:paraId="6C4C7F0F" w14:textId="77777777">
      <w:pPr>
        <w:suppressAutoHyphens/>
        <w:contextualSpacing/>
        <w:rPr>
          <w:i/>
          <w:iCs/>
          <w:szCs w:val="18"/>
        </w:rPr>
      </w:pPr>
      <w:r>
        <w:rPr>
          <w:szCs w:val="18"/>
        </w:rPr>
        <w:t xml:space="preserve">Om te voorkomen dat signalen van huiselijk geweld en kindermishandeling in de eerste levensfase onopgemerkt blijven, wordt onder andere ingezet op verdere versterking van de adviesfunctie bij Veilig Thuis. Zo is een digitaal platform gerealiseerd, wordt de chatfunctie uitgebreid naar een 24/7 bereikbaarheid voor advies en ondersteuning en zet Veilig Thuis in de regio ook in op bekendheid van wat Veilig Thuis aan advies en ondersteuning kan bieden. Daarnaast blijft het van belang dat de meldcode door organisaties in de praktijk goed wordt geïmplementeerd en toegepast, zodat signalen tijdig worden herkend en opgepakt. Dat zal worden meegenomen in de gesprekken met de sector. Zie ook antwoord op vraag 3 en 4. </w:t>
      </w:r>
    </w:p>
    <w:p w:rsidR="00C17CB3" w:rsidP="00C17CB3" w:rsidRDefault="00C17CB3" w14:paraId="4DB35730" w14:textId="77777777">
      <w:pPr>
        <w:suppressAutoHyphens/>
        <w:rPr>
          <w:szCs w:val="18"/>
        </w:rPr>
      </w:pPr>
    </w:p>
    <w:p w:rsidR="00C17CB3" w:rsidP="00C17CB3" w:rsidRDefault="00C17CB3" w14:paraId="7424A646" w14:textId="77777777">
      <w:pPr>
        <w:suppressAutoHyphens/>
        <w:rPr>
          <w:szCs w:val="18"/>
        </w:rPr>
      </w:pPr>
      <w:r>
        <w:rPr>
          <w:szCs w:val="18"/>
        </w:rPr>
        <w:t>Verder wordt ingezet op het landelijke programma Kansrijke Start, dat zich richt op de eerste 1.000 dagen van een kind. Binnen dit programma speelt vroegsignalering van risicofactoren voor huiselijk geweld en kindermishandeling een belangrijke rol. Evenals het versterken van de samenwerking tussen het medische en sociale domein en het tijdig ondersteunen van kwetsbare gezinnen</w:t>
      </w:r>
      <w:r>
        <w:rPr>
          <w:rStyle w:val="Voetnootmarkering"/>
          <w:szCs w:val="18"/>
        </w:rPr>
        <w:footnoteReference w:id="11"/>
      </w:r>
      <w:r>
        <w:rPr>
          <w:szCs w:val="18"/>
        </w:rPr>
        <w:t>.</w:t>
      </w:r>
      <w:r w:rsidRPr="00A20D0B">
        <w:rPr>
          <w:szCs w:val="18"/>
        </w:rPr>
        <w:t xml:space="preserve"> </w:t>
      </w:r>
      <w:r w:rsidRPr="004B6E5C">
        <w:rPr>
          <w:szCs w:val="18"/>
        </w:rPr>
        <w:t>Er wordt op dit moment in opdracht van VWS een multidisciplinaire scholing Eerste 1000 Dagen ontwikkeld. De scholing beoogt bij te dragen aan het verspreiden en verdiepen van vakkennis over de eerste 1000 dagen en (toekomstige) ouders in kwetsbare omstandigheden voor alle professionals die werkzaam zijn met kinderen en gezinnen in de eerste 1000 dagen</w:t>
      </w:r>
      <w:r>
        <w:rPr>
          <w:szCs w:val="18"/>
        </w:rPr>
        <w:t xml:space="preserve">. In deze scholing wordt aandacht besteed aan het belang van vroegsignalering </w:t>
      </w:r>
      <w:r w:rsidRPr="004B6E5C">
        <w:rPr>
          <w:szCs w:val="18"/>
        </w:rPr>
        <w:t>en het versterken van de samenwerking tussen professionals</w:t>
      </w:r>
      <w:r>
        <w:rPr>
          <w:szCs w:val="18"/>
        </w:rPr>
        <w:t xml:space="preserve"> uit het sociaal, medisch en informeel domein</w:t>
      </w:r>
      <w:r w:rsidRPr="004B6E5C">
        <w:rPr>
          <w:szCs w:val="18"/>
        </w:rPr>
        <w:t xml:space="preserve">. </w:t>
      </w:r>
      <w:r>
        <w:rPr>
          <w:szCs w:val="18"/>
        </w:rPr>
        <w:t xml:space="preserve">De scholing is o.a. bedoeld voor </w:t>
      </w:r>
      <w:r w:rsidRPr="004B6E5C">
        <w:rPr>
          <w:szCs w:val="18"/>
        </w:rPr>
        <w:t>verloskundigen</w:t>
      </w:r>
      <w:r>
        <w:rPr>
          <w:szCs w:val="18"/>
        </w:rPr>
        <w:t xml:space="preserve"> en</w:t>
      </w:r>
      <w:r w:rsidRPr="004B6E5C">
        <w:rPr>
          <w:szCs w:val="18"/>
        </w:rPr>
        <w:t xml:space="preserve"> kraamzorg</w:t>
      </w:r>
      <w:r>
        <w:rPr>
          <w:szCs w:val="18"/>
        </w:rPr>
        <w:t xml:space="preserve">professionals. Daarnaast worden dit jaar factsheets Kansrijke Start ontwikkeld voor verschillende beroepsgroepen </w:t>
      </w:r>
      <w:r w:rsidRPr="004B6E5C">
        <w:rPr>
          <w:szCs w:val="18"/>
        </w:rPr>
        <w:t>die werkzaam zijn met kinderen en gezinnen in de eerste 1000 dagen</w:t>
      </w:r>
      <w:r>
        <w:rPr>
          <w:szCs w:val="18"/>
        </w:rPr>
        <w:t>, waaronder de kraamzorg en verloskundigen, waarin ook het belang van vroegsignalering en tijdig handelen naar voren komt.</w:t>
      </w:r>
    </w:p>
    <w:p w:rsidR="00C17CB3" w:rsidP="00C17CB3" w:rsidRDefault="00C17CB3" w14:paraId="3D0BC377" w14:textId="77777777">
      <w:pPr>
        <w:suppressAutoHyphens/>
        <w:rPr>
          <w:szCs w:val="18"/>
        </w:rPr>
      </w:pPr>
    </w:p>
    <w:p w:rsidR="00C17CB3" w:rsidP="00C17CB3" w:rsidRDefault="00C17CB3" w14:paraId="075685C6" w14:textId="77777777">
      <w:pPr>
        <w:suppressAutoHyphens/>
        <w:rPr>
          <w:szCs w:val="18"/>
        </w:rPr>
      </w:pPr>
    </w:p>
    <w:p w:rsidRPr="00F16B1C" w:rsidR="00C17CB3" w:rsidP="00C17CB3" w:rsidRDefault="00C17CB3" w14:paraId="1D56B2BB" w14:textId="77777777">
      <w:pPr>
        <w:suppressAutoHyphens/>
        <w:rPr>
          <w:szCs w:val="18"/>
        </w:rPr>
      </w:pPr>
    </w:p>
    <w:p w:rsidRPr="00F16B1C" w:rsidR="00C17CB3" w:rsidP="00C17CB3" w:rsidRDefault="00C17CB3" w14:paraId="22137372" w14:textId="77777777">
      <w:pPr>
        <w:suppressAutoHyphens/>
        <w:rPr>
          <w:szCs w:val="18"/>
          <w:lang w:val="es-ES"/>
        </w:rPr>
      </w:pPr>
      <w:r w:rsidRPr="00F16B1C">
        <w:rPr>
          <w:szCs w:val="18"/>
          <w:lang w:val="es-ES"/>
        </w:rPr>
        <w:lastRenderedPageBreak/>
        <w:t>[1] NOS, 16 februari 2026 (https://nos.nl/nieuwsuur/artikel/2602688-kraamverzorgers-zien-geweld-en-drugs-maar-melden-nauwelijks-bij-veilig-thuis).</w:t>
      </w:r>
      <w:r w:rsidRPr="00F16B1C">
        <w:rPr>
          <w:szCs w:val="18"/>
          <w:lang w:val="es-ES"/>
        </w:rPr>
        <w:br/>
      </w:r>
    </w:p>
    <w:p w:rsidRPr="00F16B1C" w:rsidR="00C17CB3" w:rsidP="00C17CB3" w:rsidRDefault="00C17CB3" w14:paraId="5F40A924" w14:textId="77777777">
      <w:pPr>
        <w:suppressAutoHyphens/>
        <w:rPr>
          <w:lang w:val="es-ES"/>
        </w:rPr>
      </w:pPr>
    </w:p>
    <w:p w:rsidRPr="00630447" w:rsidR="00C17CB3" w:rsidP="00C17CB3" w:rsidRDefault="00C17CB3" w14:paraId="4EA5A3EB" w14:textId="77777777">
      <w:pPr>
        <w:suppressAutoHyphens/>
        <w:rPr>
          <w:lang w:val="es-ES"/>
        </w:rPr>
      </w:pPr>
    </w:p>
    <w:p w:rsidRPr="00C17CB3" w:rsidR="00302BBB" w:rsidRDefault="00302BBB" w14:paraId="438E400B" w14:textId="77777777">
      <w:pPr>
        <w:rPr>
          <w:lang w:val="en-US"/>
        </w:rPr>
      </w:pPr>
    </w:p>
    <w:sectPr w:rsidRPr="00C17CB3" w:rsidR="00302BBB" w:rsidSect="00C17CB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5D05" w14:textId="77777777" w:rsidR="00C17CB3" w:rsidRDefault="00C17CB3" w:rsidP="00C17CB3">
      <w:pPr>
        <w:spacing w:after="0" w:line="240" w:lineRule="auto"/>
      </w:pPr>
      <w:r>
        <w:separator/>
      </w:r>
    </w:p>
  </w:endnote>
  <w:endnote w:type="continuationSeparator" w:id="0">
    <w:p w14:paraId="502F597A" w14:textId="77777777" w:rsidR="00C17CB3" w:rsidRDefault="00C17CB3" w:rsidP="00C1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0FA7" w14:textId="77777777" w:rsidR="00C17CB3" w:rsidRPr="00C17CB3" w:rsidRDefault="00C17CB3" w:rsidP="00C17C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75DB" w14:textId="77777777" w:rsidR="00C17CB3" w:rsidRPr="00C17CB3" w:rsidRDefault="00C17CB3" w:rsidP="00C17C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7213" w14:textId="77777777" w:rsidR="00C17CB3" w:rsidRPr="00C17CB3" w:rsidRDefault="00C17CB3" w:rsidP="00C17C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5895" w14:textId="77777777" w:rsidR="00C17CB3" w:rsidRDefault="00C17CB3" w:rsidP="00C17CB3">
      <w:pPr>
        <w:spacing w:after="0" w:line="240" w:lineRule="auto"/>
      </w:pPr>
      <w:r>
        <w:separator/>
      </w:r>
    </w:p>
  </w:footnote>
  <w:footnote w:type="continuationSeparator" w:id="0">
    <w:p w14:paraId="1A2CD34F" w14:textId="77777777" w:rsidR="00C17CB3" w:rsidRDefault="00C17CB3" w:rsidP="00C17CB3">
      <w:pPr>
        <w:spacing w:after="0" w:line="240" w:lineRule="auto"/>
      </w:pPr>
      <w:r>
        <w:continuationSeparator/>
      </w:r>
    </w:p>
  </w:footnote>
  <w:footnote w:id="1">
    <w:p w14:paraId="665D2C4A"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w:t>
      </w:r>
      <w:hyperlink r:id="rId1" w:history="1">
        <w:r w:rsidRPr="00794334">
          <w:rPr>
            <w:rStyle w:val="Hyperlink"/>
            <w:sz w:val="16"/>
            <w:szCs w:val="16"/>
          </w:rPr>
          <w:t>wetten.nl - Regeling - Besluit verplichte meldcode huiselijk geweld en kindermishandeling - BWBR0033723</w:t>
        </w:r>
      </w:hyperlink>
    </w:p>
  </w:footnote>
  <w:footnote w:id="2">
    <w:p w14:paraId="1F78F0C5"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w:t>
      </w:r>
      <w:hyperlink r:id="rId2" w:history="1">
        <w:r w:rsidRPr="00794334">
          <w:rPr>
            <w:rStyle w:val="Hyperlink"/>
            <w:sz w:val="16"/>
            <w:szCs w:val="16"/>
          </w:rPr>
          <w:t>Meldcode gesprekstool | Wijzer met de meldcode | Augeo Foundation</w:t>
        </w:r>
      </w:hyperlink>
    </w:p>
  </w:footnote>
  <w:footnote w:id="3">
    <w:p w14:paraId="7DB97FE4"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Veiligepubliekedienstverlening.nl</w:t>
      </w:r>
    </w:p>
  </w:footnote>
  <w:footnote w:id="4">
    <w:p w14:paraId="506C5539"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w:t>
      </w:r>
      <w:hyperlink r:id="rId3" w:history="1">
        <w:r w:rsidRPr="00794334">
          <w:rPr>
            <w:rStyle w:val="Hyperlink"/>
            <w:sz w:val="16"/>
            <w:szCs w:val="16"/>
          </w:rPr>
          <w:t>Veiligthuis-interactief-protocol_v3.pdf</w:t>
        </w:r>
      </w:hyperlink>
    </w:p>
  </w:footnote>
  <w:footnote w:id="5">
    <w:p w14:paraId="670E4E3C"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w:t>
      </w:r>
      <w:hyperlink r:id="rId4" w:history="1">
        <w:r w:rsidRPr="00794334">
          <w:rPr>
            <w:rStyle w:val="Hyperlink"/>
            <w:sz w:val="16"/>
            <w:szCs w:val="16"/>
          </w:rPr>
          <w:t>Veiligthuis-interactief-protocol_v3.pdf</w:t>
        </w:r>
      </w:hyperlink>
    </w:p>
  </w:footnote>
  <w:footnote w:id="6">
    <w:p w14:paraId="2ADC4E88"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w:t>
      </w:r>
      <w:hyperlink r:id="rId5" w:history="1">
        <w:r w:rsidRPr="00794334">
          <w:rPr>
            <w:rStyle w:val="Hyperlink"/>
            <w:sz w:val="16"/>
            <w:szCs w:val="16"/>
          </w:rPr>
          <w:t>Meer adviezen en meldingen over kindermishandeling en huiselijk geweld | CBS</w:t>
        </w:r>
      </w:hyperlink>
    </w:p>
  </w:footnote>
  <w:footnote w:id="7">
    <w:p w14:paraId="60BD7F1C"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Kamerstuk 28345, nr. 293.</w:t>
      </w:r>
    </w:p>
  </w:footnote>
  <w:footnote w:id="8">
    <w:p w14:paraId="60C24EDB"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Tweede Kamer, vergaderjaar 2025–2026, 32 279, nr. 270</w:t>
      </w:r>
    </w:p>
  </w:footnote>
  <w:footnote w:id="9">
    <w:p w14:paraId="195800CD"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Tweede Kamer, vergaderjaar 2024–2025, 29 689, nr. 1309</w:t>
      </w:r>
    </w:p>
  </w:footnote>
  <w:footnote w:id="10">
    <w:p w14:paraId="602378C2"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w:t>
      </w:r>
      <w:hyperlink r:id="rId6" w:history="1">
        <w:r w:rsidRPr="00794334">
          <w:rPr>
            <w:rStyle w:val="Hyperlink"/>
            <w:sz w:val="16"/>
            <w:szCs w:val="16"/>
          </w:rPr>
          <w:t>€9,8 miljoen vrijgemaakt voor vernieuwingen in de kraamzorg | Passende Kraamzorg</w:t>
        </w:r>
      </w:hyperlink>
    </w:p>
  </w:footnote>
  <w:footnote w:id="11">
    <w:p w14:paraId="4BDCA4D6" w14:textId="77777777" w:rsidR="00C17CB3" w:rsidRPr="00794334" w:rsidRDefault="00C17CB3" w:rsidP="00C17CB3">
      <w:pPr>
        <w:pStyle w:val="Voetnoottekst"/>
        <w:rPr>
          <w:sz w:val="16"/>
          <w:szCs w:val="16"/>
        </w:rPr>
      </w:pPr>
      <w:r w:rsidRPr="00794334">
        <w:rPr>
          <w:rStyle w:val="Voetnootmarkering"/>
          <w:sz w:val="16"/>
          <w:szCs w:val="16"/>
        </w:rPr>
        <w:footnoteRef/>
      </w:r>
      <w:r w:rsidRPr="00794334">
        <w:rPr>
          <w:sz w:val="16"/>
          <w:szCs w:val="16"/>
        </w:rPr>
        <w:t xml:space="preserve"> </w:t>
      </w:r>
      <w:hyperlink r:id="rId7" w:history="1">
        <w:r w:rsidRPr="00794334">
          <w:rPr>
            <w:rStyle w:val="Hyperlink"/>
            <w:sz w:val="16"/>
            <w:szCs w:val="16"/>
          </w:rPr>
          <w:t>Vroegsignalering - Kansrijke Start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87AA" w14:textId="77777777" w:rsidR="00C17CB3" w:rsidRPr="00C17CB3" w:rsidRDefault="00C17CB3" w:rsidP="00C17C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191A" w14:textId="77777777" w:rsidR="00C17CB3" w:rsidRPr="00C17CB3" w:rsidRDefault="00C17CB3" w:rsidP="00C17C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A5BB" w14:textId="77777777" w:rsidR="00C17CB3" w:rsidRPr="00C17CB3" w:rsidRDefault="00C17CB3" w:rsidP="00C17C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B3"/>
    <w:rsid w:val="00302BBB"/>
    <w:rsid w:val="00745FDC"/>
    <w:rsid w:val="00C17C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FD8F"/>
  <w15:chartTrackingRefBased/>
  <w15:docId w15:val="{82A477DE-85B6-4B01-AB4C-91412AE7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7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7C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7C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7C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7C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C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C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C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C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7C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7C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7C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7C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7C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C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C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CB3"/>
    <w:rPr>
      <w:rFonts w:eastAsiaTheme="majorEastAsia" w:cstheme="majorBidi"/>
      <w:color w:val="272727" w:themeColor="text1" w:themeTint="D8"/>
    </w:rPr>
  </w:style>
  <w:style w:type="paragraph" w:styleId="Titel">
    <w:name w:val="Title"/>
    <w:basedOn w:val="Standaard"/>
    <w:next w:val="Standaard"/>
    <w:link w:val="TitelChar"/>
    <w:uiPriority w:val="10"/>
    <w:qFormat/>
    <w:rsid w:val="00C17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C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C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C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C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CB3"/>
    <w:rPr>
      <w:i/>
      <w:iCs/>
      <w:color w:val="404040" w:themeColor="text1" w:themeTint="BF"/>
    </w:rPr>
  </w:style>
  <w:style w:type="paragraph" w:styleId="Lijstalinea">
    <w:name w:val="List Paragraph"/>
    <w:basedOn w:val="Standaard"/>
    <w:uiPriority w:val="34"/>
    <w:qFormat/>
    <w:rsid w:val="00C17CB3"/>
    <w:pPr>
      <w:ind w:left="720"/>
      <w:contextualSpacing/>
    </w:pPr>
  </w:style>
  <w:style w:type="character" w:styleId="Intensievebenadrukking">
    <w:name w:val="Intense Emphasis"/>
    <w:basedOn w:val="Standaardalinea-lettertype"/>
    <w:uiPriority w:val="21"/>
    <w:qFormat/>
    <w:rsid w:val="00C17CB3"/>
    <w:rPr>
      <w:i/>
      <w:iCs/>
      <w:color w:val="2F5496" w:themeColor="accent1" w:themeShade="BF"/>
    </w:rPr>
  </w:style>
  <w:style w:type="paragraph" w:styleId="Duidelijkcitaat">
    <w:name w:val="Intense Quote"/>
    <w:basedOn w:val="Standaard"/>
    <w:next w:val="Standaard"/>
    <w:link w:val="DuidelijkcitaatChar"/>
    <w:uiPriority w:val="30"/>
    <w:qFormat/>
    <w:rsid w:val="00C17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7CB3"/>
    <w:rPr>
      <w:i/>
      <w:iCs/>
      <w:color w:val="2F5496" w:themeColor="accent1" w:themeShade="BF"/>
    </w:rPr>
  </w:style>
  <w:style w:type="character" w:styleId="Intensieveverwijzing">
    <w:name w:val="Intense Reference"/>
    <w:basedOn w:val="Standaardalinea-lettertype"/>
    <w:uiPriority w:val="32"/>
    <w:qFormat/>
    <w:rsid w:val="00C17CB3"/>
    <w:rPr>
      <w:b/>
      <w:bCs/>
      <w:smallCaps/>
      <w:color w:val="2F5496" w:themeColor="accent1" w:themeShade="BF"/>
      <w:spacing w:val="5"/>
    </w:rPr>
  </w:style>
  <w:style w:type="paragraph" w:styleId="Voetnoottekst">
    <w:name w:val="footnote text"/>
    <w:basedOn w:val="Standaard"/>
    <w:link w:val="VoetnoottekstChar"/>
    <w:uiPriority w:val="99"/>
    <w:semiHidden/>
    <w:rsid w:val="00C17CB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17CB3"/>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17CB3"/>
    <w:rPr>
      <w:vertAlign w:val="superscript"/>
    </w:rPr>
  </w:style>
  <w:style w:type="character" w:styleId="Hyperlink">
    <w:name w:val="Hyperlink"/>
    <w:basedOn w:val="Standaardalinea-lettertype"/>
    <w:uiPriority w:val="99"/>
    <w:unhideWhenUsed/>
    <w:rsid w:val="00C17CB3"/>
    <w:rPr>
      <w:color w:val="0563C1" w:themeColor="hyperlink"/>
      <w:u w:val="single"/>
    </w:rPr>
  </w:style>
  <w:style w:type="paragraph" w:styleId="Koptekst">
    <w:name w:val="header"/>
    <w:basedOn w:val="Standaard"/>
    <w:link w:val="KoptekstChar"/>
    <w:uiPriority w:val="99"/>
    <w:unhideWhenUsed/>
    <w:rsid w:val="00C17C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7CB3"/>
  </w:style>
  <w:style w:type="paragraph" w:styleId="Voettekst">
    <w:name w:val="footer"/>
    <w:basedOn w:val="Standaard"/>
    <w:link w:val="VoettekstChar"/>
    <w:uiPriority w:val="99"/>
    <w:unhideWhenUsed/>
    <w:rsid w:val="00C17C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publicaties/2019/veiligthuis-interactief-protocol_v3.pdf" TargetMode="External"/><Relationship Id="rId7" Type="http://schemas.openxmlformats.org/officeDocument/2006/relationships/hyperlink" Target="https://kansrijkestart.pharos.nl/thema/vroegsignalering/" TargetMode="External"/><Relationship Id="rId2" Type="http://schemas.openxmlformats.org/officeDocument/2006/relationships/hyperlink" Target="https://www.augeo.nl/nl-nl/wijzer-met-de-meldcode/gesprekshandreiking/" TargetMode="External"/><Relationship Id="rId1" Type="http://schemas.openxmlformats.org/officeDocument/2006/relationships/hyperlink" Target="https://wetten.overheid.nl/BWBR0033723/2020-10-01" TargetMode="External"/><Relationship Id="rId6" Type="http://schemas.openxmlformats.org/officeDocument/2006/relationships/hyperlink" Target="https://passendekraamzorg.nl/e98-miljoen-vrijgemaakt-voor-vernieuwingen-in-de-kraamzorg/" TargetMode="External"/><Relationship Id="rId5" Type="http://schemas.openxmlformats.org/officeDocument/2006/relationships/hyperlink" Target="https://www.cbs.nl/nl-nl/nieuws/2025/43/meer-adviezen-en-meldingen-over-kindermishandeling-en-huiselijk-geweld" TargetMode="External"/><Relationship Id="rId4" Type="http://schemas.openxmlformats.org/officeDocument/2006/relationships/hyperlink" Target="https://vng.nl/sites/default/files/publicaties/2019/veiligthuis-interactief-protocol_v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2239</ap:Words>
  <ap:Characters>12318</ap:Characters>
  <ap:DocSecurity>0</ap:DocSecurity>
  <ap:Lines>102</ap:Lines>
  <ap:Paragraphs>29</ap:Paragraphs>
  <ap:ScaleCrop>false</ap:ScaleCrop>
  <ap:LinksUpToDate>false</ap:LinksUpToDate>
  <ap:CharactersWithSpaces>14528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2026-04-21T11:10:00.0000000Z</dcterms:created>
  <dcterms:modified xsi:type="dcterms:W3CDTF">2026-04-21T11:11:00.0000000Z</dcterms:modified>
  <version/>
  <category/>
</coreProperties>
</file>