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863" w:rsidRDefault="00B55863" w14:paraId="0F65F887" w14:textId="77777777">
      <w:r w:rsidRPr="00B55863">
        <w:t xml:space="preserve">Hierbij bied ik u, mede namens de staatssecretaris van Financiën, de antwoorden aan op de schriftelijke vragen van de leden Vondeling en </w:t>
      </w:r>
      <w:proofErr w:type="spellStart"/>
      <w:r w:rsidRPr="00B55863">
        <w:t>Vlottes</w:t>
      </w:r>
      <w:proofErr w:type="spellEnd"/>
      <w:r w:rsidRPr="00B55863">
        <w:t xml:space="preserve"> (beiden PVV) over het bericht dat linkse activisten oproepen tot schijnhuwelijk. </w:t>
      </w:r>
    </w:p>
    <w:p w:rsidR="00B55863" w:rsidRDefault="00B55863" w14:paraId="3F765ACB" w14:textId="77777777"/>
    <w:p w:rsidR="001C457A" w:rsidRDefault="00B55863" w14:paraId="1B15569B" w14:textId="0E7BADEB">
      <w:r w:rsidRPr="00B55863">
        <w:t>Deze vragen werden ingezonden op 17 februari 2026 met kenmerk 2026Z03376</w:t>
      </w:r>
      <w:r w:rsidR="000468FD">
        <w:t>.</w:t>
      </w:r>
    </w:p>
    <w:p w:rsidR="00B55863" w:rsidRDefault="00B55863" w14:paraId="139BDB54" w14:textId="77777777"/>
    <w:p w:rsidR="00B55863" w:rsidP="00D87503" w:rsidRDefault="00B55863" w14:paraId="3E4D4020" w14:textId="77777777"/>
    <w:p w:rsidR="001C457A" w:rsidP="00D87503" w:rsidRDefault="00D87503" w14:paraId="7A261561" w14:textId="3A85E920">
      <w:r>
        <w:t>De Minister van Asiel en Migratie,</w:t>
      </w:r>
      <w:r>
        <w:br/>
      </w:r>
      <w:r>
        <w:br/>
      </w:r>
      <w:r>
        <w:br/>
      </w:r>
      <w:r>
        <w:br/>
      </w:r>
      <w:r>
        <w:br/>
      </w:r>
      <w:r w:rsidR="002D2922">
        <w:t>Bart van den Brink</w:t>
      </w:r>
    </w:p>
    <w:p w:rsidR="00D87503" w:rsidP="00D87503" w:rsidRDefault="00D87503" w14:paraId="0DF0117A" w14:textId="77777777"/>
    <w:p w:rsidR="00D87503" w:rsidP="00D87503" w:rsidRDefault="00D87503" w14:paraId="6E622D21" w14:textId="77777777"/>
    <w:p w:rsidR="00D87503" w:rsidP="00D87503" w:rsidRDefault="00D87503" w14:paraId="1356F191" w14:textId="2A4248C5">
      <w:pPr>
        <w:pageBreakBefore/>
        <w:rPr>
          <w:b/>
          <w:bCs/>
        </w:rPr>
      </w:pPr>
    </w:p>
    <w:p w:rsidRPr="00D87503" w:rsidR="00D87503" w:rsidP="006D284B" w:rsidRDefault="00D87503" w14:paraId="097DF623" w14:textId="00529A60">
      <w:pPr>
        <w:pBdr>
          <w:bottom w:val="single" w:color="auto" w:sz="4" w:space="1"/>
        </w:pBdr>
        <w:rPr>
          <w:b/>
          <w:bCs/>
        </w:rPr>
      </w:pPr>
      <w:r w:rsidRPr="00D87503">
        <w:rPr>
          <w:b/>
          <w:bCs/>
        </w:rPr>
        <w:t>Vragen van de leden Vondeling en </w:t>
      </w:r>
      <w:proofErr w:type="spellStart"/>
      <w:r w:rsidRPr="00D87503">
        <w:rPr>
          <w:b/>
          <w:bCs/>
        </w:rPr>
        <w:t>Vlottes</w:t>
      </w:r>
      <w:proofErr w:type="spellEnd"/>
      <w:r w:rsidRPr="00D87503">
        <w:rPr>
          <w:b/>
          <w:bCs/>
        </w:rPr>
        <w:t> (beiden PVV) aan de ministers van Asiel en Migratie en van Justitie en Veiligheid en de staatssecretaris van Financiën over het bericht dat linkse activisten oproepen tot schijnhuwelijk</w:t>
      </w:r>
      <w:r w:rsidRPr="00D87503">
        <w:rPr>
          <w:b/>
          <w:bCs/>
        </w:rPr>
        <w:br/>
      </w:r>
      <w:r w:rsidRPr="006D284B" w:rsidR="006D284B">
        <w:rPr>
          <w:b/>
          <w:bCs/>
        </w:rPr>
        <w:t>(ingezonden 17 februari 2026</w:t>
      </w:r>
      <w:r w:rsidR="006D284B">
        <w:rPr>
          <w:b/>
          <w:bCs/>
        </w:rPr>
        <w:t xml:space="preserve">, </w:t>
      </w:r>
      <w:r w:rsidRPr="006D284B" w:rsidR="006D284B">
        <w:rPr>
          <w:b/>
          <w:bCs/>
        </w:rPr>
        <w:t>2026Z03376)</w:t>
      </w:r>
    </w:p>
    <w:p w:rsidR="006D284B" w:rsidP="00D87503" w:rsidRDefault="006D284B" w14:paraId="1BD37598" w14:textId="77777777">
      <w:pPr>
        <w:rPr>
          <w:b/>
          <w:bCs/>
        </w:rPr>
      </w:pPr>
    </w:p>
    <w:p w:rsidRPr="00D87503" w:rsidR="00D87503" w:rsidP="00D87503" w:rsidRDefault="00D87503" w14:paraId="14D5D2D3" w14:textId="7BF908CC">
      <w:pPr>
        <w:rPr>
          <w:b/>
          <w:bCs/>
        </w:rPr>
      </w:pPr>
      <w:r w:rsidRPr="00D87503">
        <w:rPr>
          <w:b/>
          <w:bCs/>
        </w:rPr>
        <w:br/>
        <w:t>Vraag 1  </w:t>
      </w:r>
      <w:r w:rsidRPr="00D87503">
        <w:rPr>
          <w:b/>
          <w:bCs/>
        </w:rPr>
        <w:br/>
        <w:t>Bent u op de hoogte van het schandalige Instagram-bericht van de pro-migratieorganisatie </w:t>
      </w:r>
      <w:proofErr w:type="spellStart"/>
      <w:r w:rsidRPr="00D87503">
        <w:rPr>
          <w:b/>
          <w:bCs/>
        </w:rPr>
        <w:t>MiGreat</w:t>
      </w:r>
      <w:proofErr w:type="spellEnd"/>
      <w:r w:rsidRPr="00D87503">
        <w:rPr>
          <w:b/>
          <w:bCs/>
        </w:rPr>
        <w:t>, waarin zij personen met een Nederlands paspoort oproepen om schijnhuwelijken aan te gaan met illegale migranten die geen verblijfsvergunning hebben of geen visum kunnen krijgen? 1) </w:t>
      </w:r>
      <w:r w:rsidRPr="00D87503">
        <w:rPr>
          <w:b/>
          <w:bCs/>
        </w:rPr>
        <w:br/>
      </w:r>
    </w:p>
    <w:p w:rsidR="00C05443" w:rsidP="00D87503" w:rsidRDefault="00D87503" w14:paraId="2C881BE6" w14:textId="0DD4CD66">
      <w:pPr>
        <w:rPr>
          <w:b/>
          <w:bCs/>
        </w:rPr>
      </w:pPr>
      <w:r w:rsidRPr="00D87503">
        <w:rPr>
          <w:b/>
          <w:bCs/>
        </w:rPr>
        <w:t xml:space="preserve">Antwoord </w:t>
      </w:r>
      <w:r w:rsidR="006D284B">
        <w:rPr>
          <w:b/>
          <w:bCs/>
        </w:rPr>
        <w:t xml:space="preserve">op </w:t>
      </w:r>
      <w:r w:rsidRPr="00D87503">
        <w:rPr>
          <w:b/>
          <w:bCs/>
        </w:rPr>
        <w:t>vraag 1 </w:t>
      </w:r>
    </w:p>
    <w:p w:rsidRPr="00C05443" w:rsidR="00D87503" w:rsidP="00D87503" w:rsidRDefault="00C05443" w14:paraId="6A059DC6" w14:textId="0E3A03E5">
      <w:r w:rsidRPr="00C05443">
        <w:t>Ja.</w:t>
      </w:r>
      <w:r w:rsidRPr="00C05443" w:rsidR="00D87503">
        <w:br/>
      </w:r>
    </w:p>
    <w:p w:rsidRPr="00D87503" w:rsidR="00D87503" w:rsidP="00D87503" w:rsidRDefault="00D87503" w14:paraId="542C9961" w14:textId="242A60D9">
      <w:pPr>
        <w:rPr>
          <w:b/>
          <w:bCs/>
        </w:rPr>
      </w:pPr>
      <w:r w:rsidRPr="00D87503">
        <w:rPr>
          <w:b/>
          <w:bCs/>
        </w:rPr>
        <w:t>Vraag 2  </w:t>
      </w:r>
      <w:r w:rsidRPr="00D87503">
        <w:rPr>
          <w:b/>
          <w:bCs/>
        </w:rPr>
        <w:br/>
        <w:t>Erkent u dat </w:t>
      </w:r>
      <w:proofErr w:type="spellStart"/>
      <w:r w:rsidRPr="00D87503">
        <w:rPr>
          <w:b/>
          <w:bCs/>
        </w:rPr>
        <w:t>MiGreat</w:t>
      </w:r>
      <w:proofErr w:type="spellEnd"/>
      <w:r w:rsidRPr="00D87503">
        <w:rPr>
          <w:b/>
          <w:bCs/>
        </w:rPr>
        <w:t> hiermee aanzet tot het plegen van een strafbaar feit? Zo ja, bent u bereid om het Openbaar Ministerie (OM) onmiddellijk op te dragen een strafrechtelijk onderzoek te starten tegen </w:t>
      </w:r>
      <w:proofErr w:type="spellStart"/>
      <w:r w:rsidRPr="00D87503">
        <w:rPr>
          <w:b/>
          <w:bCs/>
        </w:rPr>
        <w:t>MiGreat</w:t>
      </w:r>
      <w:proofErr w:type="spellEnd"/>
      <w:r w:rsidRPr="00D87503">
        <w:rPr>
          <w:b/>
          <w:bCs/>
        </w:rPr>
        <w:t>? Zo nee, waarom niet? </w:t>
      </w:r>
      <w:r w:rsidRPr="00D87503">
        <w:rPr>
          <w:b/>
          <w:bCs/>
        </w:rPr>
        <w:br/>
      </w:r>
    </w:p>
    <w:p w:rsidR="00C05443" w:rsidP="00D87503" w:rsidRDefault="00D87503" w14:paraId="3117F1FF" w14:textId="06BB1A8E">
      <w:pPr>
        <w:rPr>
          <w:b/>
          <w:bCs/>
        </w:rPr>
      </w:pPr>
      <w:r w:rsidRPr="00D87503">
        <w:rPr>
          <w:b/>
          <w:bCs/>
        </w:rPr>
        <w:t xml:space="preserve">Antwoord </w:t>
      </w:r>
      <w:r w:rsidR="006D284B">
        <w:rPr>
          <w:b/>
          <w:bCs/>
        </w:rPr>
        <w:t xml:space="preserve">op </w:t>
      </w:r>
      <w:r w:rsidRPr="00D87503">
        <w:rPr>
          <w:b/>
          <w:bCs/>
        </w:rPr>
        <w:t>vraag 2</w:t>
      </w:r>
    </w:p>
    <w:p w:rsidR="00AF6905" w:rsidP="00D87503" w:rsidRDefault="00B55863" w14:paraId="4F30350B" w14:textId="16A8FDFF">
      <w:r w:rsidRPr="00B55863">
        <w:t>In algemene zin is het publiekelijk aanzetten tot het plegen van strafbare feiten strafbaar (art. 131 Wetboek van Strafrecht). Of een concrete uiting daaronder valt, hangt af van de precieze inhoud en context en vergt juridische beoordeling.</w:t>
      </w:r>
    </w:p>
    <w:p w:rsidR="00B55863" w:rsidP="00D87503" w:rsidRDefault="00B55863" w14:paraId="0690F793" w14:textId="77777777"/>
    <w:p w:rsidR="00B55863" w:rsidP="00D87503" w:rsidRDefault="00B55863" w14:paraId="6ABC6A75" w14:textId="2C714D1A">
      <w:r w:rsidRPr="00B55863">
        <w:t xml:space="preserve">Het Openbaar Ministerie beslist over het starten van een strafrechtelijk onderzoek. Ik kan het OM dus geen opdracht geven om tot strafrechtelijk onderzoek over te gaan. </w:t>
      </w:r>
      <w:r w:rsidRPr="00D17E52" w:rsidR="00D17E52">
        <w:t xml:space="preserve">Ik hecht er wel aan te benadrukken dat ik de betreffende oproep van </w:t>
      </w:r>
      <w:proofErr w:type="spellStart"/>
      <w:r w:rsidRPr="00D17E52" w:rsidR="00D17E52">
        <w:t>MiGreat</w:t>
      </w:r>
      <w:proofErr w:type="spellEnd"/>
      <w:r w:rsidRPr="00D17E52" w:rsidR="00D17E52">
        <w:t xml:space="preserve"> afkeurenswaardig vind en dat ik dit aan </w:t>
      </w:r>
      <w:proofErr w:type="spellStart"/>
      <w:r w:rsidRPr="00D17E52" w:rsidR="00D17E52">
        <w:t>MiGreat</w:t>
      </w:r>
      <w:proofErr w:type="spellEnd"/>
      <w:r w:rsidRPr="00D17E52" w:rsidR="00D17E52">
        <w:t xml:space="preserve"> kenbaar heb gemaakt.</w:t>
      </w:r>
    </w:p>
    <w:p w:rsidR="00D17E52" w:rsidP="00D87503" w:rsidRDefault="00D17E52" w14:paraId="7BDEE4E8" w14:textId="77777777"/>
    <w:p w:rsidR="00B55863" w:rsidP="00D87503" w:rsidRDefault="00B55863" w14:paraId="57A73A5D" w14:textId="77777777">
      <w:r w:rsidRPr="00B55863">
        <w:t>Het aangaan van een schijnhuwelijk met als doel verblijfsrecht te verkrijgen is in strijd met het vreemdelingenrecht. Indien sprake is van een schijnhuwelijk kan de IND bestuursrechtelijk optreden, bijvoorbeeld door afwijzing of intrekking van een verblijfsvergunning. Strafbaarheid kan aan de orde zijn als daarbij strafbare handelingen worden gepleegd, zoals valsheid in geschrifte of het opzettelijk faciliteren van illegaal verblijf.</w:t>
      </w:r>
    </w:p>
    <w:p w:rsidR="00B55863" w:rsidP="00D87503" w:rsidRDefault="00B55863" w14:paraId="7F46D317" w14:textId="77777777"/>
    <w:p w:rsidRPr="00D87503" w:rsidR="00D87503" w:rsidP="00D87503" w:rsidRDefault="00D87503" w14:paraId="2F2F6EA1" w14:textId="4576F2A1">
      <w:pPr>
        <w:rPr>
          <w:b/>
          <w:bCs/>
        </w:rPr>
      </w:pPr>
      <w:r w:rsidRPr="00D87503">
        <w:rPr>
          <w:b/>
          <w:bCs/>
        </w:rPr>
        <w:t>Vraag 3 </w:t>
      </w:r>
    </w:p>
    <w:p w:rsidRPr="00D87503" w:rsidR="00D87503" w:rsidP="00D87503" w:rsidRDefault="00D87503" w14:paraId="49B3E563" w14:textId="77777777">
      <w:pPr>
        <w:rPr>
          <w:b/>
          <w:bCs/>
        </w:rPr>
      </w:pPr>
      <w:r w:rsidRPr="00D87503">
        <w:rPr>
          <w:b/>
          <w:bCs/>
        </w:rPr>
        <w:t>Klopt het dat </w:t>
      </w:r>
      <w:proofErr w:type="spellStart"/>
      <w:r w:rsidRPr="00D87503">
        <w:rPr>
          <w:b/>
          <w:bCs/>
        </w:rPr>
        <w:t>MiGreat</w:t>
      </w:r>
      <w:proofErr w:type="spellEnd"/>
      <w:r w:rsidRPr="00D87503">
        <w:rPr>
          <w:b/>
          <w:bCs/>
        </w:rPr>
        <w:t> al sinds 2022 de status van Algemeen Nut Beogende Instelling (ANBI-status) heeft? Zo ja, bent u bereid de ANBI-status per direct en met terugwerkende kracht in te trekken?  </w:t>
      </w:r>
      <w:r w:rsidRPr="00D87503">
        <w:rPr>
          <w:b/>
          <w:bCs/>
        </w:rPr>
        <w:br/>
      </w:r>
    </w:p>
    <w:p w:rsidR="006D284B" w:rsidP="00E475C8" w:rsidRDefault="00D87503" w14:paraId="5158A0C7" w14:textId="77777777">
      <w:pPr>
        <w:rPr>
          <w:b/>
          <w:bCs/>
        </w:rPr>
      </w:pPr>
      <w:r w:rsidRPr="00D87503">
        <w:rPr>
          <w:b/>
          <w:bCs/>
        </w:rPr>
        <w:t>Vraag 4 </w:t>
      </w:r>
      <w:r w:rsidRPr="00D87503">
        <w:rPr>
          <w:b/>
          <w:bCs/>
        </w:rPr>
        <w:br/>
        <w:t>Kunt u onderbouwen, aan de hand van cumulatieve eisen voor het verkrijgen van een ANBI-status, hoe het mogelijk is dat </w:t>
      </w:r>
      <w:proofErr w:type="spellStart"/>
      <w:r w:rsidRPr="00D87503">
        <w:rPr>
          <w:b/>
          <w:bCs/>
        </w:rPr>
        <w:t>MiGreat</w:t>
      </w:r>
      <w:proofErr w:type="spellEnd"/>
      <w:r w:rsidRPr="00D87503">
        <w:rPr>
          <w:b/>
          <w:bCs/>
        </w:rPr>
        <w:t> überhaupt een ANBI-status heeft verkregen? </w:t>
      </w:r>
      <w:r w:rsidRPr="00D87503">
        <w:rPr>
          <w:b/>
          <w:bCs/>
        </w:rPr>
        <w:br/>
      </w:r>
      <w:r w:rsidRPr="00D87503">
        <w:rPr>
          <w:b/>
          <w:bCs/>
        </w:rPr>
        <w:br/>
      </w:r>
    </w:p>
    <w:p w:rsidR="00E475C8" w:rsidP="00E475C8" w:rsidRDefault="00D87503" w14:paraId="4D28FDA8" w14:textId="683AC844">
      <w:r w:rsidRPr="00D87503">
        <w:rPr>
          <w:b/>
          <w:bCs/>
        </w:rPr>
        <w:t xml:space="preserve">Antwoord </w:t>
      </w:r>
      <w:r w:rsidR="006D284B">
        <w:rPr>
          <w:b/>
          <w:bCs/>
        </w:rPr>
        <w:t xml:space="preserve">op </w:t>
      </w:r>
      <w:r w:rsidRPr="00D87503">
        <w:rPr>
          <w:b/>
          <w:bCs/>
        </w:rPr>
        <w:t xml:space="preserve">vraag </w:t>
      </w:r>
      <w:r w:rsidR="00E475C8">
        <w:rPr>
          <w:b/>
          <w:bCs/>
        </w:rPr>
        <w:t xml:space="preserve">3 en </w:t>
      </w:r>
      <w:r w:rsidRPr="00D87503">
        <w:rPr>
          <w:b/>
          <w:bCs/>
        </w:rPr>
        <w:t>4 </w:t>
      </w:r>
      <w:r w:rsidRPr="00D87503">
        <w:rPr>
          <w:b/>
          <w:bCs/>
        </w:rPr>
        <w:br/>
      </w:r>
      <w:r w:rsidRPr="00E475C8" w:rsidR="00E475C8">
        <w:t xml:space="preserve">In het ANBI-register op de website van de Belastingdienst staat vermeld dat de Stichting </w:t>
      </w:r>
      <w:proofErr w:type="spellStart"/>
      <w:r w:rsidRPr="00E475C8" w:rsidR="00E475C8">
        <w:t>Migreat</w:t>
      </w:r>
      <w:proofErr w:type="spellEnd"/>
      <w:r w:rsidRPr="00E475C8" w:rsidR="00E475C8">
        <w:t xml:space="preserve"> vanaf 1 januari 2022 de ANBI-status heeft. Omdat de Belastingdienst gehouden is aan de geheimhoudingsplicht van artikel 67 van de Algemene wet inzake rijksbelastingen (AWR), kan geen nadere informatie worden verstrekt over deze individuele instelling.</w:t>
      </w:r>
    </w:p>
    <w:p w:rsidRPr="00E475C8" w:rsidR="00E475C8" w:rsidP="00E475C8" w:rsidRDefault="00E475C8" w14:paraId="76CEDCAD" w14:textId="77777777"/>
    <w:p w:rsidR="00D912C8" w:rsidP="00D912C8" w:rsidRDefault="00D912C8" w14:paraId="75296BCE" w14:textId="1975A151">
      <w:r w:rsidRPr="00E475C8">
        <w:t>In zijn algemeenheid geldt dat een instelling op verzoek kan worden aangemerkt als ANBI indien de instelling (onder meer) uitsluitend of nagenoeg uitsluitend (ten minste 90%) het algemeen nut beoogt. Het begrip ‘algemeen nut’ is in de AWR neutraal vormgegeven en wordt, zoals ook uit de jurisprudentie blijkt, neutraal getoetst. Dat betekent dat een ANBI de vrijheid heeft om – binnen de in de wet genoemde categorieën</w:t>
      </w:r>
      <w:r w:rsidRPr="00E475C8">
        <w:rPr>
          <w:vertAlign w:val="superscript"/>
        </w:rPr>
        <w:footnoteReference w:id="1"/>
      </w:r>
      <w:r w:rsidRPr="00E475C8">
        <w:t xml:space="preserve"> – een door haar als algemeen nuttig beschouwde doelstelling na te streven. Dit neutrale karakter is een belangrijke eigenschap van de ANBI</w:t>
      </w:r>
      <w:r w:rsidRPr="00E475C8">
        <w:noBreakHyphen/>
        <w:t xml:space="preserve">regelgeving, omdat </w:t>
      </w:r>
      <w:proofErr w:type="spellStart"/>
      <w:r w:rsidRPr="00E475C8">
        <w:t>ANBI’s</w:t>
      </w:r>
      <w:proofErr w:type="spellEnd"/>
      <w:r w:rsidRPr="00E475C8">
        <w:t xml:space="preserve"> daarmee een afspiegeling zijn van een diverse samenleving waarbinnen verschillende doelen als algemeen nuttig worden gezien.</w:t>
      </w:r>
      <w:r w:rsidR="009D6D17">
        <w:t xml:space="preserve"> </w:t>
      </w:r>
      <w:r>
        <w:t xml:space="preserve">Hiermee wordt gewaarborgd </w:t>
      </w:r>
      <w:r w:rsidR="00863262">
        <w:t xml:space="preserve">dat niet alleen doelen in lijn met bijvoorbeeld het overheidsbeleid gezien kan worden als algemeen nuttig. </w:t>
      </w:r>
      <w:r w:rsidRPr="00E475C8">
        <w:t xml:space="preserve">Het betreft objectieve criteria. </w:t>
      </w:r>
    </w:p>
    <w:p w:rsidRPr="00E475C8" w:rsidR="00E475C8" w:rsidP="00E475C8" w:rsidRDefault="00D912C8" w14:paraId="7AEAA29C" w14:textId="3CC622CE">
      <w:r>
        <w:t xml:space="preserve">  </w:t>
      </w:r>
    </w:p>
    <w:p w:rsidRPr="00E475C8" w:rsidR="00E475C8" w:rsidP="00E475C8" w:rsidRDefault="00E475C8" w14:paraId="4874F19C" w14:textId="77777777">
      <w:r w:rsidRPr="00E475C8">
        <w:t>Het beoordelen van het recht op (behoud van) de ANBI-status aan de hand van de daarvoor bij wet gestelde voorwaarden is wettelijk voorbehouden aan de inspecteur van de Belastingdienst.</w:t>
      </w:r>
      <w:r w:rsidRPr="00E475C8">
        <w:rPr>
          <w:vertAlign w:val="superscript"/>
        </w:rPr>
        <w:footnoteReference w:id="2"/>
      </w:r>
      <w:r w:rsidRPr="00E475C8">
        <w:t xml:space="preserve"> Voor wat betreft intrekking van de ANBI-status is de inspecteur gebonden aan een limitatief aantal gronden.</w:t>
      </w:r>
      <w:r w:rsidRPr="00E475C8">
        <w:rPr>
          <w:vertAlign w:val="superscript"/>
        </w:rPr>
        <w:footnoteReference w:id="3"/>
      </w:r>
      <w:r w:rsidRPr="00E475C8">
        <w:t xml:space="preserve"> Intrekking vindt plaats ingeval een instelling niet langer voldoet aan de wettelijke voorwaarden voor de ANBI-status of als niet wordt voldaan aan de zogenoemde integriteitstoets. Kortgezegd houdt deze integriteitstoets in dat de ANBI-status door de inspecteur wordt ingetrokken als het hem kenbaar is dat de instelling of een bestuurder, feitelijk leidinggever of gezichtsbepalend persoon van die instelling onherroepelijk is veroordeeld wegens het opzettelijk plegen van een in de ANBI-regelgeving genoemd misdrijf. De Belastingdienst verkrijgt die informatie niet automatisch, maar is daarvoor afhankelijk van partijen zoals het OM en de FIOD. Ook wordt de ANBI-status ingetrokken als de inspecteur gerede twijfel heeft over de integriteit van de instelling of van bovengenoemde betrokken personen én de instelling of persoon ondanks een verzoek daartoe van de inspecteur niet binnen zestien weken een verklaring omtrent gedrag (VOG) kan overleggen. Gerede twijfel veronderstelt dat de inspecteur niet te lichtvaardig kan overgaan tot het opvragen van een VOG.</w:t>
      </w:r>
      <w:r w:rsidRPr="00E475C8">
        <w:rPr>
          <w:vertAlign w:val="superscript"/>
        </w:rPr>
        <w:footnoteReference w:id="4"/>
      </w:r>
      <w:r w:rsidRPr="00E475C8">
        <w:t xml:space="preserve"> Dit mede gelet op de neutrale toetsing of sprake is van algemeen nuttige activiteiten.</w:t>
      </w:r>
    </w:p>
    <w:p w:rsidR="00E475C8" w:rsidP="00E475C8" w:rsidRDefault="00E475C8" w14:paraId="29018EAC" w14:textId="77777777"/>
    <w:p w:rsidRPr="00E475C8" w:rsidR="00E475C8" w:rsidP="00E475C8" w:rsidRDefault="00E475C8" w14:paraId="622D8C8B" w14:textId="7404C7C0">
      <w:r w:rsidRPr="00E475C8">
        <w:t xml:space="preserve">Verdenkingen, niet-vervolgbare activiteiten of gedrag dat simpelweg niet aansluit bij eenieders overtuiging van wat behoort tot het algemeen nut zijn </w:t>
      </w:r>
      <w:proofErr w:type="spellStart"/>
      <w:r w:rsidR="00B55863">
        <w:t>an</w:t>
      </w:r>
      <w:proofErr w:type="spellEnd"/>
      <w:r w:rsidR="00B55863">
        <w:t xml:space="preserve"> </w:t>
      </w:r>
      <w:proofErr w:type="spellStart"/>
      <w:r w:rsidR="00B55863">
        <w:t>sich</w:t>
      </w:r>
      <w:proofErr w:type="spellEnd"/>
      <w:r w:rsidR="00B55863">
        <w:t xml:space="preserve"> </w:t>
      </w:r>
      <w:r w:rsidRPr="00E475C8">
        <w:t>geen redenen om de ANBI-status van een instelling in te trekken.</w:t>
      </w:r>
    </w:p>
    <w:p w:rsidRPr="00D87503" w:rsidR="00C05443" w:rsidP="00D87503" w:rsidRDefault="00C05443" w14:paraId="298CA8D2" w14:textId="77777777">
      <w:pPr>
        <w:rPr>
          <w:b/>
          <w:bCs/>
        </w:rPr>
      </w:pPr>
    </w:p>
    <w:p w:rsidR="006D284B" w:rsidP="00D87503" w:rsidRDefault="006D284B" w14:paraId="539CFB37" w14:textId="77777777">
      <w:pPr>
        <w:rPr>
          <w:b/>
          <w:bCs/>
        </w:rPr>
      </w:pPr>
    </w:p>
    <w:p w:rsidR="006D284B" w:rsidP="00D87503" w:rsidRDefault="006D284B" w14:paraId="672E1129" w14:textId="77777777">
      <w:pPr>
        <w:rPr>
          <w:b/>
          <w:bCs/>
        </w:rPr>
      </w:pPr>
    </w:p>
    <w:p w:rsidR="00D87503" w:rsidP="00D87503" w:rsidRDefault="00D87503" w14:paraId="2034FA82" w14:textId="5B8700D7">
      <w:pPr>
        <w:rPr>
          <w:b/>
          <w:bCs/>
        </w:rPr>
      </w:pPr>
      <w:r w:rsidRPr="00D87503">
        <w:rPr>
          <w:b/>
          <w:bCs/>
        </w:rPr>
        <w:t>Vraag 5 </w:t>
      </w:r>
      <w:r w:rsidRPr="00D87503">
        <w:rPr>
          <w:b/>
          <w:bCs/>
        </w:rPr>
        <w:br/>
        <w:t>Deelt u de mening dat organisaties als </w:t>
      </w:r>
      <w:proofErr w:type="spellStart"/>
      <w:r w:rsidRPr="00D87503">
        <w:rPr>
          <w:b/>
          <w:bCs/>
        </w:rPr>
        <w:t>MiGreat</w:t>
      </w:r>
      <w:proofErr w:type="spellEnd"/>
      <w:r w:rsidRPr="00D87503">
        <w:rPr>
          <w:b/>
          <w:bCs/>
        </w:rPr>
        <w:t> deel uitmaken van een bredere asielindustrie die het terugkeerbeleid saboteren en onze grenzen nog verder open willen zetten en bent u bereid alle subsidies en fiscale voordelen voor dergelijke pro-migratiegroepen te schrappen? </w:t>
      </w:r>
      <w:r w:rsidRPr="00D87503">
        <w:rPr>
          <w:b/>
          <w:bCs/>
        </w:rPr>
        <w:br/>
      </w:r>
      <w:r w:rsidRPr="00D87503">
        <w:rPr>
          <w:b/>
          <w:bCs/>
        </w:rPr>
        <w:br/>
        <w:t xml:space="preserve">Antwoord </w:t>
      </w:r>
      <w:r w:rsidR="006D284B">
        <w:rPr>
          <w:b/>
          <w:bCs/>
        </w:rPr>
        <w:t xml:space="preserve">op </w:t>
      </w:r>
      <w:r w:rsidRPr="00D87503">
        <w:rPr>
          <w:b/>
          <w:bCs/>
        </w:rPr>
        <w:t>vraag 5</w:t>
      </w:r>
    </w:p>
    <w:p w:rsidRPr="00E475C8" w:rsidR="00E475C8" w:rsidP="00E475C8" w:rsidRDefault="00E475C8" w14:paraId="67DF6271" w14:textId="67291850">
      <w:r w:rsidRPr="00E475C8">
        <w:t>Zoals in het antwoord op 3 en 4 is toegelicht is het neutrale karakter een belangrijke eigenschap van de ANBI</w:t>
      </w:r>
      <w:r w:rsidRPr="00E475C8">
        <w:noBreakHyphen/>
        <w:t xml:space="preserve">regeling. Daardoor hebben instellingen de vrijheid om een doelstelling na te streven die zij als algemeen nuttig beschouwen. Zo kan bijvoorbeeld zowel een ‘pro-migratiedoelstelling’ als een ‘anti-migratiedoelstelling’ onder dezelfde voorwaarden als algemeen nuttig worden gezien. Het kabinet is niet voornemens hierin een wijziging aan te brengen. </w:t>
      </w:r>
    </w:p>
    <w:p w:rsidRPr="00E475C8" w:rsidR="00E475C8" w:rsidP="00E475C8" w:rsidRDefault="00E475C8" w14:paraId="41E17F3F" w14:textId="77777777"/>
    <w:p w:rsidRPr="00E475C8" w:rsidR="00E475C8" w:rsidP="00E475C8" w:rsidRDefault="00E475C8" w14:paraId="79296E17" w14:textId="08DDD92E">
      <w:r w:rsidRPr="00E475C8">
        <w:t xml:space="preserve">Wel wordt de vrijheid voor </w:t>
      </w:r>
      <w:proofErr w:type="spellStart"/>
      <w:r w:rsidRPr="00E475C8">
        <w:t>ANBI’s</w:t>
      </w:r>
      <w:proofErr w:type="spellEnd"/>
      <w:r w:rsidRPr="00E475C8">
        <w:t xml:space="preserve"> om een doelstelling na te streven die zij als algemeen nuttig beschouwen begrensd door de voor iedereen – en dus ook voor </w:t>
      </w:r>
      <w:proofErr w:type="spellStart"/>
      <w:r w:rsidRPr="00E475C8">
        <w:t>ANBI’s</w:t>
      </w:r>
      <w:proofErr w:type="spellEnd"/>
      <w:r w:rsidRPr="00E475C8">
        <w:t xml:space="preserve"> – geldende wet- en regelgeving. Een overtreding van deze geldende wet- en regelgeving kan echter pas fiscale gevolgen hebben op het moment dat deze strafrechtelijk is afgedaan. De inspecteur van de Belastingdienst kan en mag immers niet op de stoel van de strafrechter gaan zitten.</w:t>
      </w:r>
      <w:r w:rsidRPr="00E475C8">
        <w:rPr>
          <w:vertAlign w:val="superscript"/>
        </w:rPr>
        <w:footnoteReference w:id="5"/>
      </w:r>
      <w:r w:rsidRPr="00E475C8">
        <w:t xml:space="preserve"> </w:t>
      </w:r>
    </w:p>
    <w:p w:rsidRPr="00D87503" w:rsidR="00E475C8" w:rsidP="00D87503" w:rsidRDefault="00E475C8" w14:paraId="386ED687" w14:textId="77777777">
      <w:pPr>
        <w:rPr>
          <w:b/>
          <w:bCs/>
        </w:rPr>
      </w:pPr>
    </w:p>
    <w:p w:rsidR="00D87503" w:rsidP="00D87503" w:rsidRDefault="00D87503" w14:paraId="2B7B09D8" w14:textId="77777777">
      <w:r>
        <w:t> </w:t>
      </w:r>
      <w:r>
        <w:br/>
      </w:r>
    </w:p>
    <w:p w:rsidR="00D87503" w:rsidP="00D87503" w:rsidRDefault="00D87503" w14:paraId="2A357B49" w14:textId="77777777">
      <w:r>
        <w:t>1) Nieuw Rechts, 16 februari 2026, Linkse activisten roepen op tot schijnhuwelijken: 'Deel je Nederlandse paspoort!'(https://nieuwrechts.nl/109238-linkse-activisten-migreat-roepen-op-tot-schijnhuwelijken-deel-je-nederlandse-paspoort). </w:t>
      </w:r>
      <w:r>
        <w:br/>
      </w:r>
    </w:p>
    <w:p w:rsidR="00D87503" w:rsidP="00D87503" w:rsidRDefault="00D87503" w14:paraId="60C774DC" w14:textId="77777777"/>
    <w:sectPr w:rsidR="00D8750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C58E" w14:textId="77777777" w:rsidR="0019250A" w:rsidRDefault="0019250A">
      <w:pPr>
        <w:spacing w:line="240" w:lineRule="auto"/>
      </w:pPr>
      <w:r>
        <w:separator/>
      </w:r>
    </w:p>
  </w:endnote>
  <w:endnote w:type="continuationSeparator" w:id="0">
    <w:p w14:paraId="4DB8E203" w14:textId="77777777" w:rsidR="0019250A" w:rsidRDefault="00192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49BC" w14:textId="77777777" w:rsidR="00003AE2" w:rsidRDefault="00003A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CA62" w14:textId="77777777" w:rsidR="001C457A" w:rsidRDefault="001C457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F908" w14:textId="77777777" w:rsidR="00003AE2" w:rsidRDefault="00003A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9B23" w14:textId="77777777" w:rsidR="0019250A" w:rsidRDefault="0019250A">
      <w:pPr>
        <w:spacing w:line="240" w:lineRule="auto"/>
      </w:pPr>
      <w:r>
        <w:separator/>
      </w:r>
    </w:p>
  </w:footnote>
  <w:footnote w:type="continuationSeparator" w:id="0">
    <w:p w14:paraId="15B28A69" w14:textId="77777777" w:rsidR="0019250A" w:rsidRDefault="0019250A">
      <w:pPr>
        <w:spacing w:line="240" w:lineRule="auto"/>
      </w:pPr>
      <w:r>
        <w:continuationSeparator/>
      </w:r>
    </w:p>
  </w:footnote>
  <w:footnote w:id="1">
    <w:p w14:paraId="60CAD7C4" w14:textId="77777777" w:rsidR="00D912C8" w:rsidRDefault="00D912C8" w:rsidP="00D912C8">
      <w:pPr>
        <w:pStyle w:val="Voetnoottekst"/>
        <w:rPr>
          <w:sz w:val="16"/>
          <w:szCs w:val="16"/>
        </w:rPr>
      </w:pPr>
      <w:r>
        <w:rPr>
          <w:rStyle w:val="Voetnootmarkering"/>
          <w:sz w:val="16"/>
          <w:szCs w:val="16"/>
        </w:rPr>
        <w:footnoteRef/>
      </w:r>
      <w:r>
        <w:rPr>
          <w:sz w:val="16"/>
          <w:szCs w:val="16"/>
        </w:rPr>
        <w:t xml:space="preserve"> In artikel 5b, derde lid, van de Algemene wet inzake rijksbelastingen staat een limitatieve opsomming van categorieën die worden beschouwd als algemeen nuttig.</w:t>
      </w:r>
    </w:p>
  </w:footnote>
  <w:footnote w:id="2">
    <w:p w14:paraId="21D864F1" w14:textId="77777777" w:rsidR="00E475C8" w:rsidRDefault="00E475C8" w:rsidP="00E475C8">
      <w:pPr>
        <w:pStyle w:val="Voetnoottekst"/>
        <w:rPr>
          <w:sz w:val="16"/>
          <w:szCs w:val="16"/>
        </w:rPr>
      </w:pPr>
      <w:r>
        <w:rPr>
          <w:rStyle w:val="Voetnootmarkering"/>
          <w:sz w:val="16"/>
          <w:szCs w:val="16"/>
        </w:rPr>
        <w:footnoteRef/>
      </w:r>
      <w:r>
        <w:rPr>
          <w:sz w:val="16"/>
          <w:szCs w:val="16"/>
        </w:rPr>
        <w:t xml:space="preserve"> Zie artikel 5b, zesde tot en met negende lid, van de Algemene wet inzake rijksbelastingen. </w:t>
      </w:r>
    </w:p>
  </w:footnote>
  <w:footnote w:id="3">
    <w:p w14:paraId="05A52734" w14:textId="77777777" w:rsidR="00E475C8" w:rsidRDefault="00E475C8" w:rsidP="00E475C8">
      <w:pPr>
        <w:pStyle w:val="Voetnoottekst"/>
        <w:rPr>
          <w:rFonts w:asciiTheme="minorHAnsi" w:hAnsiTheme="minorHAnsi"/>
        </w:rPr>
      </w:pPr>
      <w:r>
        <w:rPr>
          <w:rStyle w:val="Voetnootmarkering"/>
          <w:sz w:val="16"/>
          <w:szCs w:val="16"/>
        </w:rPr>
        <w:footnoteRef/>
      </w:r>
      <w:r>
        <w:rPr>
          <w:sz w:val="16"/>
          <w:szCs w:val="16"/>
        </w:rPr>
        <w:t xml:space="preserve"> Zie ook Kamerstukken II 2024/25, 34 324, nr. 35 en het daarbij gevoegde advies van de landsadvocaat.</w:t>
      </w:r>
    </w:p>
  </w:footnote>
  <w:footnote w:id="4">
    <w:p w14:paraId="2BDDAB77" w14:textId="77777777" w:rsidR="00E475C8" w:rsidRDefault="00E475C8" w:rsidP="00E475C8">
      <w:pPr>
        <w:pStyle w:val="Voetnoottekst"/>
        <w:rPr>
          <w:sz w:val="16"/>
          <w:szCs w:val="16"/>
        </w:rPr>
      </w:pPr>
      <w:r>
        <w:rPr>
          <w:rStyle w:val="Voetnootmarkering"/>
          <w:sz w:val="16"/>
          <w:szCs w:val="16"/>
        </w:rPr>
        <w:footnoteRef/>
      </w:r>
      <w:r>
        <w:rPr>
          <w:sz w:val="16"/>
          <w:szCs w:val="16"/>
        </w:rPr>
        <w:t xml:space="preserve"> Kamerstukken II 2019/20, 35 437, nr. 7.</w:t>
      </w:r>
    </w:p>
  </w:footnote>
  <w:footnote w:id="5">
    <w:p w14:paraId="457168DC" w14:textId="77777777" w:rsidR="00E475C8" w:rsidRDefault="00E475C8" w:rsidP="00E475C8">
      <w:pPr>
        <w:pStyle w:val="Voetnoottekst"/>
        <w:rPr>
          <w:sz w:val="16"/>
          <w:szCs w:val="16"/>
        </w:rPr>
      </w:pPr>
      <w:r>
        <w:rPr>
          <w:rStyle w:val="Voetnootmarkering"/>
          <w:sz w:val="16"/>
          <w:szCs w:val="16"/>
        </w:rPr>
        <w:footnoteRef/>
      </w:r>
      <w:r>
        <w:rPr>
          <w:sz w:val="16"/>
          <w:szCs w:val="16"/>
        </w:rPr>
        <w:t xml:space="preserve"> Vergelijk Kamerstukken II 2024/25, 36 600 IX, nr.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CBDA" w14:textId="77777777" w:rsidR="00003AE2" w:rsidRDefault="00003A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79B4" w14:textId="77777777" w:rsidR="001C457A" w:rsidRDefault="00FA7D88">
    <w:r>
      <w:rPr>
        <w:noProof/>
      </w:rPr>
      <mc:AlternateContent>
        <mc:Choice Requires="wps">
          <w:drawing>
            <wp:anchor distT="0" distB="0" distL="0" distR="0" simplePos="0" relativeHeight="251652608" behindDoc="0" locked="1" layoutInCell="1" allowOverlap="1" wp14:anchorId="3CECA77A" wp14:editId="5DE1C3C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1D5103" w14:textId="77777777" w:rsidR="001C457A" w:rsidRDefault="00FA7D88">
                          <w:pPr>
                            <w:pStyle w:val="Referentiegegevensbold"/>
                          </w:pPr>
                          <w:r>
                            <w:t>Directoraat-Generaal Migratie</w:t>
                          </w:r>
                        </w:p>
                        <w:p w14:paraId="64B9A10D" w14:textId="77777777" w:rsidR="001C457A" w:rsidRDefault="00FA7D88">
                          <w:pPr>
                            <w:pStyle w:val="Referentiegegevens"/>
                          </w:pPr>
                          <w:r>
                            <w:t>Directie Migratiebeleid</w:t>
                          </w:r>
                        </w:p>
                        <w:p w14:paraId="40645C12" w14:textId="77777777" w:rsidR="001C457A" w:rsidRDefault="001C457A">
                          <w:pPr>
                            <w:pStyle w:val="WitregelW2"/>
                          </w:pPr>
                        </w:p>
                        <w:p w14:paraId="652CEB0A" w14:textId="77777777" w:rsidR="001C457A" w:rsidRDefault="00FA7D88">
                          <w:pPr>
                            <w:pStyle w:val="Referentiegegevensbold"/>
                          </w:pPr>
                          <w:r>
                            <w:t>Datum</w:t>
                          </w:r>
                        </w:p>
                        <w:p w14:paraId="0741C9EF" w14:textId="7409C311" w:rsidR="001C457A" w:rsidRDefault="0019250A">
                          <w:pPr>
                            <w:pStyle w:val="Referentiegegevens"/>
                          </w:pPr>
                          <w:sdt>
                            <w:sdtPr>
                              <w:id w:val="-1023551204"/>
                              <w:date w:fullDate="2026-04-22T00:00:00Z">
                                <w:dateFormat w:val="d MMMM yyyy"/>
                                <w:lid w:val="nl"/>
                                <w:storeMappedDataAs w:val="dateTime"/>
                                <w:calendar w:val="gregorian"/>
                              </w:date>
                            </w:sdtPr>
                            <w:sdtEndPr/>
                            <w:sdtContent>
                              <w:r w:rsidR="006D284B">
                                <w:rPr>
                                  <w:lang w:val="nl"/>
                                </w:rPr>
                                <w:t>22 april 2026</w:t>
                              </w:r>
                            </w:sdtContent>
                          </w:sdt>
                        </w:p>
                        <w:p w14:paraId="01EC8D80" w14:textId="77777777" w:rsidR="001C457A" w:rsidRDefault="001C457A">
                          <w:pPr>
                            <w:pStyle w:val="WitregelW1"/>
                          </w:pPr>
                        </w:p>
                        <w:p w14:paraId="6AFD1966" w14:textId="77777777" w:rsidR="001C457A" w:rsidRDefault="00FA7D88">
                          <w:pPr>
                            <w:pStyle w:val="Referentiegegevensbold"/>
                          </w:pPr>
                          <w:r>
                            <w:t>Onze referentie</w:t>
                          </w:r>
                        </w:p>
                        <w:p w14:paraId="0AC45D37" w14:textId="77777777" w:rsidR="001C457A" w:rsidRDefault="00FA7D88">
                          <w:pPr>
                            <w:pStyle w:val="Referentiegegevens"/>
                          </w:pPr>
                          <w:r>
                            <w:t>7215530</w:t>
                          </w:r>
                        </w:p>
                      </w:txbxContent>
                    </wps:txbx>
                    <wps:bodyPr vert="horz" wrap="square" lIns="0" tIns="0" rIns="0" bIns="0" anchor="t" anchorCtr="0"/>
                  </wps:wsp>
                </a:graphicData>
              </a:graphic>
            </wp:anchor>
          </w:drawing>
        </mc:Choice>
        <mc:Fallback>
          <w:pict>
            <v:shapetype w14:anchorId="3CECA77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91D5103" w14:textId="77777777" w:rsidR="001C457A" w:rsidRDefault="00FA7D88">
                    <w:pPr>
                      <w:pStyle w:val="Referentiegegevensbold"/>
                    </w:pPr>
                    <w:r>
                      <w:t>Directoraat-Generaal Migratie</w:t>
                    </w:r>
                  </w:p>
                  <w:p w14:paraId="64B9A10D" w14:textId="77777777" w:rsidR="001C457A" w:rsidRDefault="00FA7D88">
                    <w:pPr>
                      <w:pStyle w:val="Referentiegegevens"/>
                    </w:pPr>
                    <w:r>
                      <w:t>Directie Migratiebeleid</w:t>
                    </w:r>
                  </w:p>
                  <w:p w14:paraId="40645C12" w14:textId="77777777" w:rsidR="001C457A" w:rsidRDefault="001C457A">
                    <w:pPr>
                      <w:pStyle w:val="WitregelW2"/>
                    </w:pPr>
                  </w:p>
                  <w:p w14:paraId="652CEB0A" w14:textId="77777777" w:rsidR="001C457A" w:rsidRDefault="00FA7D88">
                    <w:pPr>
                      <w:pStyle w:val="Referentiegegevensbold"/>
                    </w:pPr>
                    <w:r>
                      <w:t>Datum</w:t>
                    </w:r>
                  </w:p>
                  <w:p w14:paraId="0741C9EF" w14:textId="7409C311" w:rsidR="001C457A" w:rsidRDefault="0019250A">
                    <w:pPr>
                      <w:pStyle w:val="Referentiegegevens"/>
                    </w:pPr>
                    <w:sdt>
                      <w:sdtPr>
                        <w:id w:val="-1023551204"/>
                        <w:date w:fullDate="2026-04-22T00:00:00Z">
                          <w:dateFormat w:val="d MMMM yyyy"/>
                          <w:lid w:val="nl"/>
                          <w:storeMappedDataAs w:val="dateTime"/>
                          <w:calendar w:val="gregorian"/>
                        </w:date>
                      </w:sdtPr>
                      <w:sdtEndPr/>
                      <w:sdtContent>
                        <w:r w:rsidR="006D284B">
                          <w:rPr>
                            <w:lang w:val="nl"/>
                          </w:rPr>
                          <w:t>22 april 2026</w:t>
                        </w:r>
                      </w:sdtContent>
                    </w:sdt>
                  </w:p>
                  <w:p w14:paraId="01EC8D80" w14:textId="77777777" w:rsidR="001C457A" w:rsidRDefault="001C457A">
                    <w:pPr>
                      <w:pStyle w:val="WitregelW1"/>
                    </w:pPr>
                  </w:p>
                  <w:p w14:paraId="6AFD1966" w14:textId="77777777" w:rsidR="001C457A" w:rsidRDefault="00FA7D88">
                    <w:pPr>
                      <w:pStyle w:val="Referentiegegevensbold"/>
                    </w:pPr>
                    <w:r>
                      <w:t>Onze referentie</w:t>
                    </w:r>
                  </w:p>
                  <w:p w14:paraId="0AC45D37" w14:textId="77777777" w:rsidR="001C457A" w:rsidRDefault="00FA7D88">
                    <w:pPr>
                      <w:pStyle w:val="Referentiegegevens"/>
                    </w:pPr>
                    <w:r>
                      <w:t>7215530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92136BC" wp14:editId="4A3DAB0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C6FF685" w14:textId="77777777" w:rsidR="000635C6" w:rsidRDefault="000635C6"/>
                      </w:txbxContent>
                    </wps:txbx>
                    <wps:bodyPr vert="horz" wrap="square" lIns="0" tIns="0" rIns="0" bIns="0" anchor="t" anchorCtr="0"/>
                  </wps:wsp>
                </a:graphicData>
              </a:graphic>
            </wp:anchor>
          </w:drawing>
        </mc:Choice>
        <mc:Fallback>
          <w:pict>
            <v:shape w14:anchorId="392136B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C6FF685" w14:textId="77777777" w:rsidR="000635C6" w:rsidRDefault="000635C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AD7187D" wp14:editId="68D3514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8A37AB" w14:textId="182F09A7" w:rsidR="001C457A" w:rsidRDefault="00FA7D88">
                          <w:pPr>
                            <w:pStyle w:val="Referentiegegevens"/>
                          </w:pPr>
                          <w:r>
                            <w:t xml:space="preserve">Pagina </w:t>
                          </w:r>
                          <w:r>
                            <w:fldChar w:fldCharType="begin"/>
                          </w:r>
                          <w:r>
                            <w:instrText>PAGE</w:instrText>
                          </w:r>
                          <w:r>
                            <w:fldChar w:fldCharType="separate"/>
                          </w:r>
                          <w:r w:rsidR="00D87503">
                            <w:rPr>
                              <w:noProof/>
                            </w:rPr>
                            <w:t>2</w:t>
                          </w:r>
                          <w:r>
                            <w:fldChar w:fldCharType="end"/>
                          </w:r>
                          <w:r>
                            <w:t xml:space="preserve"> van </w:t>
                          </w:r>
                          <w:r>
                            <w:fldChar w:fldCharType="begin"/>
                          </w:r>
                          <w:r>
                            <w:instrText>NUMPAGES</w:instrText>
                          </w:r>
                          <w:r>
                            <w:fldChar w:fldCharType="separate"/>
                          </w:r>
                          <w:r w:rsidR="00D87503">
                            <w:rPr>
                              <w:noProof/>
                            </w:rPr>
                            <w:t>3</w:t>
                          </w:r>
                          <w:r>
                            <w:fldChar w:fldCharType="end"/>
                          </w:r>
                        </w:p>
                      </w:txbxContent>
                    </wps:txbx>
                    <wps:bodyPr vert="horz" wrap="square" lIns="0" tIns="0" rIns="0" bIns="0" anchor="t" anchorCtr="0"/>
                  </wps:wsp>
                </a:graphicData>
              </a:graphic>
            </wp:anchor>
          </w:drawing>
        </mc:Choice>
        <mc:Fallback>
          <w:pict>
            <v:shape w14:anchorId="3AD7187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D8A37AB" w14:textId="182F09A7" w:rsidR="001C457A" w:rsidRDefault="00FA7D88">
                    <w:pPr>
                      <w:pStyle w:val="Referentiegegevens"/>
                    </w:pPr>
                    <w:r>
                      <w:t xml:space="preserve">Pagina </w:t>
                    </w:r>
                    <w:r>
                      <w:fldChar w:fldCharType="begin"/>
                    </w:r>
                    <w:r>
                      <w:instrText>PAGE</w:instrText>
                    </w:r>
                    <w:r>
                      <w:fldChar w:fldCharType="separate"/>
                    </w:r>
                    <w:r w:rsidR="00D87503">
                      <w:rPr>
                        <w:noProof/>
                      </w:rPr>
                      <w:t>2</w:t>
                    </w:r>
                    <w:r>
                      <w:fldChar w:fldCharType="end"/>
                    </w:r>
                    <w:r>
                      <w:t xml:space="preserve"> van </w:t>
                    </w:r>
                    <w:r>
                      <w:fldChar w:fldCharType="begin"/>
                    </w:r>
                    <w:r>
                      <w:instrText>NUMPAGES</w:instrText>
                    </w:r>
                    <w:r>
                      <w:fldChar w:fldCharType="separate"/>
                    </w:r>
                    <w:r w:rsidR="00D87503">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4709" w14:textId="77777777" w:rsidR="001C457A" w:rsidRDefault="00FA7D88">
    <w:pPr>
      <w:spacing w:after="6377" w:line="14" w:lineRule="exact"/>
    </w:pPr>
    <w:r>
      <w:rPr>
        <w:noProof/>
      </w:rPr>
      <mc:AlternateContent>
        <mc:Choice Requires="wps">
          <w:drawing>
            <wp:anchor distT="0" distB="0" distL="0" distR="0" simplePos="0" relativeHeight="251655680" behindDoc="0" locked="1" layoutInCell="1" allowOverlap="1" wp14:anchorId="0DE29AF1" wp14:editId="495ECA3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C04B414" w14:textId="77777777" w:rsidR="006D284B" w:rsidRDefault="00FA7D88">
                          <w:r>
                            <w:t xml:space="preserve">Aan de Voorzitter van de Tweede Kamer </w:t>
                          </w:r>
                        </w:p>
                        <w:p w14:paraId="4770A78F" w14:textId="48AE9130" w:rsidR="001C457A" w:rsidRDefault="00FA7D88">
                          <w:r>
                            <w:t>der Staten-Generaal</w:t>
                          </w:r>
                        </w:p>
                        <w:p w14:paraId="47D8F02A" w14:textId="77777777" w:rsidR="001C457A" w:rsidRDefault="00FA7D88">
                          <w:r>
                            <w:t xml:space="preserve">Postbus 20018 </w:t>
                          </w:r>
                        </w:p>
                        <w:p w14:paraId="68826594" w14:textId="77777777" w:rsidR="001C457A" w:rsidRDefault="00FA7D88">
                          <w:r>
                            <w:t>2500 EA  DEN HAAG</w:t>
                          </w:r>
                        </w:p>
                      </w:txbxContent>
                    </wps:txbx>
                    <wps:bodyPr vert="horz" wrap="square" lIns="0" tIns="0" rIns="0" bIns="0" anchor="t" anchorCtr="0"/>
                  </wps:wsp>
                </a:graphicData>
              </a:graphic>
            </wp:anchor>
          </w:drawing>
        </mc:Choice>
        <mc:Fallback>
          <w:pict>
            <v:shapetype w14:anchorId="0DE29AF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C04B414" w14:textId="77777777" w:rsidR="006D284B" w:rsidRDefault="00FA7D88">
                    <w:r>
                      <w:t xml:space="preserve">Aan de Voorzitter van de Tweede Kamer </w:t>
                    </w:r>
                  </w:p>
                  <w:p w14:paraId="4770A78F" w14:textId="48AE9130" w:rsidR="001C457A" w:rsidRDefault="00FA7D88">
                    <w:r>
                      <w:t>der Staten-Generaal</w:t>
                    </w:r>
                  </w:p>
                  <w:p w14:paraId="47D8F02A" w14:textId="77777777" w:rsidR="001C457A" w:rsidRDefault="00FA7D88">
                    <w:r>
                      <w:t xml:space="preserve">Postbus 20018 </w:t>
                    </w:r>
                  </w:p>
                  <w:p w14:paraId="68826594" w14:textId="77777777" w:rsidR="001C457A" w:rsidRDefault="00FA7D8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480A8CC" wp14:editId="10D4FECF">
              <wp:simplePos x="0" y="0"/>
              <wp:positionH relativeFrom="page">
                <wp:posOffset>1009650</wp:posOffset>
              </wp:positionH>
              <wp:positionV relativeFrom="page">
                <wp:posOffset>3352165</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C457A" w14:paraId="1CD4CC29" w14:textId="77777777">
                            <w:trPr>
                              <w:trHeight w:val="240"/>
                            </w:trPr>
                            <w:tc>
                              <w:tcPr>
                                <w:tcW w:w="1140" w:type="dxa"/>
                              </w:tcPr>
                              <w:p w14:paraId="5C26D272" w14:textId="77777777" w:rsidR="001C457A" w:rsidRDefault="00FA7D88">
                                <w:r>
                                  <w:t>Datum</w:t>
                                </w:r>
                              </w:p>
                            </w:tc>
                            <w:tc>
                              <w:tcPr>
                                <w:tcW w:w="5918" w:type="dxa"/>
                              </w:tcPr>
                              <w:p w14:paraId="586459C5" w14:textId="63A2FAF6" w:rsidR="001C457A" w:rsidRDefault="0019250A">
                                <w:sdt>
                                  <w:sdtPr>
                                    <w:id w:val="387464494"/>
                                    <w:date w:fullDate="2026-04-22T00:00:00Z">
                                      <w:dateFormat w:val="d MMMM yyyy"/>
                                      <w:lid w:val="nl"/>
                                      <w:storeMappedDataAs w:val="dateTime"/>
                                      <w:calendar w:val="gregorian"/>
                                    </w:date>
                                  </w:sdtPr>
                                  <w:sdtEndPr/>
                                  <w:sdtContent>
                                    <w:r w:rsidR="006D284B">
                                      <w:rPr>
                                        <w:lang w:val="nl"/>
                                      </w:rPr>
                                      <w:t>22 april 2026</w:t>
                                    </w:r>
                                  </w:sdtContent>
                                </w:sdt>
                              </w:p>
                            </w:tc>
                          </w:tr>
                          <w:tr w:rsidR="001C457A" w14:paraId="3A7D51E9" w14:textId="77777777">
                            <w:trPr>
                              <w:trHeight w:val="240"/>
                            </w:trPr>
                            <w:tc>
                              <w:tcPr>
                                <w:tcW w:w="1140" w:type="dxa"/>
                              </w:tcPr>
                              <w:p w14:paraId="2AA90275" w14:textId="77777777" w:rsidR="001C457A" w:rsidRDefault="00FA7D88">
                                <w:r>
                                  <w:t>Betreft</w:t>
                                </w:r>
                              </w:p>
                            </w:tc>
                            <w:tc>
                              <w:tcPr>
                                <w:tcW w:w="5918" w:type="dxa"/>
                              </w:tcPr>
                              <w:p w14:paraId="30D019DF" w14:textId="77777777" w:rsidR="001C457A" w:rsidRDefault="00FA7D88">
                                <w:r>
                                  <w:t>Antwoorden Kamervragen over het bericht dat linkse activisten oproepen tot schijnhuwelijk</w:t>
                                </w:r>
                              </w:p>
                            </w:tc>
                          </w:tr>
                        </w:tbl>
                        <w:p w14:paraId="74BC1F93" w14:textId="77777777" w:rsidR="000635C6" w:rsidRDefault="000635C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480A8CC" id="46feebd0-aa3c-11ea-a756-beb5f67e67be" o:spid="_x0000_s1030" type="#_x0000_t202" style="position:absolute;margin-left:79.5pt;margin-top:263.95pt;width:377pt;height:42.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C457A" w14:paraId="1CD4CC29" w14:textId="77777777">
                      <w:trPr>
                        <w:trHeight w:val="240"/>
                      </w:trPr>
                      <w:tc>
                        <w:tcPr>
                          <w:tcW w:w="1140" w:type="dxa"/>
                        </w:tcPr>
                        <w:p w14:paraId="5C26D272" w14:textId="77777777" w:rsidR="001C457A" w:rsidRDefault="00FA7D88">
                          <w:r>
                            <w:t>Datum</w:t>
                          </w:r>
                        </w:p>
                      </w:tc>
                      <w:tc>
                        <w:tcPr>
                          <w:tcW w:w="5918" w:type="dxa"/>
                        </w:tcPr>
                        <w:p w14:paraId="586459C5" w14:textId="63A2FAF6" w:rsidR="001C457A" w:rsidRDefault="0019250A">
                          <w:sdt>
                            <w:sdtPr>
                              <w:id w:val="387464494"/>
                              <w:date w:fullDate="2026-04-22T00:00:00Z">
                                <w:dateFormat w:val="d MMMM yyyy"/>
                                <w:lid w:val="nl"/>
                                <w:storeMappedDataAs w:val="dateTime"/>
                                <w:calendar w:val="gregorian"/>
                              </w:date>
                            </w:sdtPr>
                            <w:sdtEndPr/>
                            <w:sdtContent>
                              <w:r w:rsidR="006D284B">
                                <w:rPr>
                                  <w:lang w:val="nl"/>
                                </w:rPr>
                                <w:t>22 april 2026</w:t>
                              </w:r>
                            </w:sdtContent>
                          </w:sdt>
                        </w:p>
                      </w:tc>
                    </w:tr>
                    <w:tr w:rsidR="001C457A" w14:paraId="3A7D51E9" w14:textId="77777777">
                      <w:trPr>
                        <w:trHeight w:val="240"/>
                      </w:trPr>
                      <w:tc>
                        <w:tcPr>
                          <w:tcW w:w="1140" w:type="dxa"/>
                        </w:tcPr>
                        <w:p w14:paraId="2AA90275" w14:textId="77777777" w:rsidR="001C457A" w:rsidRDefault="00FA7D88">
                          <w:r>
                            <w:t>Betreft</w:t>
                          </w:r>
                        </w:p>
                      </w:tc>
                      <w:tc>
                        <w:tcPr>
                          <w:tcW w:w="5918" w:type="dxa"/>
                        </w:tcPr>
                        <w:p w14:paraId="30D019DF" w14:textId="77777777" w:rsidR="001C457A" w:rsidRDefault="00FA7D88">
                          <w:r>
                            <w:t>Antwoorden Kamervragen over het bericht dat linkse activisten oproepen tot schijnhuwelijk</w:t>
                          </w:r>
                        </w:p>
                      </w:tc>
                    </w:tr>
                  </w:tbl>
                  <w:p w14:paraId="74BC1F93" w14:textId="77777777" w:rsidR="000635C6" w:rsidRDefault="000635C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CC79634" wp14:editId="2FDA1BD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E71770" w14:textId="77777777" w:rsidR="001C457A" w:rsidRDefault="00FA7D88">
                          <w:pPr>
                            <w:pStyle w:val="Referentiegegevensbold"/>
                          </w:pPr>
                          <w:r>
                            <w:t>Directoraat-Generaal Migratie</w:t>
                          </w:r>
                        </w:p>
                        <w:p w14:paraId="297B1282" w14:textId="77777777" w:rsidR="001C457A" w:rsidRDefault="00FA7D88">
                          <w:pPr>
                            <w:pStyle w:val="Referentiegegevens"/>
                          </w:pPr>
                          <w:r>
                            <w:t>Directie Migratiebeleid</w:t>
                          </w:r>
                        </w:p>
                        <w:p w14:paraId="7181D180" w14:textId="77777777" w:rsidR="001C457A" w:rsidRDefault="001C457A">
                          <w:pPr>
                            <w:pStyle w:val="WitregelW1"/>
                          </w:pPr>
                        </w:p>
                        <w:p w14:paraId="1C4F1842" w14:textId="77777777" w:rsidR="001C457A" w:rsidRDefault="00FA7D88">
                          <w:pPr>
                            <w:pStyle w:val="Referentiegegevens"/>
                          </w:pPr>
                          <w:r>
                            <w:t>Turfmarkt 147</w:t>
                          </w:r>
                        </w:p>
                        <w:p w14:paraId="21626017" w14:textId="77777777" w:rsidR="001C457A" w:rsidRPr="00C05443" w:rsidRDefault="00FA7D88">
                          <w:pPr>
                            <w:pStyle w:val="Referentiegegevens"/>
                            <w:rPr>
                              <w:lang w:val="de-DE"/>
                            </w:rPr>
                          </w:pPr>
                          <w:r w:rsidRPr="00C05443">
                            <w:rPr>
                              <w:lang w:val="de-DE"/>
                            </w:rPr>
                            <w:t>2511 DP  Den Haag</w:t>
                          </w:r>
                        </w:p>
                        <w:p w14:paraId="560D0A1A" w14:textId="77777777" w:rsidR="001C457A" w:rsidRPr="00C05443" w:rsidRDefault="00FA7D88">
                          <w:pPr>
                            <w:pStyle w:val="Referentiegegevens"/>
                            <w:rPr>
                              <w:lang w:val="de-DE"/>
                            </w:rPr>
                          </w:pPr>
                          <w:r w:rsidRPr="00C05443">
                            <w:rPr>
                              <w:lang w:val="de-DE"/>
                            </w:rPr>
                            <w:t>Postbus 20011</w:t>
                          </w:r>
                        </w:p>
                        <w:p w14:paraId="4D4966AE" w14:textId="77777777" w:rsidR="001C457A" w:rsidRPr="00C05443" w:rsidRDefault="00FA7D88">
                          <w:pPr>
                            <w:pStyle w:val="Referentiegegevens"/>
                            <w:rPr>
                              <w:lang w:val="de-DE"/>
                            </w:rPr>
                          </w:pPr>
                          <w:r w:rsidRPr="00C05443">
                            <w:rPr>
                              <w:lang w:val="de-DE"/>
                            </w:rPr>
                            <w:t>2500 EH  Den Haag</w:t>
                          </w:r>
                        </w:p>
                        <w:p w14:paraId="13F4F5E2" w14:textId="77777777" w:rsidR="001C457A" w:rsidRPr="00C05443" w:rsidRDefault="00FA7D88">
                          <w:pPr>
                            <w:pStyle w:val="Referentiegegevens"/>
                            <w:rPr>
                              <w:lang w:val="de-DE"/>
                            </w:rPr>
                          </w:pPr>
                          <w:r w:rsidRPr="00C05443">
                            <w:rPr>
                              <w:lang w:val="de-DE"/>
                            </w:rPr>
                            <w:t>www.rijksoverheid.nl/ministeries/ministerie-van-asiel-en-migratie</w:t>
                          </w:r>
                        </w:p>
                        <w:p w14:paraId="37899C52" w14:textId="77777777" w:rsidR="001C457A" w:rsidRPr="00C05443" w:rsidRDefault="001C457A">
                          <w:pPr>
                            <w:pStyle w:val="WitregelW2"/>
                            <w:rPr>
                              <w:lang w:val="de-DE"/>
                            </w:rPr>
                          </w:pPr>
                        </w:p>
                        <w:p w14:paraId="353EB8A0" w14:textId="77777777" w:rsidR="001C457A" w:rsidRDefault="00FA7D88">
                          <w:pPr>
                            <w:pStyle w:val="Referentiegegevensbold"/>
                          </w:pPr>
                          <w:r>
                            <w:t>Onze referentie</w:t>
                          </w:r>
                        </w:p>
                        <w:p w14:paraId="423DACDD" w14:textId="77777777" w:rsidR="001C457A" w:rsidRDefault="00FA7D88">
                          <w:pPr>
                            <w:pStyle w:val="Referentiegegevens"/>
                          </w:pPr>
                          <w:r>
                            <w:t>7215530</w:t>
                          </w:r>
                        </w:p>
                        <w:p w14:paraId="531D72D9" w14:textId="77777777" w:rsidR="001C457A" w:rsidRDefault="001C457A">
                          <w:pPr>
                            <w:pStyle w:val="WitregelW1"/>
                          </w:pPr>
                        </w:p>
                        <w:p w14:paraId="2BCBE37F" w14:textId="77777777" w:rsidR="001C457A" w:rsidRDefault="00FA7D88">
                          <w:pPr>
                            <w:pStyle w:val="Referentiegegevensbold"/>
                          </w:pPr>
                          <w:r>
                            <w:t>Uw referentie</w:t>
                          </w:r>
                        </w:p>
                        <w:p w14:paraId="47E351DB" w14:textId="77777777" w:rsidR="001C457A" w:rsidRDefault="0019250A">
                          <w:pPr>
                            <w:pStyle w:val="Referentiegegevens"/>
                          </w:pPr>
                          <w:sdt>
                            <w:sdtPr>
                              <w:id w:val="1906869124"/>
                              <w:dataBinding w:prefixMappings="xmlns:ns0='docgen-assistant'" w:xpath="/ns0:CustomXml[1]/ns0:Variables[1]/ns0:Variable[1]/ns0:Value[1]" w:storeItemID="{69D6EEC8-C9E1-4904-8281-341938F2DEB0}"/>
                              <w:text/>
                            </w:sdtPr>
                            <w:sdtEndPr/>
                            <w:sdtContent>
                              <w:r w:rsidR="00D87503">
                                <w:t>2026Z03376</w:t>
                              </w:r>
                            </w:sdtContent>
                          </w:sdt>
                        </w:p>
                      </w:txbxContent>
                    </wps:txbx>
                    <wps:bodyPr vert="horz" wrap="square" lIns="0" tIns="0" rIns="0" bIns="0" anchor="t" anchorCtr="0"/>
                  </wps:wsp>
                </a:graphicData>
              </a:graphic>
            </wp:anchor>
          </w:drawing>
        </mc:Choice>
        <mc:Fallback>
          <w:pict>
            <v:shape w14:anchorId="1CC7963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1E71770" w14:textId="77777777" w:rsidR="001C457A" w:rsidRDefault="00FA7D88">
                    <w:pPr>
                      <w:pStyle w:val="Referentiegegevensbold"/>
                    </w:pPr>
                    <w:r>
                      <w:t>Directoraat-Generaal Migratie</w:t>
                    </w:r>
                  </w:p>
                  <w:p w14:paraId="297B1282" w14:textId="77777777" w:rsidR="001C457A" w:rsidRDefault="00FA7D88">
                    <w:pPr>
                      <w:pStyle w:val="Referentiegegevens"/>
                    </w:pPr>
                    <w:r>
                      <w:t>Directie Migratiebeleid</w:t>
                    </w:r>
                  </w:p>
                  <w:p w14:paraId="7181D180" w14:textId="77777777" w:rsidR="001C457A" w:rsidRDefault="001C457A">
                    <w:pPr>
                      <w:pStyle w:val="WitregelW1"/>
                    </w:pPr>
                  </w:p>
                  <w:p w14:paraId="1C4F1842" w14:textId="77777777" w:rsidR="001C457A" w:rsidRDefault="00FA7D88">
                    <w:pPr>
                      <w:pStyle w:val="Referentiegegevens"/>
                    </w:pPr>
                    <w:r>
                      <w:t>Turfmarkt 147</w:t>
                    </w:r>
                  </w:p>
                  <w:p w14:paraId="21626017" w14:textId="77777777" w:rsidR="001C457A" w:rsidRPr="00C05443" w:rsidRDefault="00FA7D88">
                    <w:pPr>
                      <w:pStyle w:val="Referentiegegevens"/>
                      <w:rPr>
                        <w:lang w:val="de-DE"/>
                      </w:rPr>
                    </w:pPr>
                    <w:r w:rsidRPr="00C05443">
                      <w:rPr>
                        <w:lang w:val="de-DE"/>
                      </w:rPr>
                      <w:t>2511 DP  Den Haag</w:t>
                    </w:r>
                  </w:p>
                  <w:p w14:paraId="560D0A1A" w14:textId="77777777" w:rsidR="001C457A" w:rsidRPr="00C05443" w:rsidRDefault="00FA7D88">
                    <w:pPr>
                      <w:pStyle w:val="Referentiegegevens"/>
                      <w:rPr>
                        <w:lang w:val="de-DE"/>
                      </w:rPr>
                    </w:pPr>
                    <w:r w:rsidRPr="00C05443">
                      <w:rPr>
                        <w:lang w:val="de-DE"/>
                      </w:rPr>
                      <w:t>Postbus 20011</w:t>
                    </w:r>
                  </w:p>
                  <w:p w14:paraId="4D4966AE" w14:textId="77777777" w:rsidR="001C457A" w:rsidRPr="00C05443" w:rsidRDefault="00FA7D88">
                    <w:pPr>
                      <w:pStyle w:val="Referentiegegevens"/>
                      <w:rPr>
                        <w:lang w:val="de-DE"/>
                      </w:rPr>
                    </w:pPr>
                    <w:r w:rsidRPr="00C05443">
                      <w:rPr>
                        <w:lang w:val="de-DE"/>
                      </w:rPr>
                      <w:t>2500 EH  Den Haag</w:t>
                    </w:r>
                  </w:p>
                  <w:p w14:paraId="13F4F5E2" w14:textId="77777777" w:rsidR="001C457A" w:rsidRPr="00C05443" w:rsidRDefault="00FA7D88">
                    <w:pPr>
                      <w:pStyle w:val="Referentiegegevens"/>
                      <w:rPr>
                        <w:lang w:val="de-DE"/>
                      </w:rPr>
                    </w:pPr>
                    <w:r w:rsidRPr="00C05443">
                      <w:rPr>
                        <w:lang w:val="de-DE"/>
                      </w:rPr>
                      <w:t>www.rijksoverheid.nl/ministeries/ministerie-van-asiel-en-migratie</w:t>
                    </w:r>
                  </w:p>
                  <w:p w14:paraId="37899C52" w14:textId="77777777" w:rsidR="001C457A" w:rsidRPr="00C05443" w:rsidRDefault="001C457A">
                    <w:pPr>
                      <w:pStyle w:val="WitregelW2"/>
                      <w:rPr>
                        <w:lang w:val="de-DE"/>
                      </w:rPr>
                    </w:pPr>
                  </w:p>
                  <w:p w14:paraId="353EB8A0" w14:textId="77777777" w:rsidR="001C457A" w:rsidRDefault="00FA7D88">
                    <w:pPr>
                      <w:pStyle w:val="Referentiegegevensbold"/>
                    </w:pPr>
                    <w:r>
                      <w:t>Onze referentie</w:t>
                    </w:r>
                  </w:p>
                  <w:p w14:paraId="423DACDD" w14:textId="77777777" w:rsidR="001C457A" w:rsidRDefault="00FA7D88">
                    <w:pPr>
                      <w:pStyle w:val="Referentiegegevens"/>
                    </w:pPr>
                    <w:r>
                      <w:t>7215530</w:t>
                    </w:r>
                  </w:p>
                  <w:p w14:paraId="531D72D9" w14:textId="77777777" w:rsidR="001C457A" w:rsidRDefault="001C457A">
                    <w:pPr>
                      <w:pStyle w:val="WitregelW1"/>
                    </w:pPr>
                  </w:p>
                  <w:p w14:paraId="2BCBE37F" w14:textId="77777777" w:rsidR="001C457A" w:rsidRDefault="00FA7D88">
                    <w:pPr>
                      <w:pStyle w:val="Referentiegegevensbold"/>
                    </w:pPr>
                    <w:r>
                      <w:t>Uw referentie</w:t>
                    </w:r>
                  </w:p>
                  <w:p w14:paraId="47E351DB" w14:textId="77777777" w:rsidR="001C457A" w:rsidRDefault="0019250A">
                    <w:pPr>
                      <w:pStyle w:val="Referentiegegevens"/>
                    </w:pPr>
                    <w:sdt>
                      <w:sdtPr>
                        <w:id w:val="1906869124"/>
                        <w:dataBinding w:prefixMappings="xmlns:ns0='docgen-assistant'" w:xpath="/ns0:CustomXml[1]/ns0:Variables[1]/ns0:Variable[1]/ns0:Value[1]" w:storeItemID="{69D6EEC8-C9E1-4904-8281-341938F2DEB0}"/>
                        <w:text/>
                      </w:sdtPr>
                      <w:sdtEndPr/>
                      <w:sdtContent>
                        <w:r w:rsidR="00D87503">
                          <w:t>2026Z03376</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D6ABD80" wp14:editId="62F4D2C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6AAF8C" w14:textId="77777777" w:rsidR="000635C6" w:rsidRDefault="000635C6"/>
                      </w:txbxContent>
                    </wps:txbx>
                    <wps:bodyPr vert="horz" wrap="square" lIns="0" tIns="0" rIns="0" bIns="0" anchor="t" anchorCtr="0"/>
                  </wps:wsp>
                </a:graphicData>
              </a:graphic>
            </wp:anchor>
          </w:drawing>
        </mc:Choice>
        <mc:Fallback>
          <w:pict>
            <v:shape w14:anchorId="5D6ABD8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86AAF8C" w14:textId="77777777" w:rsidR="000635C6" w:rsidRDefault="000635C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5462E99" wp14:editId="5076806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525C8F" w14:textId="77777777" w:rsidR="001C457A" w:rsidRDefault="00FA7D88">
                          <w:pPr>
                            <w:pStyle w:val="Referentiegegevens"/>
                          </w:pPr>
                          <w:r>
                            <w:t xml:space="preserve">Pagina </w:t>
                          </w:r>
                          <w:r>
                            <w:fldChar w:fldCharType="begin"/>
                          </w:r>
                          <w:r>
                            <w:instrText>PAGE</w:instrText>
                          </w:r>
                          <w:r>
                            <w:fldChar w:fldCharType="separate"/>
                          </w:r>
                          <w:r w:rsidR="00D87503">
                            <w:rPr>
                              <w:noProof/>
                            </w:rPr>
                            <w:t>1</w:t>
                          </w:r>
                          <w:r>
                            <w:fldChar w:fldCharType="end"/>
                          </w:r>
                          <w:r>
                            <w:t xml:space="preserve"> van </w:t>
                          </w:r>
                          <w:r>
                            <w:fldChar w:fldCharType="begin"/>
                          </w:r>
                          <w:r>
                            <w:instrText>NUMPAGES</w:instrText>
                          </w:r>
                          <w:r>
                            <w:fldChar w:fldCharType="separate"/>
                          </w:r>
                          <w:r w:rsidR="00D87503">
                            <w:rPr>
                              <w:noProof/>
                            </w:rPr>
                            <w:t>1</w:t>
                          </w:r>
                          <w:r>
                            <w:fldChar w:fldCharType="end"/>
                          </w:r>
                        </w:p>
                      </w:txbxContent>
                    </wps:txbx>
                    <wps:bodyPr vert="horz" wrap="square" lIns="0" tIns="0" rIns="0" bIns="0" anchor="t" anchorCtr="0"/>
                  </wps:wsp>
                </a:graphicData>
              </a:graphic>
            </wp:anchor>
          </w:drawing>
        </mc:Choice>
        <mc:Fallback>
          <w:pict>
            <v:shape w14:anchorId="65462E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0525C8F" w14:textId="77777777" w:rsidR="001C457A" w:rsidRDefault="00FA7D88">
                    <w:pPr>
                      <w:pStyle w:val="Referentiegegevens"/>
                    </w:pPr>
                    <w:r>
                      <w:t xml:space="preserve">Pagina </w:t>
                    </w:r>
                    <w:r>
                      <w:fldChar w:fldCharType="begin"/>
                    </w:r>
                    <w:r>
                      <w:instrText>PAGE</w:instrText>
                    </w:r>
                    <w:r>
                      <w:fldChar w:fldCharType="separate"/>
                    </w:r>
                    <w:r w:rsidR="00D87503">
                      <w:rPr>
                        <w:noProof/>
                      </w:rPr>
                      <w:t>1</w:t>
                    </w:r>
                    <w:r>
                      <w:fldChar w:fldCharType="end"/>
                    </w:r>
                    <w:r>
                      <w:t xml:space="preserve"> van </w:t>
                    </w:r>
                    <w:r>
                      <w:fldChar w:fldCharType="begin"/>
                    </w:r>
                    <w:r>
                      <w:instrText>NUMPAGES</w:instrText>
                    </w:r>
                    <w:r>
                      <w:fldChar w:fldCharType="separate"/>
                    </w:r>
                    <w:r w:rsidR="00D8750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D2964BB" wp14:editId="680A4E4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35F9449" w14:textId="77777777" w:rsidR="001C457A" w:rsidRDefault="00FA7D88">
                          <w:pPr>
                            <w:spacing w:line="240" w:lineRule="auto"/>
                          </w:pPr>
                          <w:r>
                            <w:rPr>
                              <w:noProof/>
                            </w:rPr>
                            <w:drawing>
                              <wp:inline distT="0" distB="0" distL="0" distR="0" wp14:anchorId="07294152" wp14:editId="54BB8A3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2964B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35F9449" w14:textId="77777777" w:rsidR="001C457A" w:rsidRDefault="00FA7D88">
                    <w:pPr>
                      <w:spacing w:line="240" w:lineRule="auto"/>
                    </w:pPr>
                    <w:r>
                      <w:rPr>
                        <w:noProof/>
                      </w:rPr>
                      <w:drawing>
                        <wp:inline distT="0" distB="0" distL="0" distR="0" wp14:anchorId="07294152" wp14:editId="54BB8A3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E6A96E5" wp14:editId="0A2BAE8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F6C00A" w14:textId="77777777" w:rsidR="001C457A" w:rsidRDefault="00FA7D88">
                          <w:pPr>
                            <w:spacing w:line="240" w:lineRule="auto"/>
                          </w:pPr>
                          <w:r>
                            <w:rPr>
                              <w:noProof/>
                            </w:rPr>
                            <w:drawing>
                              <wp:inline distT="0" distB="0" distL="0" distR="0" wp14:anchorId="39B2D00D" wp14:editId="1BE45BA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6A96E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8F6C00A" w14:textId="77777777" w:rsidR="001C457A" w:rsidRDefault="00FA7D88">
                    <w:pPr>
                      <w:spacing w:line="240" w:lineRule="auto"/>
                    </w:pPr>
                    <w:r>
                      <w:rPr>
                        <w:noProof/>
                      </w:rPr>
                      <w:drawing>
                        <wp:inline distT="0" distB="0" distL="0" distR="0" wp14:anchorId="39B2D00D" wp14:editId="1BE45BA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8D24023" wp14:editId="44F35E2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EE29CB" w14:textId="77777777" w:rsidR="001C457A" w:rsidRDefault="00FA7D88">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8D2402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5EE29CB" w14:textId="77777777" w:rsidR="001C457A" w:rsidRDefault="00FA7D88">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123949"/>
    <w:multiLevelType w:val="multilevel"/>
    <w:tmpl w:val="5C0C74E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6107086"/>
    <w:multiLevelType w:val="multilevel"/>
    <w:tmpl w:val="BA67233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6240DF8"/>
    <w:multiLevelType w:val="multilevel"/>
    <w:tmpl w:val="4A42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D7209"/>
    <w:multiLevelType w:val="multilevel"/>
    <w:tmpl w:val="43F2E48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41BA139"/>
    <w:multiLevelType w:val="multilevel"/>
    <w:tmpl w:val="3D98D12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6258C6D"/>
    <w:multiLevelType w:val="multilevel"/>
    <w:tmpl w:val="0063E82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AAD71CE"/>
    <w:multiLevelType w:val="multilevel"/>
    <w:tmpl w:val="21BC8A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1242470">
    <w:abstractNumId w:val="3"/>
  </w:num>
  <w:num w:numId="2" w16cid:durableId="1086076102">
    <w:abstractNumId w:val="4"/>
  </w:num>
  <w:num w:numId="3" w16cid:durableId="798381887">
    <w:abstractNumId w:val="5"/>
  </w:num>
  <w:num w:numId="4" w16cid:durableId="1078015071">
    <w:abstractNumId w:val="0"/>
  </w:num>
  <w:num w:numId="5" w16cid:durableId="1801725723">
    <w:abstractNumId w:val="1"/>
  </w:num>
  <w:num w:numId="6" w16cid:durableId="1078554074">
    <w:abstractNumId w:val="6"/>
  </w:num>
  <w:num w:numId="7" w16cid:durableId="1150488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7A"/>
    <w:rsid w:val="00003AE2"/>
    <w:rsid w:val="000048CB"/>
    <w:rsid w:val="000468FD"/>
    <w:rsid w:val="000635C6"/>
    <w:rsid w:val="00082590"/>
    <w:rsid w:val="000A4D98"/>
    <w:rsid w:val="000C792B"/>
    <w:rsid w:val="000D736D"/>
    <w:rsid w:val="00104E48"/>
    <w:rsid w:val="0019250A"/>
    <w:rsid w:val="001B410C"/>
    <w:rsid w:val="001C457A"/>
    <w:rsid w:val="0027223E"/>
    <w:rsid w:val="002B2587"/>
    <w:rsid w:val="002D2922"/>
    <w:rsid w:val="002E5F3E"/>
    <w:rsid w:val="003905A6"/>
    <w:rsid w:val="0039476E"/>
    <w:rsid w:val="0040551F"/>
    <w:rsid w:val="00531FDA"/>
    <w:rsid w:val="00554CA5"/>
    <w:rsid w:val="005840D2"/>
    <w:rsid w:val="005D19FB"/>
    <w:rsid w:val="005E1FE9"/>
    <w:rsid w:val="00607835"/>
    <w:rsid w:val="00614D7A"/>
    <w:rsid w:val="00627CE7"/>
    <w:rsid w:val="00627F51"/>
    <w:rsid w:val="006731E3"/>
    <w:rsid w:val="006D1261"/>
    <w:rsid w:val="006D284B"/>
    <w:rsid w:val="006D664B"/>
    <w:rsid w:val="00703463"/>
    <w:rsid w:val="00793554"/>
    <w:rsid w:val="007B74A6"/>
    <w:rsid w:val="00863262"/>
    <w:rsid w:val="008A17B2"/>
    <w:rsid w:val="008A18BA"/>
    <w:rsid w:val="008D3349"/>
    <w:rsid w:val="00907728"/>
    <w:rsid w:val="00923793"/>
    <w:rsid w:val="00936678"/>
    <w:rsid w:val="00961077"/>
    <w:rsid w:val="00965CDE"/>
    <w:rsid w:val="009D6D17"/>
    <w:rsid w:val="00A127F4"/>
    <w:rsid w:val="00A428BF"/>
    <w:rsid w:val="00A97C81"/>
    <w:rsid w:val="00AD0D97"/>
    <w:rsid w:val="00AF06AF"/>
    <w:rsid w:val="00AF6905"/>
    <w:rsid w:val="00B55863"/>
    <w:rsid w:val="00B75E90"/>
    <w:rsid w:val="00BA1F65"/>
    <w:rsid w:val="00BF2573"/>
    <w:rsid w:val="00C05443"/>
    <w:rsid w:val="00CA605C"/>
    <w:rsid w:val="00D17E52"/>
    <w:rsid w:val="00D846BE"/>
    <w:rsid w:val="00D87503"/>
    <w:rsid w:val="00D912C8"/>
    <w:rsid w:val="00D954DB"/>
    <w:rsid w:val="00DA5591"/>
    <w:rsid w:val="00E33B80"/>
    <w:rsid w:val="00E475C8"/>
    <w:rsid w:val="00F71B26"/>
    <w:rsid w:val="00F80ACD"/>
    <w:rsid w:val="00FA5DC2"/>
    <w:rsid w:val="00FA7D88"/>
    <w:rsid w:val="00FF68B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875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7503"/>
    <w:rPr>
      <w:rFonts w:ascii="Verdana" w:hAnsi="Verdana"/>
      <w:color w:val="000000"/>
      <w:sz w:val="18"/>
      <w:szCs w:val="18"/>
    </w:rPr>
  </w:style>
  <w:style w:type="paragraph" w:styleId="Voetnoottekst">
    <w:name w:val="footnote text"/>
    <w:basedOn w:val="Standaard"/>
    <w:link w:val="VoetnoottekstChar"/>
    <w:uiPriority w:val="99"/>
    <w:semiHidden/>
    <w:unhideWhenUsed/>
    <w:rsid w:val="00AF690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F6905"/>
    <w:rPr>
      <w:rFonts w:ascii="Verdana" w:hAnsi="Verdana"/>
      <w:color w:val="000000"/>
    </w:rPr>
  </w:style>
  <w:style w:type="character" w:styleId="Voetnootmarkering">
    <w:name w:val="footnote reference"/>
    <w:basedOn w:val="Standaardalinea-lettertype"/>
    <w:uiPriority w:val="99"/>
    <w:semiHidden/>
    <w:unhideWhenUsed/>
    <w:rsid w:val="00AF6905"/>
    <w:rPr>
      <w:vertAlign w:val="superscript"/>
    </w:rPr>
  </w:style>
  <w:style w:type="paragraph" w:styleId="Revisie">
    <w:name w:val="Revision"/>
    <w:hidden/>
    <w:uiPriority w:val="99"/>
    <w:semiHidden/>
    <w:rsid w:val="00F80AC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475C8"/>
    <w:rPr>
      <w:sz w:val="16"/>
      <w:szCs w:val="16"/>
    </w:rPr>
  </w:style>
  <w:style w:type="paragraph" w:styleId="Tekstopmerking">
    <w:name w:val="annotation text"/>
    <w:basedOn w:val="Standaard"/>
    <w:link w:val="TekstopmerkingChar"/>
    <w:uiPriority w:val="99"/>
    <w:unhideWhenUsed/>
    <w:rsid w:val="00E475C8"/>
    <w:pPr>
      <w:spacing w:line="240" w:lineRule="auto"/>
    </w:pPr>
    <w:rPr>
      <w:sz w:val="20"/>
      <w:szCs w:val="20"/>
    </w:rPr>
  </w:style>
  <w:style w:type="character" w:customStyle="1" w:styleId="TekstopmerkingChar">
    <w:name w:val="Tekst opmerking Char"/>
    <w:basedOn w:val="Standaardalinea-lettertype"/>
    <w:link w:val="Tekstopmerking"/>
    <w:uiPriority w:val="99"/>
    <w:rsid w:val="00E475C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475C8"/>
    <w:rPr>
      <w:b/>
      <w:bCs/>
    </w:rPr>
  </w:style>
  <w:style w:type="character" w:customStyle="1" w:styleId="OnderwerpvanopmerkingChar">
    <w:name w:val="Onderwerp van opmerking Char"/>
    <w:basedOn w:val="TekstopmerkingChar"/>
    <w:link w:val="Onderwerpvanopmerking"/>
    <w:uiPriority w:val="99"/>
    <w:semiHidden/>
    <w:rsid w:val="00E475C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4637">
      <w:bodyDiv w:val="1"/>
      <w:marLeft w:val="0"/>
      <w:marRight w:val="0"/>
      <w:marTop w:val="0"/>
      <w:marBottom w:val="0"/>
      <w:divBdr>
        <w:top w:val="none" w:sz="0" w:space="0" w:color="auto"/>
        <w:left w:val="none" w:sz="0" w:space="0" w:color="auto"/>
        <w:bottom w:val="none" w:sz="0" w:space="0" w:color="auto"/>
        <w:right w:val="none" w:sz="0" w:space="0" w:color="auto"/>
      </w:divBdr>
    </w:div>
    <w:div w:id="1055589710">
      <w:bodyDiv w:val="1"/>
      <w:marLeft w:val="0"/>
      <w:marRight w:val="0"/>
      <w:marTop w:val="0"/>
      <w:marBottom w:val="0"/>
      <w:divBdr>
        <w:top w:val="none" w:sz="0" w:space="0" w:color="auto"/>
        <w:left w:val="none" w:sz="0" w:space="0" w:color="auto"/>
        <w:bottom w:val="none" w:sz="0" w:space="0" w:color="auto"/>
        <w:right w:val="none" w:sz="0" w:space="0" w:color="auto"/>
      </w:divBdr>
    </w:div>
    <w:div w:id="1254318654">
      <w:bodyDiv w:val="1"/>
      <w:marLeft w:val="0"/>
      <w:marRight w:val="0"/>
      <w:marTop w:val="0"/>
      <w:marBottom w:val="0"/>
      <w:divBdr>
        <w:top w:val="none" w:sz="0" w:space="0" w:color="auto"/>
        <w:left w:val="none" w:sz="0" w:space="0" w:color="auto"/>
        <w:bottom w:val="none" w:sz="0" w:space="0" w:color="auto"/>
        <w:right w:val="none" w:sz="0" w:space="0" w:color="auto"/>
      </w:divBdr>
    </w:div>
    <w:div w:id="1326855193">
      <w:bodyDiv w:val="1"/>
      <w:marLeft w:val="0"/>
      <w:marRight w:val="0"/>
      <w:marTop w:val="0"/>
      <w:marBottom w:val="0"/>
      <w:divBdr>
        <w:top w:val="none" w:sz="0" w:space="0" w:color="auto"/>
        <w:left w:val="none" w:sz="0" w:space="0" w:color="auto"/>
        <w:bottom w:val="none" w:sz="0" w:space="0" w:color="auto"/>
        <w:right w:val="none" w:sz="0" w:space="0" w:color="auto"/>
      </w:divBdr>
    </w:div>
    <w:div w:id="1841776445">
      <w:bodyDiv w:val="1"/>
      <w:marLeft w:val="0"/>
      <w:marRight w:val="0"/>
      <w:marTop w:val="0"/>
      <w:marBottom w:val="0"/>
      <w:divBdr>
        <w:top w:val="none" w:sz="0" w:space="0" w:color="auto"/>
        <w:left w:val="none" w:sz="0" w:space="0" w:color="auto"/>
        <w:bottom w:val="none" w:sz="0" w:space="0" w:color="auto"/>
        <w:right w:val="none" w:sz="0" w:space="0" w:color="auto"/>
      </w:divBdr>
    </w:div>
    <w:div w:id="1991211660">
      <w:bodyDiv w:val="1"/>
      <w:marLeft w:val="0"/>
      <w:marRight w:val="0"/>
      <w:marTop w:val="0"/>
      <w:marBottom w:val="0"/>
      <w:divBdr>
        <w:top w:val="none" w:sz="0" w:space="0" w:color="auto"/>
        <w:left w:val="none" w:sz="0" w:space="0" w:color="auto"/>
        <w:bottom w:val="none" w:sz="0" w:space="0" w:color="auto"/>
        <w:right w:val="none" w:sz="0" w:space="0" w:color="auto"/>
      </w:divBdr>
    </w:div>
    <w:div w:id="2080906148">
      <w:bodyDiv w:val="1"/>
      <w:marLeft w:val="0"/>
      <w:marRight w:val="0"/>
      <w:marTop w:val="0"/>
      <w:marBottom w:val="0"/>
      <w:divBdr>
        <w:top w:val="none" w:sz="0" w:space="0" w:color="auto"/>
        <w:left w:val="none" w:sz="0" w:space="0" w:color="auto"/>
        <w:bottom w:val="none" w:sz="0" w:space="0" w:color="auto"/>
        <w:right w:val="none" w:sz="0" w:space="0" w:color="auto"/>
      </w:divBdr>
    </w:div>
    <w:div w:id="2119637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1074</ap:Words>
  <ap:Characters>5912</ap:Characters>
  <ap:DocSecurity>0</ap:DocSecurity>
  <ap:Lines>49</ap:Lines>
  <ap:Paragraphs>13</ap:Paragraphs>
  <ap:ScaleCrop>false</ap:ScaleCrop>
  <ap:LinksUpToDate>false</ap:LinksUpToDate>
  <ap:CharactersWithSpaces>6973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2026-04-22T09:19:00.0000000Z</dcterms:created>
  <dcterms:modified xsi:type="dcterms:W3CDTF">2026-04-22T09:19:00.0000000Z</dcterms:modified>
  <dc:description>------------------------</dc:description>
  <dc:subject/>
  <keywords/>
  <version/>
  <category/>
</coreProperties>
</file>