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89E" w:rsidRDefault="002E7921" w14:paraId="58B2D572" w14:textId="77777777">
      <w:r>
        <w:t>Geachte</w:t>
      </w:r>
      <w:r w:rsidR="007827ED">
        <w:t xml:space="preserve"> voorzitter</w:t>
      </w:r>
      <w:r>
        <w:t>,</w:t>
      </w:r>
    </w:p>
    <w:p w:rsidRPr="007827ED" w:rsidR="000575B2" w:rsidP="007827ED" w:rsidRDefault="000575B2" w14:paraId="5FB351FA" w14:textId="77777777">
      <w:pPr>
        <w:rPr>
          <w:u w:val="single"/>
        </w:rPr>
      </w:pPr>
    </w:p>
    <w:p w:rsidRPr="007827ED" w:rsidR="007827ED" w:rsidP="007827ED" w:rsidRDefault="007827ED" w14:paraId="7D5CBC4F" w14:textId="77777777">
      <w:r w:rsidRPr="007827ED">
        <w:t xml:space="preserve">Het kabinet zet erop in dat mensen zo veel mogelijk naar vermogen werken. Dat geldt ook voor mensen met een arbeidsongeschiktheidsuitkering. UWV heeft een wettelijk taak om mensen met een Werkhervatting Gedeeltelijk Arbeidsgeschikten uitkering (WGA-uitkering) en mensen met een Wajonguitkering die arbeidsvermogen hebben, te helpen met het vinden van werk. UWV heeft die wettelijke taak niet als het gaat om mensen met een uitkering op grond van de Inkomensvoorziening Volledig Arbeidsongeschikten (IVA) of </w:t>
      </w:r>
      <w:r w:rsidR="00E37BCE">
        <w:t xml:space="preserve">mensen </w:t>
      </w:r>
      <w:r w:rsidRPr="007827ED">
        <w:t>met een</w:t>
      </w:r>
      <w:r w:rsidR="00E37BCE">
        <w:t xml:space="preserve"> </w:t>
      </w:r>
      <w:r w:rsidRPr="007827ED">
        <w:t>Wajonguitkering die duurzaam geen arbeidsvermogen hebben (Wajong-DGA). UWV kon daarom voor deze mensen geen instrumenten gericht op re-integratie naar de arbeidsmarkt inzetten.</w:t>
      </w:r>
    </w:p>
    <w:p w:rsidRPr="007827ED" w:rsidR="007827ED" w:rsidP="007827ED" w:rsidRDefault="007827ED" w14:paraId="69B11064" w14:textId="77777777"/>
    <w:p w:rsidRPr="007827ED" w:rsidR="007827ED" w:rsidP="007827ED" w:rsidRDefault="007827ED" w14:paraId="48CEC988" w14:textId="77777777">
      <w:r w:rsidRPr="007827ED">
        <w:t>In de knelpuntenbrief van juni 2021</w:t>
      </w:r>
      <w:r w:rsidRPr="007827ED">
        <w:rPr>
          <w:vertAlign w:val="superscript"/>
        </w:rPr>
        <w:footnoteReference w:id="1"/>
      </w:r>
      <w:r w:rsidRPr="007827ED">
        <w:t xml:space="preserve"> signaleerde UWV een groeiende behoefte aan re-integratieondersteuning onder </w:t>
      </w:r>
      <w:bookmarkStart w:name="_Hlk220499208" w:id="0"/>
      <w:r w:rsidRPr="007827ED">
        <w:t>mensen met een IVA- of Wajong-DGA-uitkering</w:t>
      </w:r>
      <w:bookmarkEnd w:id="0"/>
      <w:r w:rsidRPr="007827ED">
        <w:t>. Dit signaal is aanleiding geweest om gebruik te maken van het experimenteerartikel in de</w:t>
      </w:r>
      <w:r>
        <w:t xml:space="preserve"> wet structuur uitvoeringsorganisatie werk en inkomen</w:t>
      </w:r>
      <w:r w:rsidRPr="007827ED">
        <w:t>, op basis waarvan het Tijdelijk besluit experiment bredere inzet re-integratie instrumenten</w:t>
      </w:r>
      <w:r w:rsidRPr="007827ED">
        <w:rPr>
          <w:vertAlign w:val="superscript"/>
        </w:rPr>
        <w:footnoteReference w:id="2"/>
      </w:r>
      <w:r w:rsidRPr="007827ED">
        <w:t xml:space="preserve"> is opgesteld om een experiment mogelijk te maken. Dit besluit biedt UWV de mogelijkheid om, bij wijze van experiment, vanaf april 2023 aan deze groepen op verzoek re-integratieondersteuning te bieden</w:t>
      </w:r>
      <w:r w:rsidR="000575B2">
        <w:t>. UWV mag to</w:t>
      </w:r>
      <w:r w:rsidR="004C3DED">
        <w:t xml:space="preserve">t en met 31 december 2026 over de inzet van re-integratiemiddelen beschikken. De dienstverlening eindigt uiterlijk op 22 april 2028 als het experiment eindigt. </w:t>
      </w:r>
      <w:r w:rsidRPr="007827ED">
        <w:t>Doel van het experiment is te onderzoeken of door de re-integratieondersteuning de arbeidsparticipatie van mensen met een IVA- of Wajong-DGA-uitkering, die zijn aangemerkt als volledig en duurzaam arbeidsongeschikt, kan worden bevorderd.</w:t>
      </w:r>
    </w:p>
    <w:p w:rsidRPr="007827ED" w:rsidR="007827ED" w:rsidP="007827ED" w:rsidRDefault="007827ED" w14:paraId="40165440" w14:textId="77777777"/>
    <w:p w:rsidR="000575B2" w:rsidP="007827ED" w:rsidRDefault="007827ED" w14:paraId="33AB0008" w14:textId="77777777">
      <w:r w:rsidRPr="007827ED">
        <w:t xml:space="preserve">Onderdeel van </w:t>
      </w:r>
      <w:r w:rsidR="004C3DED">
        <w:t xml:space="preserve">Tijdelijke besluit </w:t>
      </w:r>
      <w:r w:rsidRPr="007827ED">
        <w:t xml:space="preserve">experiment </w:t>
      </w:r>
      <w:r w:rsidR="004C3DED">
        <w:t xml:space="preserve">brede inzet re-integratie instrumenten </w:t>
      </w:r>
      <w:r w:rsidRPr="007827ED">
        <w:t>is dat uw kamer een tussenrapportage ontvangt over de doeltreffendheid en de effecten van het experiment in de praktijk tot dan toe</w:t>
      </w:r>
      <w:r w:rsidR="00E37BCE">
        <w:t xml:space="preserve"> en </w:t>
      </w:r>
      <w:r w:rsidRPr="007827ED">
        <w:t xml:space="preserve">een standpunt inzake de voortzetting van dit besluit anders dan als experiment. Deze tussenrapportage is nu afgerond en </w:t>
      </w:r>
      <w:r w:rsidR="00E37BCE">
        <w:t xml:space="preserve">wordt hierbij aangeboden </w:t>
      </w:r>
      <w:r w:rsidRPr="007827ED">
        <w:t xml:space="preserve">aan uw </w:t>
      </w:r>
      <w:r w:rsidR="00E37BCE">
        <w:t>K</w:t>
      </w:r>
      <w:r w:rsidRPr="007827ED">
        <w:t>amer (zie bijlage</w:t>
      </w:r>
      <w:r w:rsidR="000575B2">
        <w:t xml:space="preserve"> 1</w:t>
      </w:r>
      <w:r w:rsidRPr="007827ED">
        <w:t>).</w:t>
      </w:r>
    </w:p>
    <w:p w:rsidR="000575B2" w:rsidP="007827ED" w:rsidRDefault="000575B2" w14:paraId="422CF225" w14:textId="77777777"/>
    <w:p w:rsidRPr="007827ED" w:rsidR="007827ED" w:rsidP="007827ED" w:rsidRDefault="007827ED" w14:paraId="51525AF8" w14:textId="77777777">
      <w:r w:rsidRPr="007827ED">
        <w:lastRenderedPageBreak/>
        <w:t>Om te bepalen of het experiment geslaagd is, is van belang in hoeverre deelnemers werk vinden, verrichten en behouden. Er is sprake van doeltreffend gebruik van de inzet van re-integratie instrumenten als de (kans) op arbeidsparticipatie verhoogd wordt. Dit wordt o</w:t>
      </w:r>
      <w:r w:rsidR="000327DD">
        <w:t xml:space="preserve">nder andere </w:t>
      </w:r>
      <w:r w:rsidRPr="007827ED">
        <w:t>gemeten met behulp van de participatieladder. Om de doelmatigheid van het experiment te bepalen wordt gekeken naar de overige maatschappelijke en individuele baten voor deelnemers, ervaringen van de deelnemers en professionals met de ingezette dienstverlening en de kosten van de inzet van re-integratie instrumenten.</w:t>
      </w:r>
    </w:p>
    <w:p w:rsidR="007827ED" w:rsidP="007827ED" w:rsidRDefault="007827ED" w14:paraId="5F78BAA7" w14:textId="77777777"/>
    <w:p w:rsidRPr="000327DD" w:rsidR="000327DD" w:rsidP="007827ED" w:rsidRDefault="000327DD" w14:paraId="359D7B59" w14:textId="77777777">
      <w:pPr>
        <w:rPr>
          <w:u w:val="single"/>
        </w:rPr>
      </w:pPr>
      <w:r w:rsidRPr="000327DD">
        <w:rPr>
          <w:u w:val="single"/>
        </w:rPr>
        <w:t>Tussenrapportage</w:t>
      </w:r>
    </w:p>
    <w:p w:rsidRPr="007827ED" w:rsidR="007827ED" w:rsidP="007827ED" w:rsidRDefault="007827ED" w14:paraId="7591E7A3" w14:textId="77777777">
      <w:r w:rsidRPr="007827ED">
        <w:t xml:space="preserve">Het onderzoek laat zien dat </w:t>
      </w:r>
      <w:r w:rsidR="00E37BCE">
        <w:t xml:space="preserve">35 procent </w:t>
      </w:r>
      <w:r w:rsidRPr="007827ED">
        <w:t xml:space="preserve">van de </w:t>
      </w:r>
      <w:r w:rsidR="000575B2">
        <w:t>4</w:t>
      </w:r>
      <w:r w:rsidR="00E37BCE">
        <w:t>.</w:t>
      </w:r>
      <w:r w:rsidR="000575B2">
        <w:t xml:space="preserve">000 </w:t>
      </w:r>
      <w:r w:rsidRPr="007827ED">
        <w:t xml:space="preserve">deelnemers door de </w:t>
      </w:r>
      <w:r w:rsidR="00E37BCE">
        <w:br/>
      </w:r>
      <w:r w:rsidRPr="007827ED">
        <w:t>re-integratieondersteuning de stap naar werk maakt. Daarnaast zien we dat anderen dankzij deze ondersteuning stappen zet</w:t>
      </w:r>
      <w:r w:rsidR="00E37BCE">
        <w:t>ten</w:t>
      </w:r>
      <w:r w:rsidRPr="007827ED">
        <w:t xml:space="preserve"> op de participatieladder, ook als betaald werk nog buiten bereik blijft. De werkhervatting van </w:t>
      </w:r>
      <w:r w:rsidR="00E37BCE">
        <w:t xml:space="preserve">35 </w:t>
      </w:r>
      <w:r w:rsidRPr="007827ED">
        <w:t xml:space="preserve">procent ligt in lijn met het gemiddelde bij andere groepen zoals mensen die gedeeltelijk arbeidsongeschikt zijn. Hierbij past een kanttekening. Deze doelgroep is vanwege </w:t>
      </w:r>
      <w:r w:rsidR="00E37BCE">
        <w:t xml:space="preserve">de </w:t>
      </w:r>
      <w:r w:rsidRPr="007827ED">
        <w:t>ernst en duurzaamheid van hun beperking onvergelijkbaar met andere groepen aan wie re-integratiedienstverlening wordt aangeboden. Bovendien geldt voor deze groep geen re-integratieplicht</w:t>
      </w:r>
      <w:r w:rsidR="00E37BCE">
        <w:t xml:space="preserve">, zij </w:t>
      </w:r>
      <w:r w:rsidRPr="007827ED">
        <w:t xml:space="preserve">melden zich dus op eigen initiatief bij UWV. </w:t>
      </w:r>
      <w:r w:rsidR="00E37BCE">
        <w:t xml:space="preserve">We </w:t>
      </w:r>
      <w:r w:rsidRPr="007827ED">
        <w:t>zien dat ongeveer de helft het werk na verloop van tijd weer verliest. Het voortzetten van dit experiment moet uitwijzen of zij later opnieuw aan de slag gaan of dat het baanverlies in deze gevallen blijvend is.</w:t>
      </w:r>
    </w:p>
    <w:p w:rsidR="000327DD" w:rsidP="000327DD" w:rsidRDefault="000327DD" w14:paraId="79703E0A" w14:textId="77777777">
      <w:pPr>
        <w:rPr>
          <w:u w:val="single"/>
        </w:rPr>
      </w:pPr>
    </w:p>
    <w:p w:rsidR="000327DD" w:rsidP="000327DD" w:rsidRDefault="000327DD" w14:paraId="62090024" w14:textId="77777777">
      <w:pPr>
        <w:rPr>
          <w:u w:val="single"/>
        </w:rPr>
      </w:pPr>
      <w:r w:rsidRPr="007827ED">
        <w:rPr>
          <w:u w:val="single"/>
        </w:rPr>
        <w:t>Reactie tussenrapportage</w:t>
      </w:r>
    </w:p>
    <w:p w:rsidR="007827ED" w:rsidP="007827ED" w:rsidRDefault="007827ED" w14:paraId="0E573E52" w14:textId="77777777">
      <w:r w:rsidRPr="007827ED">
        <w:t xml:space="preserve">De eerste resultaten zijn </w:t>
      </w:r>
      <w:r>
        <w:t xml:space="preserve">voorzichtig </w:t>
      </w:r>
      <w:r w:rsidRPr="007827ED">
        <w:t xml:space="preserve">positief. Het is goed om te zien dat we mensen kunnen helpen bij het vinden van arbeid, ook als eerder is beoordeeld dat ze vanwege hun beperking dusdanig beperkte mogelijkheden hebben dat zij geen re-integratieverplichting kennen. Het is voor deze mensen belangrijk dat ze weer gedeeltelijk aan het werk kunnen gaan. </w:t>
      </w:r>
      <w:r w:rsidRPr="007827ED" w:rsidR="00E37BCE">
        <w:t xml:space="preserve">Werk geeft ze zingeving, eigen inkomen, nieuwe sociale contacten en leidt vaak tot lagere zorgkosten. Bovendien kunnen ze daarmee een bijdrage leveren aan de samenleving en worden ze minder afhankelijk van een uitkering. </w:t>
      </w:r>
      <w:r w:rsidR="00E37BCE">
        <w:t>Zij zien dat zelf ook: ze hebben immers zelf om dienstverlening verzocht. H</w:t>
      </w:r>
      <w:r w:rsidRPr="007827ED">
        <w:t xml:space="preserve">et </w:t>
      </w:r>
      <w:r w:rsidR="00E37BCE">
        <w:t xml:space="preserve">is </w:t>
      </w:r>
      <w:r w:rsidRPr="007827ED">
        <w:t>positief dat</w:t>
      </w:r>
      <w:r w:rsidR="00E37BCE">
        <w:t xml:space="preserve">, wanneer werk niet mogelijk is, er ook </w:t>
      </w:r>
      <w:r w:rsidRPr="007827ED">
        <w:t xml:space="preserve">mensen </w:t>
      </w:r>
      <w:r w:rsidR="00E37BCE">
        <w:t xml:space="preserve">zijn die </w:t>
      </w:r>
      <w:r w:rsidRPr="007827ED">
        <w:t>stappen zetten op de participatieladder, wat de maatschappelijke deelname vergroot. Er is daarmee sprake</w:t>
      </w:r>
      <w:r w:rsidR="00A14D57">
        <w:t xml:space="preserve"> van</w:t>
      </w:r>
      <w:r w:rsidRPr="007827ED">
        <w:t xml:space="preserve"> doeltreffend gebruik door de verhoogde kans op arbeidsparticipatie en van doelmatigheid omdat mensen stappen zetten op de participatieladder.</w:t>
      </w:r>
      <w:r>
        <w:t xml:space="preserve"> Het is teleurstellend dat veel mensen het werk ook weer verliezen. </w:t>
      </w:r>
      <w:r w:rsidRPr="004E510E">
        <w:t>Ik</w:t>
      </w:r>
      <w:r w:rsidRPr="004E510E" w:rsidR="004E510E">
        <w:t xml:space="preserve"> blijf </w:t>
      </w:r>
      <w:r>
        <w:t>het verdere verloop van het experiment daarom met interesse volgen.</w:t>
      </w:r>
    </w:p>
    <w:p w:rsidR="007827ED" w:rsidP="007827ED" w:rsidRDefault="007827ED" w14:paraId="43FE9014" w14:textId="77777777"/>
    <w:p w:rsidRPr="000575B2" w:rsidR="000575B2" w:rsidP="007827ED" w:rsidRDefault="000575B2" w14:paraId="17EA2343" w14:textId="77777777">
      <w:pPr>
        <w:rPr>
          <w:u w:val="single"/>
        </w:rPr>
      </w:pPr>
      <w:r>
        <w:rPr>
          <w:u w:val="single"/>
        </w:rPr>
        <w:t xml:space="preserve">Toekomst </w:t>
      </w:r>
      <w:r w:rsidRPr="000575B2">
        <w:rPr>
          <w:u w:val="single"/>
        </w:rPr>
        <w:t>van het experiment</w:t>
      </w:r>
    </w:p>
    <w:p w:rsidRPr="007827ED" w:rsidR="007827ED" w:rsidP="007827ED" w:rsidRDefault="007827ED" w14:paraId="0C578C92" w14:textId="77777777">
      <w:r w:rsidRPr="007827ED">
        <w:t>De kosten voor voorzetting van de</w:t>
      </w:r>
      <w:r w:rsidR="000575B2">
        <w:t>ze</w:t>
      </w:r>
      <w:r w:rsidRPr="007827ED">
        <w:t xml:space="preserve"> dienstverlening </w:t>
      </w:r>
      <w:r w:rsidR="004C3DED">
        <w:t xml:space="preserve">zijn </w:t>
      </w:r>
      <w:r w:rsidRPr="007827ED">
        <w:t xml:space="preserve">door UWV </w:t>
      </w:r>
      <w:r w:rsidR="004C3DED">
        <w:t xml:space="preserve">berekend </w:t>
      </w:r>
      <w:r w:rsidRPr="007827ED">
        <w:t xml:space="preserve">op </w:t>
      </w:r>
      <w:r w:rsidR="00E37BCE">
        <w:br/>
        <w:t xml:space="preserve">€ 4 </w:t>
      </w:r>
      <w:r w:rsidRPr="007827ED">
        <w:t xml:space="preserve">miljoen </w:t>
      </w:r>
      <w:r w:rsidR="00F43E0E">
        <w:t>per jaar</w:t>
      </w:r>
      <w:r w:rsidRPr="007827ED">
        <w:t xml:space="preserve">. </w:t>
      </w:r>
      <w:r w:rsidR="000575B2">
        <w:t>Daarbij wordt uitgegaan dat zich maandelijks 120 mensen</w:t>
      </w:r>
      <w:r w:rsidR="004C3DED">
        <w:t xml:space="preserve"> uit de doelgroep </w:t>
      </w:r>
      <w:r w:rsidR="005C0C40">
        <w:t xml:space="preserve">bij UWV </w:t>
      </w:r>
      <w:r w:rsidR="000575B2">
        <w:t>melden met het verzoek om dienstverlening</w:t>
      </w:r>
      <w:r w:rsidR="004C3DED">
        <w:t xml:space="preserve"> bij het vinden van werk</w:t>
      </w:r>
      <w:r w:rsidR="000575B2">
        <w:t xml:space="preserve">. </w:t>
      </w:r>
      <w:r w:rsidRPr="007827ED">
        <w:t>Op dit moment</w:t>
      </w:r>
      <w:r w:rsidR="00A14D57">
        <w:t xml:space="preserve"> </w:t>
      </w:r>
      <w:r>
        <w:t xml:space="preserve">zijn </w:t>
      </w:r>
      <w:r w:rsidRPr="007827ED">
        <w:t xml:space="preserve">hiervoor </w:t>
      </w:r>
      <w:r>
        <w:t>geen structurele middelen beschikbaar. Dat betekent dat het UWV deze dienstverlening</w:t>
      </w:r>
      <w:r w:rsidR="001055A2">
        <w:t>, op basis van het experiment,</w:t>
      </w:r>
      <w:r>
        <w:t xml:space="preserve"> </w:t>
      </w:r>
      <w:r w:rsidR="00A14D57">
        <w:t xml:space="preserve">vanaf </w:t>
      </w:r>
      <w:r>
        <w:t xml:space="preserve">1 januari 2027 niet </w:t>
      </w:r>
      <w:r w:rsidR="001055A2">
        <w:t xml:space="preserve">meer </w:t>
      </w:r>
      <w:r>
        <w:t xml:space="preserve">aan nieuwe </w:t>
      </w:r>
      <w:r w:rsidR="004E510E">
        <w:t xml:space="preserve">mensen </w:t>
      </w:r>
      <w:r>
        <w:t xml:space="preserve">kan aanbieden. De komende periode zullen we bezien hoe we verder gaan met de re-integratiedienstverlening van UWV, </w:t>
      </w:r>
      <w:r w:rsidR="001055A2">
        <w:t xml:space="preserve">ook voor deze doelgroep, mede </w:t>
      </w:r>
      <w:r>
        <w:t xml:space="preserve">gezien het kabinetsvoornemen om de </w:t>
      </w:r>
      <w:r>
        <w:lastRenderedPageBreak/>
        <w:t>IVA voor nieuwe gevallen af te schaffen. Daarbij zullen ook de verdere resultaten van dit experiment worden betrokken.</w:t>
      </w:r>
    </w:p>
    <w:p w:rsidR="007827ED" w:rsidP="007827ED" w:rsidRDefault="007827ED" w14:paraId="15B87E9B" w14:textId="77777777"/>
    <w:p w:rsidRPr="007827ED" w:rsidR="00E37BCE" w:rsidP="007827ED" w:rsidRDefault="00E37BCE" w14:paraId="61DDB14F" w14:textId="77777777"/>
    <w:p w:rsidR="009A036E" w:rsidP="009A036E" w:rsidRDefault="009A036E" w14:paraId="10E81BF6" w14:textId="77777777">
      <w:r>
        <w:t>De Minister van Werk en Participatie,</w:t>
      </w:r>
    </w:p>
    <w:p w:rsidR="009A036E" w:rsidP="009A036E" w:rsidRDefault="009A036E" w14:paraId="3385744D" w14:textId="77777777"/>
    <w:p w:rsidR="009A036E" w:rsidP="009A036E" w:rsidRDefault="009A036E" w14:paraId="21CB6FD6" w14:textId="77777777"/>
    <w:p w:rsidR="009A036E" w:rsidP="009A036E" w:rsidRDefault="009A036E" w14:paraId="148E319F" w14:textId="77777777"/>
    <w:p w:rsidR="009A036E" w:rsidP="009A036E" w:rsidRDefault="009A036E" w14:paraId="2E12622D" w14:textId="77777777"/>
    <w:p w:rsidR="009A036E" w:rsidP="009A036E" w:rsidRDefault="009A036E" w14:paraId="124D21C8" w14:textId="77777777"/>
    <w:p w:rsidR="009A036E" w:rsidP="009A036E" w:rsidRDefault="009A036E" w14:paraId="3415A96F" w14:textId="77777777">
      <w:r>
        <w:t>A.A. Aartsen</w:t>
      </w:r>
    </w:p>
    <w:p w:rsidR="0023589E" w:rsidRDefault="0023589E" w14:paraId="3E11CE82" w14:textId="77777777">
      <w:pPr>
        <w:pStyle w:val="WitregelW1bodytekst"/>
      </w:pPr>
    </w:p>
    <w:p w:rsidR="0023589E" w:rsidRDefault="0023589E" w14:paraId="4C2C1A22" w14:textId="77777777"/>
    <w:sectPr w:rsidR="0023589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4C41" w14:textId="77777777" w:rsidR="002E7921" w:rsidRDefault="002E7921">
      <w:pPr>
        <w:spacing w:line="240" w:lineRule="auto"/>
      </w:pPr>
      <w:r>
        <w:separator/>
      </w:r>
    </w:p>
  </w:endnote>
  <w:endnote w:type="continuationSeparator" w:id="0">
    <w:p w14:paraId="4EF85A6D" w14:textId="77777777" w:rsidR="002E7921" w:rsidRDefault="002E7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38B0" w14:textId="77777777" w:rsidR="00DF1FD3" w:rsidRDefault="00DF1F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B9E5" w14:textId="77777777" w:rsidR="0023589E" w:rsidRDefault="0023589E">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5606" w14:textId="77777777" w:rsidR="00DF1FD3" w:rsidRDefault="00DF1F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8D1C" w14:textId="77777777" w:rsidR="002E7921" w:rsidRDefault="002E7921">
      <w:pPr>
        <w:spacing w:line="240" w:lineRule="auto"/>
      </w:pPr>
      <w:r>
        <w:separator/>
      </w:r>
    </w:p>
  </w:footnote>
  <w:footnote w:type="continuationSeparator" w:id="0">
    <w:p w14:paraId="7E273EE2" w14:textId="77777777" w:rsidR="002E7921" w:rsidRDefault="002E7921">
      <w:pPr>
        <w:spacing w:line="240" w:lineRule="auto"/>
      </w:pPr>
      <w:r>
        <w:continuationSeparator/>
      </w:r>
    </w:p>
  </w:footnote>
  <w:footnote w:id="1">
    <w:p w14:paraId="5CDC3359" w14:textId="77777777" w:rsidR="007827ED" w:rsidRDefault="007827ED" w:rsidP="007827E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Knelpuntenbrief Wet- en Regelgeving van het UWV van juni 2021, p. 4-5 (bijlage bij Kamerstukken II 2020/21, 26 448, nr. 652).</w:t>
      </w:r>
    </w:p>
  </w:footnote>
  <w:footnote w:id="2">
    <w:p w14:paraId="06AAB3E1" w14:textId="77777777" w:rsidR="007827ED" w:rsidRDefault="007827ED" w:rsidP="007827E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Besluit van 13 april 2023, houdende tijdelijke regels voor een experiment met de inzet van re-integratie-instrumenten voor volledig en duurzaam arbeidsongeschikte personen (Tijdelijk besluit experiment bredere inzet re-integratie-instrumenten); stb. 2023,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CD79" w14:textId="77777777" w:rsidR="00DF1FD3" w:rsidRDefault="00DF1F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901D" w14:textId="77777777" w:rsidR="0023589E" w:rsidRDefault="002E7921">
    <w:r>
      <w:rPr>
        <w:noProof/>
      </w:rPr>
      <mc:AlternateContent>
        <mc:Choice Requires="wps">
          <w:drawing>
            <wp:anchor distT="0" distB="0" distL="0" distR="0" simplePos="0" relativeHeight="251652096" behindDoc="0" locked="1" layoutInCell="1" allowOverlap="1" wp14:anchorId="2C580019" wp14:editId="4708857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D3A73C" w14:textId="77777777" w:rsidR="002E7921" w:rsidRDefault="002E792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2E7921" w:rsidRDefault="002E7921" w14:paraId="35FCAE43"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CF40908" wp14:editId="290B4E9A">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418962" w14:textId="77777777" w:rsidR="0023589E" w:rsidRDefault="0023589E">
                          <w:pPr>
                            <w:pStyle w:val="WitregelW2"/>
                          </w:pPr>
                        </w:p>
                        <w:p w14:paraId="224058DC" w14:textId="77777777" w:rsidR="0023589E" w:rsidRDefault="002E7921">
                          <w:pPr>
                            <w:pStyle w:val="Referentiegegevensbold"/>
                          </w:pPr>
                          <w:r>
                            <w:t>Datum</w:t>
                          </w:r>
                        </w:p>
                        <w:p w14:paraId="199DA4C0" w14:textId="77777777" w:rsidR="0023589E" w:rsidRDefault="005F2DEC">
                          <w:pPr>
                            <w:pStyle w:val="Referentiegegevens"/>
                          </w:pPr>
                          <w:sdt>
                            <w:sdtPr>
                              <w:id w:val="907815427"/>
                              <w:date w:fullDate="2026-04-22T00:00:00Z">
                                <w:dateFormat w:val="d MMMM yyyy"/>
                                <w:lid w:val="nl"/>
                                <w:storeMappedDataAs w:val="dateTime"/>
                                <w:calendar w:val="gregorian"/>
                              </w:date>
                            </w:sdtPr>
                            <w:sdtEndPr/>
                            <w:sdtContent>
                              <w:r w:rsidR="007C123A">
                                <w:rPr>
                                  <w:lang w:val="nl"/>
                                </w:rPr>
                                <w:t>22 april 2026</w:t>
                              </w:r>
                            </w:sdtContent>
                          </w:sdt>
                        </w:p>
                        <w:p w14:paraId="4FC60F66" w14:textId="77777777" w:rsidR="0023589E" w:rsidRDefault="0023589E">
                          <w:pPr>
                            <w:pStyle w:val="WitregelW1"/>
                          </w:pPr>
                        </w:p>
                        <w:p w14:paraId="7C4997FD" w14:textId="77777777" w:rsidR="0023589E" w:rsidRDefault="002E7921">
                          <w:pPr>
                            <w:pStyle w:val="Referentiegegevensbold"/>
                          </w:pPr>
                          <w:r>
                            <w:t>Onze referentie</w:t>
                          </w:r>
                        </w:p>
                        <w:p w14:paraId="2E58C03E" w14:textId="2F395AED" w:rsidR="00B22064" w:rsidRDefault="005F2DEC">
                          <w:pPr>
                            <w:pStyle w:val="Referentiegegevens"/>
                          </w:pPr>
                          <w:r>
                            <w:fldChar w:fldCharType="begin"/>
                          </w:r>
                          <w:r>
                            <w:instrText xml:space="preserve"> DOCPROPERTY  "iOnsKenmerk"  \* MERGEFORMAT </w:instrText>
                          </w:r>
                          <w:r>
                            <w:fldChar w:fldCharType="separate"/>
                          </w:r>
                          <w:r>
                            <w:t>2026-0000078016</w:t>
                          </w:r>
                          <w:r>
                            <w:fldChar w:fldCharType="end"/>
                          </w:r>
                        </w:p>
                      </w:txbxContent>
                    </wps:txbx>
                    <wps:bodyPr vert="horz" wrap="square" lIns="0" tIns="0" rIns="0" bIns="0" anchor="t" anchorCtr="0"/>
                  </wps:wsp>
                </a:graphicData>
              </a:graphic>
            </wp:anchor>
          </w:drawing>
        </mc:Choice>
        <mc:Fallback>
          <w:pict>
            <v:shapetype w14:anchorId="2CF40908"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9418962" w14:textId="77777777" w:rsidR="0023589E" w:rsidRDefault="0023589E">
                    <w:pPr>
                      <w:pStyle w:val="WitregelW2"/>
                    </w:pPr>
                  </w:p>
                  <w:p w14:paraId="224058DC" w14:textId="77777777" w:rsidR="0023589E" w:rsidRDefault="002E7921">
                    <w:pPr>
                      <w:pStyle w:val="Referentiegegevensbold"/>
                    </w:pPr>
                    <w:r>
                      <w:t>Datum</w:t>
                    </w:r>
                  </w:p>
                  <w:p w14:paraId="199DA4C0" w14:textId="77777777" w:rsidR="0023589E" w:rsidRDefault="005F2DEC">
                    <w:pPr>
                      <w:pStyle w:val="Referentiegegevens"/>
                    </w:pPr>
                    <w:sdt>
                      <w:sdtPr>
                        <w:id w:val="907815427"/>
                        <w:date w:fullDate="2026-04-22T00:00:00Z">
                          <w:dateFormat w:val="d MMMM yyyy"/>
                          <w:lid w:val="nl"/>
                          <w:storeMappedDataAs w:val="dateTime"/>
                          <w:calendar w:val="gregorian"/>
                        </w:date>
                      </w:sdtPr>
                      <w:sdtEndPr/>
                      <w:sdtContent>
                        <w:r w:rsidR="007C123A">
                          <w:rPr>
                            <w:lang w:val="nl"/>
                          </w:rPr>
                          <w:t>22 april 2026</w:t>
                        </w:r>
                      </w:sdtContent>
                    </w:sdt>
                  </w:p>
                  <w:p w14:paraId="4FC60F66" w14:textId="77777777" w:rsidR="0023589E" w:rsidRDefault="0023589E">
                    <w:pPr>
                      <w:pStyle w:val="WitregelW1"/>
                    </w:pPr>
                  </w:p>
                  <w:p w14:paraId="7C4997FD" w14:textId="77777777" w:rsidR="0023589E" w:rsidRDefault="002E7921">
                    <w:pPr>
                      <w:pStyle w:val="Referentiegegevensbold"/>
                    </w:pPr>
                    <w:r>
                      <w:t>Onze referentie</w:t>
                    </w:r>
                  </w:p>
                  <w:p w14:paraId="2E58C03E" w14:textId="2F395AED" w:rsidR="00B22064" w:rsidRDefault="005F2DEC">
                    <w:pPr>
                      <w:pStyle w:val="Referentiegegevens"/>
                    </w:pPr>
                    <w:r>
                      <w:fldChar w:fldCharType="begin"/>
                    </w:r>
                    <w:r>
                      <w:instrText xml:space="preserve"> DOCPROPERTY  "iOnsKenmerk"  \* MERGEFORMAT </w:instrText>
                    </w:r>
                    <w:r>
                      <w:fldChar w:fldCharType="separate"/>
                    </w:r>
                    <w:r>
                      <w:t>2026-0000078016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1D3237E" wp14:editId="0C055F6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D5967D" w14:textId="77777777" w:rsidR="002E7921" w:rsidRDefault="002E792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2E7921" w:rsidRDefault="002E7921" w14:paraId="35FCAE46"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452AE3D0" wp14:editId="19728F2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FDD7CB" w14:textId="77777777" w:rsidR="00B22064" w:rsidRDefault="005F2DE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452AE3D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FDD7CB" w14:textId="77777777" w:rsidR="00B22064" w:rsidRDefault="005F2DE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26D9" w14:textId="77777777" w:rsidR="0023589E" w:rsidRDefault="002E7921">
    <w:pPr>
      <w:spacing w:after="6377" w:line="14" w:lineRule="exact"/>
    </w:pPr>
    <w:r>
      <w:rPr>
        <w:noProof/>
      </w:rPr>
      <mc:AlternateContent>
        <mc:Choice Requires="wps">
          <w:drawing>
            <wp:anchor distT="0" distB="0" distL="0" distR="0" simplePos="0" relativeHeight="251656192" behindDoc="0" locked="1" layoutInCell="1" allowOverlap="1" wp14:anchorId="5AE9ECC2" wp14:editId="5B2CAD6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3E93ED" w14:textId="77777777" w:rsidR="0023589E" w:rsidRDefault="002E7921">
                          <w:pPr>
                            <w:spacing w:line="240" w:lineRule="auto"/>
                          </w:pPr>
                          <w:r>
                            <w:rPr>
                              <w:noProof/>
                            </w:rPr>
                            <w:drawing>
                              <wp:inline distT="0" distB="0" distL="0" distR="0" wp14:anchorId="5F543A5A" wp14:editId="3D4F6E4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E9ECC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73E93ED" w14:textId="77777777" w:rsidR="0023589E" w:rsidRDefault="002E7921">
                    <w:pPr>
                      <w:spacing w:line="240" w:lineRule="auto"/>
                    </w:pPr>
                    <w:r>
                      <w:rPr>
                        <w:noProof/>
                      </w:rPr>
                      <w:drawing>
                        <wp:inline distT="0" distB="0" distL="0" distR="0" wp14:anchorId="5F543A5A" wp14:editId="3D4F6E4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C05744D" wp14:editId="584BA20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167E69" w14:textId="77777777" w:rsidR="0023589E" w:rsidRDefault="002E7921">
                          <w:pPr>
                            <w:spacing w:line="240" w:lineRule="auto"/>
                          </w:pPr>
                          <w:r>
                            <w:rPr>
                              <w:noProof/>
                            </w:rPr>
                            <w:drawing>
                              <wp:inline distT="0" distB="0" distL="0" distR="0" wp14:anchorId="2B47777C" wp14:editId="6FBF9F05">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05744D"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9167E69" w14:textId="77777777" w:rsidR="0023589E" w:rsidRDefault="002E7921">
                    <w:pPr>
                      <w:spacing w:line="240" w:lineRule="auto"/>
                    </w:pPr>
                    <w:r>
                      <w:rPr>
                        <w:noProof/>
                      </w:rPr>
                      <w:drawing>
                        <wp:inline distT="0" distB="0" distL="0" distR="0" wp14:anchorId="2B47777C" wp14:editId="6FBF9F05">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8941AF8" wp14:editId="14DB84E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F9D1DB" w14:textId="77777777" w:rsidR="0023589E" w:rsidRDefault="002E7921">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23589E" w:rsidRDefault="002E7921" w14:paraId="35FCAE13"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48709A2" wp14:editId="0B8952AA">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006450" w14:textId="77777777" w:rsidR="009A036E" w:rsidRDefault="000327DD">
                          <w:r>
                            <w:t xml:space="preserve">Aan de voorzitter van de </w:t>
                          </w:r>
                          <w:r w:rsidR="002E7921">
                            <w:t>Tweede Kamer</w:t>
                          </w:r>
                          <w:r>
                            <w:t xml:space="preserve"> </w:t>
                          </w:r>
                        </w:p>
                        <w:p w14:paraId="701541D4" w14:textId="77777777" w:rsidR="000327DD" w:rsidRDefault="000327DD">
                          <w:r>
                            <w:t>der Staten-Generaal</w:t>
                          </w:r>
                          <w:r>
                            <w:br/>
                          </w:r>
                          <w:r w:rsidR="009A036E">
                            <w:t>Postbus 20018</w:t>
                          </w:r>
                        </w:p>
                        <w:p w14:paraId="7A8B4A16" w14:textId="77777777" w:rsidR="000327DD" w:rsidRDefault="009A036E">
                          <w:r>
                            <w:t>2500 EA  Den Haag</w:t>
                          </w:r>
                        </w:p>
                        <w:p w14:paraId="4CA639BC" w14:textId="77777777" w:rsidR="000327DD" w:rsidRDefault="000327DD"/>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9A036E" w:rsidRDefault="000327DD" w14:paraId="236E07CB" w14:textId="77777777">
                    <w:r>
                      <w:t xml:space="preserve">Aan de voorzitter van de </w:t>
                    </w:r>
                    <w:r w:rsidR="002E7921">
                      <w:t>Tweede Kamer</w:t>
                    </w:r>
                    <w:r>
                      <w:t xml:space="preserve"> </w:t>
                    </w:r>
                  </w:p>
                  <w:p w:rsidR="000327DD" w:rsidRDefault="000327DD" w14:paraId="106BB5CF" w14:textId="0467A102">
                    <w:proofErr w:type="gramStart"/>
                    <w:r>
                      <w:t>der</w:t>
                    </w:r>
                    <w:proofErr w:type="gramEnd"/>
                    <w:r>
                      <w:t xml:space="preserve"> Staten-Generaal</w:t>
                    </w:r>
                    <w:r>
                      <w:br/>
                    </w:r>
                    <w:r w:rsidR="009A036E">
                      <w:t>Postbus 20018</w:t>
                    </w:r>
                  </w:p>
                  <w:p w:rsidR="000327DD" w:rsidRDefault="009A036E" w14:paraId="0D0A1C48" w14:textId="50F22174">
                    <w:r>
                      <w:t>2500 EA  Den Haag</w:t>
                    </w:r>
                  </w:p>
                  <w:p w:rsidR="000327DD" w:rsidRDefault="000327DD" w14:paraId="1176B830" w14:textId="77777777"/>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E34E9D3" wp14:editId="3EFB019E">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3589E" w14:paraId="1FE402A0" w14:textId="77777777">
                            <w:trPr>
                              <w:trHeight w:val="240"/>
                            </w:trPr>
                            <w:tc>
                              <w:tcPr>
                                <w:tcW w:w="1140" w:type="dxa"/>
                              </w:tcPr>
                              <w:p w14:paraId="7C164F29" w14:textId="77777777" w:rsidR="0023589E" w:rsidRDefault="002E7921">
                                <w:r>
                                  <w:t>Datum</w:t>
                                </w:r>
                              </w:p>
                            </w:tc>
                            <w:tc>
                              <w:tcPr>
                                <w:tcW w:w="5918" w:type="dxa"/>
                              </w:tcPr>
                              <w:p w14:paraId="7EE7DBB1" w14:textId="77777777" w:rsidR="0023589E" w:rsidRDefault="005F2DEC">
                                <w:sdt>
                                  <w:sdtPr>
                                    <w:id w:val="-319047319"/>
                                    <w:date w:fullDate="2026-04-22T00:00:00Z">
                                      <w:dateFormat w:val="d MMMM yyyy"/>
                                      <w:lid w:val="nl"/>
                                      <w:storeMappedDataAs w:val="dateTime"/>
                                      <w:calendar w:val="gregorian"/>
                                    </w:date>
                                  </w:sdtPr>
                                  <w:sdtEndPr/>
                                  <w:sdtContent>
                                    <w:r w:rsidR="007C123A">
                                      <w:rPr>
                                        <w:lang w:val="nl"/>
                                      </w:rPr>
                                      <w:t>22 april 2026</w:t>
                                    </w:r>
                                  </w:sdtContent>
                                </w:sdt>
                              </w:p>
                            </w:tc>
                          </w:tr>
                          <w:tr w:rsidR="0023589E" w14:paraId="1AE8E5EA" w14:textId="77777777">
                            <w:trPr>
                              <w:trHeight w:val="240"/>
                            </w:trPr>
                            <w:tc>
                              <w:tcPr>
                                <w:tcW w:w="1140" w:type="dxa"/>
                              </w:tcPr>
                              <w:p w14:paraId="09456834" w14:textId="77777777" w:rsidR="0023589E" w:rsidRDefault="002E7921">
                                <w:r>
                                  <w:t>Betreft</w:t>
                                </w:r>
                              </w:p>
                            </w:tc>
                            <w:tc>
                              <w:tcPr>
                                <w:tcW w:w="5918" w:type="dxa"/>
                              </w:tcPr>
                              <w:p w14:paraId="46BB4F95" w14:textId="77777777" w:rsidR="0023589E" w:rsidRDefault="002E7921">
                                <w:r>
                                  <w:t>Experiment WGA-dienstverlening</w:t>
                                </w:r>
                              </w:p>
                            </w:tc>
                          </w:tr>
                        </w:tbl>
                        <w:p w14:paraId="73C9133A" w14:textId="77777777" w:rsidR="002E7921" w:rsidRDefault="002E7921"/>
                      </w:txbxContent>
                    </wps:txbx>
                    <wps:bodyPr vert="horz" wrap="square" lIns="0" tIns="0" rIns="0" bIns="0" anchor="t" anchorCtr="0"/>
                  </wps:wsp>
                </a:graphicData>
              </a:graphic>
            </wp:anchor>
          </w:drawing>
        </mc:Choice>
        <mc:Fallback>
          <w:pict>
            <v:shape w14:anchorId="2E34E9D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3589E" w14:paraId="1FE402A0" w14:textId="77777777">
                      <w:trPr>
                        <w:trHeight w:val="240"/>
                      </w:trPr>
                      <w:tc>
                        <w:tcPr>
                          <w:tcW w:w="1140" w:type="dxa"/>
                        </w:tcPr>
                        <w:p w14:paraId="7C164F29" w14:textId="77777777" w:rsidR="0023589E" w:rsidRDefault="002E7921">
                          <w:r>
                            <w:t>Datum</w:t>
                          </w:r>
                        </w:p>
                      </w:tc>
                      <w:tc>
                        <w:tcPr>
                          <w:tcW w:w="5918" w:type="dxa"/>
                        </w:tcPr>
                        <w:p w14:paraId="7EE7DBB1" w14:textId="77777777" w:rsidR="0023589E" w:rsidRDefault="005F2DEC">
                          <w:sdt>
                            <w:sdtPr>
                              <w:id w:val="-319047319"/>
                              <w:date w:fullDate="2026-04-22T00:00:00Z">
                                <w:dateFormat w:val="d MMMM yyyy"/>
                                <w:lid w:val="nl"/>
                                <w:storeMappedDataAs w:val="dateTime"/>
                                <w:calendar w:val="gregorian"/>
                              </w:date>
                            </w:sdtPr>
                            <w:sdtEndPr/>
                            <w:sdtContent>
                              <w:r w:rsidR="007C123A">
                                <w:rPr>
                                  <w:lang w:val="nl"/>
                                </w:rPr>
                                <w:t>22 april 2026</w:t>
                              </w:r>
                            </w:sdtContent>
                          </w:sdt>
                        </w:p>
                      </w:tc>
                    </w:tr>
                    <w:tr w:rsidR="0023589E" w14:paraId="1AE8E5EA" w14:textId="77777777">
                      <w:trPr>
                        <w:trHeight w:val="240"/>
                      </w:trPr>
                      <w:tc>
                        <w:tcPr>
                          <w:tcW w:w="1140" w:type="dxa"/>
                        </w:tcPr>
                        <w:p w14:paraId="09456834" w14:textId="77777777" w:rsidR="0023589E" w:rsidRDefault="002E7921">
                          <w:r>
                            <w:t>Betreft</w:t>
                          </w:r>
                        </w:p>
                      </w:tc>
                      <w:tc>
                        <w:tcPr>
                          <w:tcW w:w="5918" w:type="dxa"/>
                        </w:tcPr>
                        <w:p w14:paraId="46BB4F95" w14:textId="77777777" w:rsidR="0023589E" w:rsidRDefault="002E7921">
                          <w:r>
                            <w:t>Experiment WGA-dienstverlening</w:t>
                          </w:r>
                        </w:p>
                      </w:tc>
                    </w:tr>
                  </w:tbl>
                  <w:p w14:paraId="73C9133A" w14:textId="77777777" w:rsidR="002E7921" w:rsidRDefault="002E7921"/>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E79EC8E" wp14:editId="6674DB7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900DE7" w14:textId="77777777" w:rsidR="0023589E" w:rsidRPr="007827ED" w:rsidRDefault="0023589E">
                          <w:pPr>
                            <w:pStyle w:val="WitregelW1"/>
                            <w:rPr>
                              <w:lang w:val="de-DE"/>
                            </w:rPr>
                          </w:pPr>
                        </w:p>
                        <w:p w14:paraId="5B722764" w14:textId="77777777" w:rsidR="0023589E" w:rsidRPr="007827ED" w:rsidRDefault="002E7921">
                          <w:pPr>
                            <w:pStyle w:val="Referentiegegevens"/>
                            <w:rPr>
                              <w:lang w:val="de-DE"/>
                            </w:rPr>
                          </w:pPr>
                          <w:r w:rsidRPr="007827ED">
                            <w:rPr>
                              <w:lang w:val="de-DE"/>
                            </w:rPr>
                            <w:t>Parnassusplein 5</w:t>
                          </w:r>
                        </w:p>
                        <w:p w14:paraId="455E0450" w14:textId="77777777" w:rsidR="0023589E" w:rsidRPr="007827ED" w:rsidRDefault="002E7921">
                          <w:pPr>
                            <w:pStyle w:val="Referentiegegevens"/>
                            <w:rPr>
                              <w:lang w:val="de-DE"/>
                            </w:rPr>
                          </w:pPr>
                          <w:r w:rsidRPr="007827ED">
                            <w:rPr>
                              <w:lang w:val="de-DE"/>
                            </w:rPr>
                            <w:t>2511 VX Den Haag</w:t>
                          </w:r>
                        </w:p>
                        <w:p w14:paraId="42D85ADD" w14:textId="77777777" w:rsidR="0023589E" w:rsidRPr="007827ED" w:rsidRDefault="002E7921">
                          <w:pPr>
                            <w:pStyle w:val="Referentiegegevens"/>
                            <w:rPr>
                              <w:lang w:val="de-DE"/>
                            </w:rPr>
                          </w:pPr>
                          <w:r w:rsidRPr="007827ED">
                            <w:rPr>
                              <w:lang w:val="de-DE"/>
                            </w:rPr>
                            <w:t>Postbus 90801</w:t>
                          </w:r>
                        </w:p>
                        <w:p w14:paraId="0122960C" w14:textId="77777777" w:rsidR="0023589E" w:rsidRPr="007827ED" w:rsidRDefault="002E7921">
                          <w:pPr>
                            <w:pStyle w:val="Referentiegegevens"/>
                            <w:rPr>
                              <w:lang w:val="de-DE"/>
                            </w:rPr>
                          </w:pPr>
                          <w:r w:rsidRPr="007827ED">
                            <w:rPr>
                              <w:lang w:val="de-DE"/>
                            </w:rPr>
                            <w:t>2509 LV  Den Haag</w:t>
                          </w:r>
                        </w:p>
                        <w:p w14:paraId="26E301F5" w14:textId="77777777" w:rsidR="0023589E" w:rsidRPr="007827ED" w:rsidRDefault="002E7921">
                          <w:pPr>
                            <w:pStyle w:val="Referentiegegevens"/>
                            <w:rPr>
                              <w:lang w:val="de-DE"/>
                            </w:rPr>
                          </w:pPr>
                          <w:r w:rsidRPr="007827ED">
                            <w:rPr>
                              <w:lang w:val="de-DE"/>
                            </w:rPr>
                            <w:t>www.rijksoverheid.nl</w:t>
                          </w:r>
                        </w:p>
                        <w:p w14:paraId="6DCEE54D" w14:textId="77777777" w:rsidR="0023589E" w:rsidRPr="007827ED" w:rsidRDefault="0023589E">
                          <w:pPr>
                            <w:pStyle w:val="WitregelW1"/>
                            <w:rPr>
                              <w:lang w:val="de-DE"/>
                            </w:rPr>
                          </w:pPr>
                        </w:p>
                        <w:p w14:paraId="353FA363" w14:textId="77777777" w:rsidR="0023589E" w:rsidRDefault="0023589E">
                          <w:pPr>
                            <w:pStyle w:val="WitregelW1"/>
                          </w:pPr>
                        </w:p>
                        <w:p w14:paraId="656BD81E" w14:textId="77777777" w:rsidR="0023589E" w:rsidRDefault="002E7921">
                          <w:pPr>
                            <w:pStyle w:val="Referentiegegevens"/>
                          </w:pPr>
                          <w:r>
                            <w:t>lzandstra@minszw.nl</w:t>
                          </w:r>
                        </w:p>
                        <w:p w14:paraId="754ED7DA" w14:textId="77777777" w:rsidR="0023589E" w:rsidRDefault="0023589E">
                          <w:pPr>
                            <w:pStyle w:val="WitregelW2"/>
                          </w:pPr>
                        </w:p>
                        <w:p w14:paraId="6CBBC80B" w14:textId="77777777" w:rsidR="0023589E" w:rsidRDefault="002E7921">
                          <w:pPr>
                            <w:pStyle w:val="Referentiegegevensbold"/>
                          </w:pPr>
                          <w:r>
                            <w:t>Onze referentie</w:t>
                          </w:r>
                        </w:p>
                        <w:p w14:paraId="7AF645F4" w14:textId="3B1B7B16" w:rsidR="00B22064" w:rsidRDefault="005F2DEC">
                          <w:pPr>
                            <w:pStyle w:val="Referentiegegevens"/>
                          </w:pPr>
                          <w:r>
                            <w:fldChar w:fldCharType="begin"/>
                          </w:r>
                          <w:r>
                            <w:instrText xml:space="preserve"> DOCPROPERTY  "iOnsKenmerk"  \* MERGEFORMAT </w:instrText>
                          </w:r>
                          <w:r>
                            <w:fldChar w:fldCharType="separate"/>
                          </w:r>
                          <w:r>
                            <w:t>2026-0000078016</w:t>
                          </w:r>
                          <w:r>
                            <w:fldChar w:fldCharType="end"/>
                          </w:r>
                        </w:p>
                        <w:p w14:paraId="54E69A80" w14:textId="77777777" w:rsidR="0023589E" w:rsidRDefault="0023589E">
                          <w:pPr>
                            <w:pStyle w:val="WitregelW1"/>
                          </w:pPr>
                        </w:p>
                        <w:p w14:paraId="2DC1F9E4" w14:textId="77777777" w:rsidR="0023589E" w:rsidRDefault="002E7921">
                          <w:pPr>
                            <w:pStyle w:val="Referentiegegevensbold"/>
                          </w:pPr>
                          <w:r>
                            <w:t>Bijlage(n)</w:t>
                          </w:r>
                        </w:p>
                        <w:p w14:paraId="059C6E0F" w14:textId="77777777" w:rsidR="0023589E" w:rsidRDefault="00D47DF5" w:rsidP="00D47DF5">
                          <w:pPr>
                            <w:pStyle w:val="WitregelW2"/>
                          </w:pPr>
                          <w:r>
                            <w:rPr>
                              <w:sz w:val="13"/>
                              <w:szCs w:val="13"/>
                            </w:rPr>
                            <w:t xml:space="preserve">Tussenrapport </w:t>
                          </w:r>
                          <w:r w:rsidRPr="00D47DF5">
                            <w:rPr>
                              <w:sz w:val="13"/>
                              <w:szCs w:val="13"/>
                            </w:rPr>
                            <w:t>Evaluatie re-integratie-dienstverlening IVA en Wajong-DGA</w:t>
                          </w:r>
                        </w:p>
                      </w:txbxContent>
                    </wps:txbx>
                    <wps:bodyPr vert="horz" wrap="square" lIns="0" tIns="0" rIns="0" bIns="0" anchor="t" anchorCtr="0"/>
                  </wps:wsp>
                </a:graphicData>
              </a:graphic>
            </wp:anchor>
          </w:drawing>
        </mc:Choice>
        <mc:Fallback>
          <w:pict>
            <v:shape w14:anchorId="3E79EC8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2900DE7" w14:textId="77777777" w:rsidR="0023589E" w:rsidRPr="007827ED" w:rsidRDefault="0023589E">
                    <w:pPr>
                      <w:pStyle w:val="WitregelW1"/>
                      <w:rPr>
                        <w:lang w:val="de-DE"/>
                      </w:rPr>
                    </w:pPr>
                  </w:p>
                  <w:p w14:paraId="5B722764" w14:textId="77777777" w:rsidR="0023589E" w:rsidRPr="007827ED" w:rsidRDefault="002E7921">
                    <w:pPr>
                      <w:pStyle w:val="Referentiegegevens"/>
                      <w:rPr>
                        <w:lang w:val="de-DE"/>
                      </w:rPr>
                    </w:pPr>
                    <w:r w:rsidRPr="007827ED">
                      <w:rPr>
                        <w:lang w:val="de-DE"/>
                      </w:rPr>
                      <w:t>Parnassusplein 5</w:t>
                    </w:r>
                  </w:p>
                  <w:p w14:paraId="455E0450" w14:textId="77777777" w:rsidR="0023589E" w:rsidRPr="007827ED" w:rsidRDefault="002E7921">
                    <w:pPr>
                      <w:pStyle w:val="Referentiegegevens"/>
                      <w:rPr>
                        <w:lang w:val="de-DE"/>
                      </w:rPr>
                    </w:pPr>
                    <w:r w:rsidRPr="007827ED">
                      <w:rPr>
                        <w:lang w:val="de-DE"/>
                      </w:rPr>
                      <w:t>2511 VX Den Haag</w:t>
                    </w:r>
                  </w:p>
                  <w:p w14:paraId="42D85ADD" w14:textId="77777777" w:rsidR="0023589E" w:rsidRPr="007827ED" w:rsidRDefault="002E7921">
                    <w:pPr>
                      <w:pStyle w:val="Referentiegegevens"/>
                      <w:rPr>
                        <w:lang w:val="de-DE"/>
                      </w:rPr>
                    </w:pPr>
                    <w:r w:rsidRPr="007827ED">
                      <w:rPr>
                        <w:lang w:val="de-DE"/>
                      </w:rPr>
                      <w:t>Postbus 90801</w:t>
                    </w:r>
                  </w:p>
                  <w:p w14:paraId="0122960C" w14:textId="77777777" w:rsidR="0023589E" w:rsidRPr="007827ED" w:rsidRDefault="002E7921">
                    <w:pPr>
                      <w:pStyle w:val="Referentiegegevens"/>
                      <w:rPr>
                        <w:lang w:val="de-DE"/>
                      </w:rPr>
                    </w:pPr>
                    <w:r w:rsidRPr="007827ED">
                      <w:rPr>
                        <w:lang w:val="de-DE"/>
                      </w:rPr>
                      <w:t>2509 LV  Den Haag</w:t>
                    </w:r>
                  </w:p>
                  <w:p w14:paraId="26E301F5" w14:textId="77777777" w:rsidR="0023589E" w:rsidRPr="007827ED" w:rsidRDefault="002E7921">
                    <w:pPr>
                      <w:pStyle w:val="Referentiegegevens"/>
                      <w:rPr>
                        <w:lang w:val="de-DE"/>
                      </w:rPr>
                    </w:pPr>
                    <w:r w:rsidRPr="007827ED">
                      <w:rPr>
                        <w:lang w:val="de-DE"/>
                      </w:rPr>
                      <w:t>www.rijksoverheid.nl</w:t>
                    </w:r>
                  </w:p>
                  <w:p w14:paraId="6DCEE54D" w14:textId="77777777" w:rsidR="0023589E" w:rsidRPr="007827ED" w:rsidRDefault="0023589E">
                    <w:pPr>
                      <w:pStyle w:val="WitregelW1"/>
                      <w:rPr>
                        <w:lang w:val="de-DE"/>
                      </w:rPr>
                    </w:pPr>
                  </w:p>
                  <w:p w14:paraId="353FA363" w14:textId="77777777" w:rsidR="0023589E" w:rsidRDefault="0023589E">
                    <w:pPr>
                      <w:pStyle w:val="WitregelW1"/>
                    </w:pPr>
                  </w:p>
                  <w:p w14:paraId="656BD81E" w14:textId="77777777" w:rsidR="0023589E" w:rsidRDefault="002E7921">
                    <w:pPr>
                      <w:pStyle w:val="Referentiegegevens"/>
                    </w:pPr>
                    <w:r>
                      <w:t>lzandstra@minszw.nl</w:t>
                    </w:r>
                  </w:p>
                  <w:p w14:paraId="754ED7DA" w14:textId="77777777" w:rsidR="0023589E" w:rsidRDefault="0023589E">
                    <w:pPr>
                      <w:pStyle w:val="WitregelW2"/>
                    </w:pPr>
                  </w:p>
                  <w:p w14:paraId="6CBBC80B" w14:textId="77777777" w:rsidR="0023589E" w:rsidRDefault="002E7921">
                    <w:pPr>
                      <w:pStyle w:val="Referentiegegevensbold"/>
                    </w:pPr>
                    <w:r>
                      <w:t>Onze referentie</w:t>
                    </w:r>
                  </w:p>
                  <w:p w14:paraId="7AF645F4" w14:textId="3B1B7B16" w:rsidR="00B22064" w:rsidRDefault="005F2DEC">
                    <w:pPr>
                      <w:pStyle w:val="Referentiegegevens"/>
                    </w:pPr>
                    <w:r>
                      <w:fldChar w:fldCharType="begin"/>
                    </w:r>
                    <w:r>
                      <w:instrText xml:space="preserve"> DOCPROPERTY  "iOnsKenmerk"  \* MERGEFORMAT </w:instrText>
                    </w:r>
                    <w:r>
                      <w:fldChar w:fldCharType="separate"/>
                    </w:r>
                    <w:r>
                      <w:t>2026-0000078016</w:t>
                    </w:r>
                    <w:r>
                      <w:fldChar w:fldCharType="end"/>
                    </w:r>
                  </w:p>
                  <w:p w14:paraId="54E69A80" w14:textId="77777777" w:rsidR="0023589E" w:rsidRDefault="0023589E">
                    <w:pPr>
                      <w:pStyle w:val="WitregelW1"/>
                    </w:pPr>
                  </w:p>
                  <w:p w14:paraId="2DC1F9E4" w14:textId="77777777" w:rsidR="0023589E" w:rsidRDefault="002E7921">
                    <w:pPr>
                      <w:pStyle w:val="Referentiegegevensbold"/>
                    </w:pPr>
                    <w:r>
                      <w:t>Bijlage(n)</w:t>
                    </w:r>
                  </w:p>
                  <w:p w14:paraId="059C6E0F" w14:textId="77777777" w:rsidR="0023589E" w:rsidRDefault="00D47DF5" w:rsidP="00D47DF5">
                    <w:pPr>
                      <w:pStyle w:val="WitregelW2"/>
                    </w:pPr>
                    <w:r>
                      <w:rPr>
                        <w:sz w:val="13"/>
                        <w:szCs w:val="13"/>
                      </w:rPr>
                      <w:t xml:space="preserve">Tussenrapport </w:t>
                    </w:r>
                    <w:r w:rsidRPr="00D47DF5">
                      <w:rPr>
                        <w:sz w:val="13"/>
                        <w:szCs w:val="13"/>
                      </w:rPr>
                      <w:t>Evaluatie re-integratie-dienstverlening IVA en Wajong-DGA</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C14B3A2" wp14:editId="313C1F4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C763616" w14:textId="77777777" w:rsidR="00B22064" w:rsidRDefault="005F2DE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14B3A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C763616" w14:textId="77777777" w:rsidR="00B22064" w:rsidRDefault="005F2DE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A899174" wp14:editId="3A9E101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850A1C" w14:textId="77777777" w:rsidR="002E7921" w:rsidRDefault="002E7921"/>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2E7921" w:rsidRDefault="002E7921" w14:paraId="35FCAE41"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7C146"/>
    <w:multiLevelType w:val="multilevel"/>
    <w:tmpl w:val="B8CE86B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E805FDE"/>
    <w:multiLevelType w:val="multilevel"/>
    <w:tmpl w:val="D085932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8D04B23"/>
    <w:multiLevelType w:val="multilevel"/>
    <w:tmpl w:val="56C04D2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D4D7F8C"/>
    <w:multiLevelType w:val="multilevel"/>
    <w:tmpl w:val="32B41ED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45853516">
    <w:abstractNumId w:val="0"/>
  </w:num>
  <w:num w:numId="2" w16cid:durableId="1445612408">
    <w:abstractNumId w:val="3"/>
  </w:num>
  <w:num w:numId="3" w16cid:durableId="369575532">
    <w:abstractNumId w:val="2"/>
  </w:num>
  <w:num w:numId="4" w16cid:durableId="100062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9E"/>
    <w:rsid w:val="000327DD"/>
    <w:rsid w:val="000575B2"/>
    <w:rsid w:val="00066995"/>
    <w:rsid w:val="000A1972"/>
    <w:rsid w:val="000C3DAA"/>
    <w:rsid w:val="001055A2"/>
    <w:rsid w:val="00105D86"/>
    <w:rsid w:val="0012660A"/>
    <w:rsid w:val="0023589E"/>
    <w:rsid w:val="002C0C0D"/>
    <w:rsid w:val="002E7921"/>
    <w:rsid w:val="00305272"/>
    <w:rsid w:val="004267E2"/>
    <w:rsid w:val="0045419A"/>
    <w:rsid w:val="004C25F5"/>
    <w:rsid w:val="004C3DED"/>
    <w:rsid w:val="004E510E"/>
    <w:rsid w:val="005A7AB5"/>
    <w:rsid w:val="005C0C40"/>
    <w:rsid w:val="005F2DEC"/>
    <w:rsid w:val="006362F9"/>
    <w:rsid w:val="007827ED"/>
    <w:rsid w:val="007C123A"/>
    <w:rsid w:val="007C742E"/>
    <w:rsid w:val="00804CA3"/>
    <w:rsid w:val="00886593"/>
    <w:rsid w:val="0094300C"/>
    <w:rsid w:val="00967657"/>
    <w:rsid w:val="00970963"/>
    <w:rsid w:val="009909A2"/>
    <w:rsid w:val="009A036E"/>
    <w:rsid w:val="00A14D57"/>
    <w:rsid w:val="00B22064"/>
    <w:rsid w:val="00C76B55"/>
    <w:rsid w:val="00CC107B"/>
    <w:rsid w:val="00D47DF5"/>
    <w:rsid w:val="00D72006"/>
    <w:rsid w:val="00DF1FD3"/>
    <w:rsid w:val="00E34476"/>
    <w:rsid w:val="00E37BCE"/>
    <w:rsid w:val="00E71A53"/>
    <w:rsid w:val="00F43E0E"/>
    <w:rsid w:val="00F47DC6"/>
    <w:rsid w:val="00FD4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87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7827E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827E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827ED"/>
    <w:rPr>
      <w:vertAlign w:val="superscript"/>
    </w:rPr>
  </w:style>
  <w:style w:type="character" w:styleId="Onopgelostemelding">
    <w:name w:val="Unresolved Mention"/>
    <w:basedOn w:val="Standaardalinea-lettertype"/>
    <w:uiPriority w:val="99"/>
    <w:semiHidden/>
    <w:unhideWhenUsed/>
    <w:rsid w:val="007827ED"/>
    <w:rPr>
      <w:color w:val="605E5C"/>
      <w:shd w:val="clear" w:color="auto" w:fill="E1DFDD"/>
    </w:rPr>
  </w:style>
  <w:style w:type="paragraph" w:styleId="Koptekst">
    <w:name w:val="header"/>
    <w:basedOn w:val="Standaard"/>
    <w:link w:val="KoptekstChar"/>
    <w:uiPriority w:val="99"/>
    <w:unhideWhenUsed/>
    <w:rsid w:val="000327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27DD"/>
    <w:rPr>
      <w:rFonts w:ascii="Verdana" w:hAnsi="Verdana"/>
      <w:color w:val="000000"/>
      <w:sz w:val="18"/>
      <w:szCs w:val="18"/>
    </w:rPr>
  </w:style>
  <w:style w:type="paragraph" w:styleId="Voettekst">
    <w:name w:val="footer"/>
    <w:basedOn w:val="Standaard"/>
    <w:link w:val="VoettekstChar"/>
    <w:uiPriority w:val="99"/>
    <w:unhideWhenUsed/>
    <w:rsid w:val="000327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27DD"/>
    <w:rPr>
      <w:rFonts w:ascii="Verdana" w:hAnsi="Verdana"/>
      <w:color w:val="000000"/>
      <w:sz w:val="18"/>
      <w:szCs w:val="18"/>
    </w:rPr>
  </w:style>
  <w:style w:type="paragraph" w:styleId="Revisie">
    <w:name w:val="Revision"/>
    <w:hidden/>
    <w:uiPriority w:val="99"/>
    <w:semiHidden/>
    <w:rsid w:val="00F47DC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3957">
      <w:bodyDiv w:val="1"/>
      <w:marLeft w:val="0"/>
      <w:marRight w:val="0"/>
      <w:marTop w:val="0"/>
      <w:marBottom w:val="0"/>
      <w:divBdr>
        <w:top w:val="none" w:sz="0" w:space="0" w:color="auto"/>
        <w:left w:val="none" w:sz="0" w:space="0" w:color="auto"/>
        <w:bottom w:val="none" w:sz="0" w:space="0" w:color="auto"/>
        <w:right w:val="none" w:sz="0" w:space="0" w:color="auto"/>
      </w:divBdr>
    </w:div>
    <w:div w:id="1295332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865</ap:Words>
  <ap:Characters>4761</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 Experiment WGA-dienstverlening</vt:lpstr>
    </vt:vector>
  </ap:TitlesOfParts>
  <ap:LinksUpToDate>false</ap:LinksUpToDate>
  <ap:CharactersWithSpaces>5615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2026-03-16T10:24:00.0000000Z</dcterms:created>
  <dcterms:modified xsi:type="dcterms:W3CDTF">2026-04-22T11:10:00.0000000Z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31 maart 2026</vt:lpwstr>
  </property>
  <property fmtid="{D5CDD505-2E9C-101B-9397-08002B2CF9AE}" pid="14" name="Opgesteld door, Naam">
    <vt:lpwstr>L. Zandstra</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Experiment WGA-dienstverlening</vt:lpwstr>
  </property>
  <property fmtid="{D5CDD505-2E9C-101B-9397-08002B2CF9AE}" pid="32" name="iOnsKenmerk">
    <vt:lpwstr>2026-0000078016</vt:lpwstr>
  </property>
  <property fmtid="{D5CDD505-2E9C-101B-9397-08002B2CF9AE}" pid="33" name="iOnderwerp">
    <vt:lpwstr>Experiment WGA-dienstverlening</vt:lpwstr>
  </property>
  <property fmtid="{D5CDD505-2E9C-101B-9397-08002B2CF9AE}" pid="34" name="iDatum">
    <vt:lpwstr>16-03-2026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