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2026Z08865</w:t>
        <w:br/>
      </w:r>
      <w:proofErr w:type="spellEnd"/>
    </w:p>
    <w:p>
      <w:pPr>
        <w:pStyle w:val="Normal"/>
        <w:rPr>
          <w:b w:val="1"/>
          <w:bCs w:val="1"/>
        </w:rPr>
      </w:pPr>
      <w:r w:rsidR="250AE766">
        <w:rPr>
          <w:b w:val="0"/>
          <w:bCs w:val="0"/>
        </w:rPr>
        <w:t>(ingezonden 23 april 2026)</w:t>
        <w:br/>
      </w:r>
    </w:p>
    <w:p>
      <w:r>
        <w:t xml:space="preserve">Vragen van het lid Wiersma (BBB) aan de minister van Volksgezondheid, Welzijn en Sport over het artikel ‘Ziekenhuis Bernhoven onder hoogspanning: ‘Verzekeraars hebben te veel macht’</w:t>
      </w:r>
      <w:r>
        <w:br/>
      </w:r>
    </w:p>
    <w:p>
      <w:r>
        <w:t xml:space="preserve"> </w:t>
      </w:r>
      <w:r>
        <w:br/>
      </w:r>
    </w:p>
    <w:p>
      <w:pPr>
        <w:pStyle w:val="ListParagraph"/>
        <w:numPr>
          <w:ilvl w:val="0"/>
          <w:numId w:val="100505130"/>
        </w:numPr>
        <w:ind w:left="360"/>
      </w:pPr>
      <w:r>
        <w:t xml:space="preserve">Bent u bekend met het artikel ‘Ziekenhuis Bernhoven onder hoogspanning: ‘Verzekeraars hebben te veel macht’? 1)</w:t>
      </w:r>
      <w:r>
        <w:br/>
      </w:r>
    </w:p>
    <w:p>
      <w:pPr>
        <w:pStyle w:val="ListParagraph"/>
        <w:numPr>
          <w:ilvl w:val="0"/>
          <w:numId w:val="100505130"/>
        </w:numPr>
        <w:ind w:left="360"/>
      </w:pPr>
      <w:r>
        <w:t xml:space="preserve">Bent u het eens met de stelling dat het zorgverzekeringsstelsel de manier waarop Bernhoven passende zorg levert juist zou moeten stimuleren? Zo ja, waarom lukt dit nu niet? </w:t>
      </w:r>
      <w:r>
        <w:br/>
      </w:r>
    </w:p>
    <w:p>
      <w:pPr>
        <w:pStyle w:val="ListParagraph"/>
        <w:numPr>
          <w:ilvl w:val="0"/>
          <w:numId w:val="100505130"/>
        </w:numPr>
        <w:ind w:left="360"/>
      </w:pPr>
      <w:r>
        <w:t xml:space="preserve">Wat vindt u ervan dat het Bernhoven door deze financiële crisis nu financieel afhankelijk wordt van onder andere meer patiënten en goed moet kijken naar welke behandelingen of afdelingen meer geld opleveren? En wat zegt dit over ons zorgverzekeringsstelsel?</w:t>
      </w:r>
      <w:r>
        <w:br/>
      </w:r>
    </w:p>
    <w:p>
      <w:pPr>
        <w:pStyle w:val="ListParagraph"/>
        <w:numPr>
          <w:ilvl w:val="0"/>
          <w:numId w:val="100505130"/>
        </w:numPr>
        <w:ind w:left="360"/>
      </w:pPr>
      <w:r>
        <w:t xml:space="preserve">Op welke manieren kan passende zorg worden gerealiseerd, zonder dat het systeem van betaling per patiënt op de schop gaat?</w:t>
      </w:r>
      <w:r>
        <w:br/>
      </w:r>
    </w:p>
    <w:p>
      <w:pPr>
        <w:pStyle w:val="ListParagraph"/>
        <w:numPr>
          <w:ilvl w:val="0"/>
          <w:numId w:val="100505130"/>
        </w:numPr>
        <w:ind w:left="360"/>
      </w:pPr>
      <w:r>
        <w:t xml:space="preserve">Deelt u de opvatting dat ziekenhuizen te afhankelijk zijn van zorgverzekeraars voor het maken van langetermijnafspraken? Zo nee, waarom niet?</w:t>
      </w:r>
      <w:r>
        <w:br/>
      </w:r>
    </w:p>
    <w:p>
      <w:pPr>
        <w:pStyle w:val="ListParagraph"/>
        <w:numPr>
          <w:ilvl w:val="0"/>
          <w:numId w:val="100505130"/>
        </w:numPr>
        <w:ind w:left="360"/>
      </w:pPr>
      <w:r>
        <w:t xml:space="preserve">Wat kunt u doen om lange-termijnafspraken met ziekenhuizen te bevorderen? </w:t>
      </w:r>
      <w:r>
        <w:br/>
      </w:r>
    </w:p>
    <w:p>
      <w:pPr>
        <w:pStyle w:val="ListParagraph"/>
        <w:numPr>
          <w:ilvl w:val="0"/>
          <w:numId w:val="100505130"/>
        </w:numPr>
        <w:ind w:left="360"/>
      </w:pPr>
      <w:r>
        <w:t xml:space="preserve">Wat betekent het dat de financiële positie van het ziekenhuis Bernhoven van BDO een 2 uit 10 krijgt, voor het rekruteren, aannemen, opleiden en omscholen van personeel?  </w:t>
      </w:r>
      <w:r>
        <w:br/>
      </w:r>
    </w:p>
    <w:p>
      <w:pPr>
        <w:pStyle w:val="ListParagraph"/>
        <w:numPr>
          <w:ilvl w:val="0"/>
          <w:numId w:val="100505130"/>
        </w:numPr>
        <w:ind w:left="360"/>
      </w:pPr>
      <w:r>
        <w:t xml:space="preserve">Bent u het eens met de quote van de bestuursvoorzitter van Bernhoven: “De zorg wordt ook niet goedkoper van een fusie?"? Zo nee, waarom niet?</w:t>
      </w:r>
      <w:r>
        <w:br/>
      </w:r>
    </w:p>
    <w:p>
      <w:pPr>
        <w:pStyle w:val="ListParagraph"/>
        <w:numPr>
          <w:ilvl w:val="0"/>
          <w:numId w:val="100505130"/>
        </w:numPr>
        <w:ind w:left="360"/>
      </w:pPr>
      <w:r>
        <w:t xml:space="preserve">Bent u bereid de relevante scenario’s rondom fusie, sluiting en schaalvergroting bij de lijst met ombuigingen 2026 (begroting 2027) aan te passen aan de huidige stand van onderzoek of hier het gesprek over aan te gaan met minister van Financiën? Zo nee, waarom niet?  </w:t>
      </w:r>
      <w:r>
        <w:br/>
      </w:r>
    </w:p>
    <w:p>
      <w:pPr>
        <w:pStyle w:val="ListParagraph"/>
        <w:numPr>
          <w:ilvl w:val="0"/>
          <w:numId w:val="100505130"/>
        </w:numPr>
        <w:ind w:left="360"/>
      </w:pPr>
      <w:r>
        <w:t xml:space="preserve">Kunt u voorafgaand aan het commissiedebat Zorgverzekeringsstelsel aangeven op welke manieren het Nederlandse zorgverzekeringsstelsel impliciet en expliciet stuurt op volume, concentratie en schaalvergroting van basis of reguliere zorg, onder andere aan de poort of via normen bij de ambulance?</w:t>
      </w:r>
      <w:r>
        <w:br/>
      </w:r>
    </w:p>
    <w:p>
      <w:pPr>
        <w:pStyle w:val="ListParagraph"/>
        <w:numPr>
          <w:ilvl w:val="0"/>
          <w:numId w:val="100505130"/>
        </w:numPr>
        <w:ind w:left="360"/>
      </w:pPr>
      <w:r>
        <w:t xml:space="preserve">Hoe wordt “overheidsregie op spreiding”, afkomstig uit het regeerakkoord, vormgegeven, zowel voor de acute of de planbare zorg? Welke nieuwe instrumenten worden hiervoor ingezet en hoe dragen die bij aan spreiding van reguliere zorg?</w:t>
      </w:r>
      <w:r>
        <w:br/>
      </w:r>
    </w:p>
    <w:p>
      <w:r>
        <w:t xml:space="preserve"> </w:t>
      </w:r>
      <w:r>
        <w:br/>
      </w:r>
    </w:p>
    <w:p>
      <w:r>
        <w:t xml:space="preserve">1) Brabants Dagblad , 17 april 2026, '‘Als we een patiënt langer laten liggen, verdienen we 12.000 euro’: waarom Bernhoven dat niet doet en daar de prijs voor betaalt' (‘Als we een patiënt langer laten liggen, verdienen we 12.000 euro’: waarom Bernhoven dat niet doet en daar de prijs voor betaalt | Regio | BD.nl)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