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2026Z08871</w:t>
        <w:br/>
      </w:r>
      <w:proofErr w:type="spellEnd"/>
    </w:p>
    <w:p>
      <w:pPr>
        <w:pStyle w:val="Normal"/>
        <w:rPr>
          <w:b w:val="1"/>
          <w:bCs w:val="1"/>
        </w:rPr>
      </w:pPr>
      <w:r w:rsidR="250AE766">
        <w:rPr>
          <w:b w:val="0"/>
          <w:bCs w:val="0"/>
        </w:rPr>
        <w:t>(ingezonden 23 april 2026)</w:t>
        <w:br/>
      </w:r>
    </w:p>
    <w:p>
      <w:r>
        <w:t xml:space="preserve">Vragen van het lid Bushoff (GroenLinks-PvdA) aan de ministers van Volksgezondheid, Welzijn en Sport en van Financiën over ex-kankerpatiënten die geen of een extreem dure overlijdensrisicoverzekering krijgen.</w:t>
      </w:r>
      <w:r>
        <w:br/>
      </w:r>
    </w:p>
    <w:p>
      <w:pPr>
        <w:pStyle w:val="ListParagraph"/>
        <w:numPr>
          <w:ilvl w:val="0"/>
          <w:numId w:val="100505180"/>
        </w:numPr>
        <w:ind w:left="360"/>
      </w:pPr>
      <w:r>
        <w:t xml:space="preserve">Bent u bekend met de Radar-uitzending van 13 april 2026 over de schone-lei-regeling bij ex-kankerpatiënten, die nu vaak nog geen overlijdensrisicoverzekering kunnen krijgen of daar extreem hoge premies voor moeten betalen?[1]</w:t>
      </w:r>
      <w:r>
        <w:br/>
      </w:r>
    </w:p>
    <w:p>
      <w:pPr>
        <w:pStyle w:val="ListParagraph"/>
        <w:numPr>
          <w:ilvl w:val="0"/>
          <w:numId w:val="100505180"/>
        </w:numPr>
        <w:ind w:left="360"/>
      </w:pPr>
      <w:r>
        <w:t xml:space="preserve">Wat vindt u ervan dat nog steeds 1 op de 3 ex-kankerpatiënten wordt afgewezen voor een overlijdensrisicoverzekering vanwege hun ziekteverleden, waardoor het afsluiten van een hypotheek veel lastiger of financieel risicovoller wordt?</w:t>
      </w:r>
      <w:r>
        <w:br/>
      </w:r>
    </w:p>
    <w:p>
      <w:pPr>
        <w:pStyle w:val="ListParagraph"/>
        <w:numPr>
          <w:ilvl w:val="0"/>
          <w:numId w:val="100505180"/>
        </w:numPr>
        <w:ind w:left="360"/>
      </w:pPr>
      <w:r>
        <w:t xml:space="preserve">Bent u inmiddels in overleg getreden met patiëntenorganisaties, verzekeraars en andere betrokkenen om te bespreken welke nieuwe wetenschappelijke inzichten er zijn waardoor verdere differentiatie van de leeftijdstermijnen wenselijk en passend is, zoals u heeft toegezegd in de beantwoording op eerdere schriftelijke vragen van ondergetekende?[2] Zo ja, wat zijn de uitkomsten van deze gesprekken en welke vervolgstappen vloeien hieruit voort? Zo nee, wanneer vinden deze gesprekken plaats?</w:t>
      </w:r>
      <w:r>
        <w:br/>
      </w:r>
    </w:p>
    <w:p>
      <w:pPr>
        <w:pStyle w:val="ListParagraph"/>
        <w:numPr>
          <w:ilvl w:val="0"/>
          <w:numId w:val="100505180"/>
        </w:numPr>
        <w:ind w:left="360"/>
      </w:pPr>
      <w:r>
        <w:t xml:space="preserve">Binnen welk tijdsbestek kunnen de termijnen die nu worden gehanteerd binnen de schone-lei-regeling worden aangepast als uit de gesprekken met betrokkenen en wetenschappers blijkt dat dit wenselijk is en volgt uit de laatste wetenschappelijke inzichten?</w:t>
      </w:r>
      <w:r>
        <w:br/>
      </w:r>
    </w:p>
    <w:p>
      <w:pPr>
        <w:pStyle w:val="ListParagraph"/>
        <w:numPr>
          <w:ilvl w:val="0"/>
          <w:numId w:val="100505180"/>
        </w:numPr>
        <w:ind w:left="360"/>
      </w:pPr>
      <w:r>
        <w:t xml:space="preserve">Komen in deze gesprekken ook kankersoorten aan bod waarbij de overlevingskans vanaf het begin al heel hoog is en waarbij nauwelijks sprake is van extra sterfte ten opzichte van leeftijdsgenoten, zoals huidkanker, schildklierkanker en zaadbal- of eierstokkanker? Is de schone-lei-regeling wat u betreft passend voor deze kankersoorten?</w:t>
      </w:r>
      <w:r>
        <w:br/>
      </w:r>
    </w:p>
    <w:p>
      <w:pPr>
        <w:pStyle w:val="ListParagraph"/>
        <w:numPr>
          <w:ilvl w:val="0"/>
          <w:numId w:val="100505180"/>
        </w:numPr>
        <w:ind w:left="360"/>
      </w:pPr>
      <w:r>
        <w:t xml:space="preserve">Kunt u nader ingaan op uw uitspraak in de beantwoording op de schriftelijke vragen dat er een balans moet zijn tussen de toegankelijkheid van verzekeringen voor ex-kankerpatiënten enerzijds en de prudentiële verantwoordelijkheid van verzekeraars om passende premies te vragen anderzijds? Hoe verhoudt zich dit wat u betreft tot het solidariteitsbeginsel in ons verzekeringssysteem, zeker in het geval van jonge ex-kankerpatiënten die hun leven weer proberen op te bouwen?</w:t>
      </w:r>
      <w:r>
        <w:br/>
      </w:r>
    </w:p>
    <w:p>
      <w:pPr>
        <w:pStyle w:val="ListParagraph"/>
        <w:numPr>
          <w:ilvl w:val="0"/>
          <w:numId w:val="100505180"/>
        </w:numPr>
        <w:ind w:left="360"/>
      </w:pPr>
      <w:r>
        <w:t xml:space="preserve">Hoe gaat u ervoor zorgen dat meer ex-kankerpatiënten op de hoogte zijn van het bestaan van de schone-lei-regeling?</w:t>
      </w:r>
      <w:r>
        <w:br/>
      </w:r>
    </w:p>
    <w:p>
      <w:pPr>
        <w:pStyle w:val="ListParagraph"/>
        <w:numPr>
          <w:ilvl w:val="0"/>
          <w:numId w:val="100505180"/>
        </w:numPr>
        <w:ind w:left="360"/>
      </w:pPr>
      <w:r>
        <w:t xml:space="preserve">Deelt u de mening dat verzekeraars bij het afsluiten van een verzekering automatisch zouden moeten wijzen op het bestaan van de schone-lei-regeling (indien van toepassing) en de bijbehorende termijn? Zo nee, waarom niet? Zo ja, bent u bereid hierover met verzekeraars in gesprek te gaan om te bespreken hoe en wanneer dit onderdeel kan worden van het aanvraagproces?   </w:t>
      </w:r>
      <w:r>
        <w:br/>
      </w:r>
    </w:p>
    <w:p>
      <w:pPr>
        <w:pStyle w:val="ListParagraph"/>
        <w:numPr>
          <w:ilvl w:val="0"/>
          <w:numId w:val="100505180"/>
        </w:numPr>
        <w:ind w:left="360"/>
      </w:pPr>
      <w:r>
        <w:t xml:space="preserve">Deelt u de mening dat eventuele hogere premies bij het aflopen van de gestelde termijn binnen de schone-lei-regeling automatisch zouden moeten worden bijgesteld naar beneden? Zo ja, bent u bereid met verzekeraars in gesprek te gaan over de implementatie hiervan? Zo nee, waarom niet?</w:t>
      </w:r>
      <w:r>
        <w:br/>
      </w:r>
    </w:p>
    <w:p>
      <w:pPr>
        <w:pStyle w:val="ListParagraph"/>
        <w:numPr>
          <w:ilvl w:val="0"/>
          <w:numId w:val="100505180"/>
        </w:numPr>
        <w:ind w:left="360"/>
      </w:pPr>
      <w:r>
        <w:t xml:space="preserve">Wat vindt u ervan dat hypotheekverstrekkers verschillend beleid voeren op het gebied van het verplichten van het afsluiten van een overlijdensrisicoverzekering voor het verkrijgen van een hypotheek? Zou dit wat u betreft geharmoniseerd moeten worden? Zo ja, waarom wel? Zo nee, waarom niet?</w:t>
      </w:r>
      <w:r>
        <w:br/>
      </w:r>
    </w:p>
    <w:p>
      <w:r>
        <w:t xml:space="preserve"> </w:t>
      </w:r>
      <w:r>
        <w:br/>
      </w:r>
    </w:p>
    <w:p>
      <w:r>
        <w:t xml:space="preserve"> </w:t>
      </w:r>
      <w:r>
        <w:br/>
      </w:r>
    </w:p>
    <w:p>
      <w:r>
        <w:t xml:space="preserve">[1] Radar, 13 april 2026, 'Fragment: Ex-kankerpatienten krijgen geen of extreem dure overlijdensrisicoverzekering', Fragment: Ex-kankerpatienten krijgen geen of extreem dure overlijdensrisicoverzekering | Radar.</w:t>
      </w:r>
      <w:r>
        <w:br/>
      </w:r>
    </w:p>
    <w:p>
      <w:r>
        <w:t xml:space="preserve">[2] Aanhangsel Handelingen II, vergaderjaar 2025-2026, nr. 92.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