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F92" w:rsidP="00D61F92" w:rsidRDefault="00D61F92" w14:paraId="704C2B8A" w14:textId="578F15B7">
      <w:r>
        <w:t>AH 1736</w:t>
      </w:r>
    </w:p>
    <w:p w:rsidR="00D61F92" w:rsidP="00D61F92" w:rsidRDefault="00D61F92" w14:paraId="02CE45BF" w14:textId="42FC0C3C">
      <w:r>
        <w:t>2026Z05110</w:t>
      </w:r>
    </w:p>
    <w:p w:rsidRPr="00D61F92" w:rsidR="00D61F92" w:rsidP="00D61F92" w:rsidRDefault="00D61F92" w14:paraId="4E83BF9F" w14:textId="77A6362E">
      <w:pPr>
        <w:rPr>
          <w:rFonts w:ascii="Times New Roman" w:hAnsi="Times New Roman"/>
          <w:sz w:val="24"/>
          <w:szCs w:val="24"/>
        </w:rPr>
      </w:pPr>
      <w:r w:rsidRPr="00D25B3E">
        <w:rPr>
          <w:sz w:val="24"/>
          <w:szCs w:val="24"/>
        </w:rPr>
        <w:t>Antwoord van minister Heerma (Binnenlandse Zaken en Koninkrijksrelaties)</w:t>
      </w:r>
      <w:r>
        <w:rPr>
          <w:sz w:val="24"/>
          <w:szCs w:val="24"/>
        </w:rPr>
        <w:t xml:space="preserve">, mede namens de </w:t>
      </w:r>
      <w:r w:rsidRPr="00D80872">
        <w:rPr>
          <w:rFonts w:ascii="Times New Roman" w:hAnsi="Times New Roman"/>
          <w:sz w:val="24"/>
          <w:szCs w:val="24"/>
        </w:rPr>
        <w:t>minister van Onderwijs, Cultuur en Wetenschap</w:t>
      </w:r>
      <w:r w:rsidRPr="00D25B3E">
        <w:rPr>
          <w:sz w:val="24"/>
          <w:szCs w:val="24"/>
        </w:rPr>
        <w:t xml:space="preserve"> (ontvangen</w:t>
      </w:r>
      <w:r>
        <w:rPr>
          <w:sz w:val="24"/>
          <w:szCs w:val="24"/>
        </w:rPr>
        <w:t xml:space="preserve">  23 april 2026)</w:t>
      </w:r>
    </w:p>
    <w:p w:rsidR="00D61F92" w:rsidP="00D61F92" w:rsidRDefault="00D61F92" w14:paraId="4781A2CE" w14:textId="77777777"/>
    <w:p w:rsidRPr="00473911" w:rsidR="00D61F92" w:rsidP="00D61F92" w:rsidRDefault="00D61F92" w14:paraId="30DA2715" w14:textId="23C4FA0C">
      <w:r w:rsidRPr="00D73ED1">
        <w:rPr>
          <w:color w:val="000000"/>
          <w:sz w:val="24"/>
          <w:szCs w:val="24"/>
        </w:rPr>
        <w:t>Zie ook Aanhangsel Handelingen, vergaderjaar 2025-2026, nr.</w:t>
      </w:r>
      <w:r>
        <w:rPr>
          <w:color w:val="000000"/>
          <w:sz w:val="24"/>
          <w:szCs w:val="24"/>
        </w:rPr>
        <w:t xml:space="preserve"> </w:t>
      </w:r>
      <w:r>
        <w:t>1526</w:t>
      </w:r>
    </w:p>
    <w:p w:rsidRPr="005F4D70" w:rsidR="00D61F92" w:rsidP="00D61F92" w:rsidRDefault="00D61F92" w14:paraId="352F489E" w14:textId="77777777">
      <w:pPr>
        <w:rPr>
          <w:b/>
          <w:bCs/>
        </w:rPr>
      </w:pPr>
      <w:r w:rsidRPr="005F4D70">
        <w:rPr>
          <w:b/>
          <w:bCs/>
        </w:rPr>
        <w:t>Vraag 1</w:t>
      </w:r>
    </w:p>
    <w:p w:rsidR="00D61F92" w:rsidP="00D61F92" w:rsidRDefault="00D61F92" w14:paraId="7201960F" w14:textId="77777777">
      <w:r w:rsidRPr="00473911">
        <w:t>Bent u bekend met het bericht dat voormalig minister van Onderwijs, Cultuur en Wetenschap Gouke Moes</w:t>
      </w:r>
      <w:r>
        <w:t xml:space="preserve"> </w:t>
      </w:r>
      <w:r w:rsidRPr="00473911">
        <w:t>zich kort na zijn aftreden heeft aangesloten als vicevoorzitter bij de Stichting Democratische Vernieuwing,</w:t>
      </w:r>
      <w:r>
        <w:t xml:space="preserve"> </w:t>
      </w:r>
      <w:r w:rsidRPr="00473911">
        <w:t>die een rechtszaak voorbereidt tegen de Nederlandse Staat onder de noemer ‘cultuurdefensie’? 1)</w:t>
      </w:r>
    </w:p>
    <w:p w:rsidR="00D61F92" w:rsidP="00D61F92" w:rsidRDefault="00D61F92" w14:paraId="41E6B449" w14:textId="77777777"/>
    <w:p w:rsidRPr="005F4D70" w:rsidR="00D61F92" w:rsidP="00D61F92" w:rsidRDefault="00D61F92" w14:paraId="4A9F31A8" w14:textId="77777777">
      <w:pPr>
        <w:rPr>
          <w:i/>
          <w:iCs/>
        </w:rPr>
      </w:pPr>
      <w:r>
        <w:rPr>
          <w:i/>
          <w:iCs/>
        </w:rPr>
        <w:t>Antwoord</w:t>
      </w:r>
    </w:p>
    <w:p w:rsidR="00D61F92" w:rsidP="00D61F92" w:rsidRDefault="00D61F92" w14:paraId="5840CB67" w14:textId="77777777">
      <w:r>
        <w:t>Ja.</w:t>
      </w:r>
    </w:p>
    <w:p w:rsidRPr="00473911" w:rsidR="00D61F92" w:rsidP="00D61F92" w:rsidRDefault="00D61F92" w14:paraId="48C8124C" w14:textId="77777777"/>
    <w:p w:rsidRPr="005F4D70" w:rsidR="00D61F92" w:rsidP="00D61F92" w:rsidRDefault="00D61F92" w14:paraId="3E72CC52" w14:textId="77777777">
      <w:pPr>
        <w:rPr>
          <w:b/>
          <w:bCs/>
        </w:rPr>
      </w:pPr>
      <w:r w:rsidRPr="005F4D70">
        <w:rPr>
          <w:b/>
          <w:bCs/>
        </w:rPr>
        <w:t>Vraag 2</w:t>
      </w:r>
    </w:p>
    <w:p w:rsidR="00D61F92" w:rsidP="00D61F92" w:rsidRDefault="00D61F92" w14:paraId="5515300B" w14:textId="77777777">
      <w:r w:rsidRPr="00473911">
        <w:t>Hoe beoordeelt u het dat een voormalig minister van Cultuur zich binnen enkele weken na zijn aftreden</w:t>
      </w:r>
      <w:r>
        <w:t xml:space="preserve"> </w:t>
      </w:r>
      <w:r w:rsidRPr="00473911">
        <w:t>aansluit bij een stichting die een rechtszaak tegen de Staat voorbereidt onder de noemer ‘cultuurdefensie’?</w:t>
      </w:r>
    </w:p>
    <w:p w:rsidR="00D61F92" w:rsidP="00D61F92" w:rsidRDefault="00D61F92" w14:paraId="28E0F010" w14:textId="77777777"/>
    <w:p w:rsidRPr="005F4D70" w:rsidR="00D61F92" w:rsidP="00D61F92" w:rsidRDefault="00D61F92" w14:paraId="58665606" w14:textId="77777777">
      <w:pPr>
        <w:rPr>
          <w:i/>
          <w:iCs/>
        </w:rPr>
      </w:pPr>
      <w:r>
        <w:rPr>
          <w:i/>
          <w:iCs/>
        </w:rPr>
        <w:t>Antwoord</w:t>
      </w:r>
    </w:p>
    <w:p w:rsidR="00D61F92" w:rsidP="00D61F92" w:rsidRDefault="00D61F92" w14:paraId="68FF1791" w14:textId="77777777">
      <w:r>
        <w:t>Het is in de eerste plaats de eigen verantwoordelijkheid van bewindspersonen en voormalige bewindspersonen om te waken voor (mogelijke) belangenverstrengeling. Daarbij zijn zij uiteraard gehouden aan de geldende wet- en regelgeving.</w:t>
      </w:r>
    </w:p>
    <w:p w:rsidRPr="00473911" w:rsidR="00D61F92" w:rsidP="00D61F92" w:rsidRDefault="00D61F92" w14:paraId="1D380B64" w14:textId="77777777"/>
    <w:p w:rsidRPr="005F4D70" w:rsidR="00D61F92" w:rsidP="00D61F92" w:rsidRDefault="00D61F92" w14:paraId="0A19BC85" w14:textId="77777777">
      <w:pPr>
        <w:rPr>
          <w:b/>
          <w:bCs/>
        </w:rPr>
      </w:pPr>
      <w:r w:rsidRPr="005F4D70">
        <w:rPr>
          <w:b/>
          <w:bCs/>
        </w:rPr>
        <w:t>Vraag 3</w:t>
      </w:r>
    </w:p>
    <w:p w:rsidRPr="00473911" w:rsidR="00D61F92" w:rsidP="00D61F92" w:rsidRDefault="00D61F92" w14:paraId="1861EED8" w14:textId="77777777">
      <w:r w:rsidRPr="00473911">
        <w:t>Deelt u de opvatting dat het op zijn minst opmerkelijk en politiek problematisch is wanneer een</w:t>
      </w:r>
    </w:p>
    <w:p w:rsidR="00D61F92" w:rsidP="00D61F92" w:rsidRDefault="00D61F92" w14:paraId="0014949D" w14:textId="77777777">
      <w:r w:rsidRPr="00473911">
        <w:lastRenderedPageBreak/>
        <w:t>bewindspersoon die kort daarvoor nog deel uitmaakte van de regering zich vrijwel direct daarna aansluit bij</w:t>
      </w:r>
      <w:r>
        <w:t xml:space="preserve"> </w:t>
      </w:r>
      <w:r w:rsidRPr="00473911">
        <w:t>een initiatief dat de Staat juridisch wil aanklagen? Zo nee, waarom niet?</w:t>
      </w:r>
    </w:p>
    <w:p w:rsidR="00D61F92" w:rsidP="00D61F92" w:rsidRDefault="00D61F92" w14:paraId="3095EABB" w14:textId="77777777"/>
    <w:p w:rsidRPr="005F4D70" w:rsidR="00D61F92" w:rsidP="00D61F92" w:rsidRDefault="00D61F92" w14:paraId="025ADB69" w14:textId="77777777">
      <w:pPr>
        <w:rPr>
          <w:i/>
          <w:iCs/>
        </w:rPr>
      </w:pPr>
      <w:r>
        <w:rPr>
          <w:i/>
          <w:iCs/>
        </w:rPr>
        <w:t>Antwoord</w:t>
      </w:r>
    </w:p>
    <w:p w:rsidR="00D61F92" w:rsidP="00D61F92" w:rsidRDefault="00D61F92" w14:paraId="729FF33A" w14:textId="77777777">
      <w:r>
        <w:t xml:space="preserve">Zie antwoord op vraag 2. </w:t>
      </w:r>
    </w:p>
    <w:p w:rsidRPr="00473911" w:rsidR="00D61F92" w:rsidP="00D61F92" w:rsidRDefault="00D61F92" w14:paraId="7D42FF17" w14:textId="77777777"/>
    <w:p w:rsidRPr="005F4D70" w:rsidR="00D61F92" w:rsidP="00D61F92" w:rsidRDefault="00D61F92" w14:paraId="0E41126A" w14:textId="77777777">
      <w:pPr>
        <w:rPr>
          <w:b/>
          <w:bCs/>
        </w:rPr>
      </w:pPr>
      <w:r w:rsidRPr="005F4D70">
        <w:rPr>
          <w:b/>
          <w:bCs/>
        </w:rPr>
        <w:t>Vraag 4</w:t>
      </w:r>
    </w:p>
    <w:p w:rsidRPr="008A7C1C" w:rsidR="00D61F92" w:rsidP="00D61F92" w:rsidRDefault="00D61F92" w14:paraId="716C2620" w14:textId="77777777">
      <w:r w:rsidRPr="008A7C1C">
        <w:t>Heeft de heer Moes tijdens zijn ministerschap betrokkenheid gehad bij beleid of besluitvorming rond migratie, integratie, cultuurbeleid of maatschappelijke cohesie die mogelijk raakt aan het onderwerp van deze voorgenomen rechtszaak?</w:t>
      </w:r>
    </w:p>
    <w:p w:rsidRPr="008A7C1C" w:rsidR="00D61F92" w:rsidP="00D61F92" w:rsidRDefault="00D61F92" w14:paraId="5CFF8D9D" w14:textId="77777777"/>
    <w:p w:rsidRPr="005F4D70" w:rsidR="00D61F92" w:rsidP="00D61F92" w:rsidRDefault="00D61F92" w14:paraId="52E8A0C4" w14:textId="77777777">
      <w:pPr>
        <w:rPr>
          <w:i/>
          <w:iCs/>
        </w:rPr>
      </w:pPr>
      <w:r>
        <w:rPr>
          <w:i/>
          <w:iCs/>
        </w:rPr>
        <w:t>Antwoord</w:t>
      </w:r>
    </w:p>
    <w:p w:rsidRPr="008A7C1C" w:rsidR="00D61F92" w:rsidP="00D61F92" w:rsidRDefault="00D61F92" w14:paraId="416C6C26" w14:textId="77777777">
      <w:r w:rsidRPr="008A7C1C">
        <w:t>De heer Moes nam als minister van Onderwijs, Cultuur en Wetenschap deel aan de wekelijkse ministerraden en onderraden, waarbij dergelijke onderwerpen zijn besproken. Daarnaast was het onderwerp cultuurbeleid onderdeel van de portefeuille van de heer Moes. Op grond van de artikelen 98 en 272 van het Wetboek van Strafrecht en artikel 26 van het Reglement van orde van de ministerraad bestaat er een geheimhoudingsplicht ten aanzien van ambtsgeheimen, staatsgeheimen en ten aanzien van hetgeen tijdens vergaderingen van de ministerraad besproken wordt of geschiedt. Dat geldt ook voor vergaderingen van onderraden en van commissies uit de ministerraad. Deze geheimhoudingsplicht blijft ook na ontslag uit het ambt van bewindspersoon bestaan.</w:t>
      </w:r>
    </w:p>
    <w:p w:rsidRPr="008A7C1C" w:rsidR="00D61F92" w:rsidP="00D61F92" w:rsidRDefault="00D61F92" w14:paraId="777DCBB0" w14:textId="77777777"/>
    <w:p w:rsidRPr="005F4D70" w:rsidR="00D61F92" w:rsidP="00D61F92" w:rsidRDefault="00D61F92" w14:paraId="2FFC0FA2" w14:textId="77777777">
      <w:pPr>
        <w:rPr>
          <w:b/>
          <w:bCs/>
        </w:rPr>
      </w:pPr>
      <w:r w:rsidRPr="005F4D70">
        <w:rPr>
          <w:b/>
          <w:bCs/>
        </w:rPr>
        <w:t>Vraag 5</w:t>
      </w:r>
    </w:p>
    <w:p w:rsidRPr="008A7C1C" w:rsidR="00D61F92" w:rsidP="00D61F92" w:rsidRDefault="00D61F92" w14:paraId="73F07484" w14:textId="77777777">
      <w:r w:rsidRPr="008A7C1C">
        <w:t>Beschikte de heer Moes tijdens zijn ministerschap over vertrouwelijke informatie of beleidsinzichten die relevant zouden kunnen zijn voor de voorbereiding van een rechtszaak tegen de Staat? Zo ja, welke waarborgen bestaan er dat dergelijke informatie niet wordt gebruikt?</w:t>
      </w:r>
    </w:p>
    <w:p w:rsidRPr="008A7C1C" w:rsidR="00D61F92" w:rsidP="00D61F92" w:rsidRDefault="00D61F92" w14:paraId="6AB2F4C5" w14:textId="77777777">
      <w:r w:rsidRPr="008A7C1C">
        <w:t> </w:t>
      </w:r>
    </w:p>
    <w:p w:rsidRPr="005F4D70" w:rsidR="00D61F92" w:rsidP="00D61F92" w:rsidRDefault="00D61F92" w14:paraId="6E651D7A" w14:textId="77777777">
      <w:pPr>
        <w:rPr>
          <w:i/>
          <w:iCs/>
        </w:rPr>
      </w:pPr>
      <w:r>
        <w:rPr>
          <w:i/>
          <w:iCs/>
        </w:rPr>
        <w:t>Antwoord</w:t>
      </w:r>
    </w:p>
    <w:p w:rsidRPr="008A7C1C" w:rsidR="00D61F92" w:rsidP="00D61F92" w:rsidRDefault="00D61F92" w14:paraId="3828D173" w14:textId="77777777">
      <w:r w:rsidRPr="008A7C1C">
        <w:t>Zie antwoord op vraag 4.</w:t>
      </w:r>
    </w:p>
    <w:p w:rsidRPr="008A7C1C" w:rsidR="00D61F92" w:rsidP="00D61F92" w:rsidRDefault="00D61F92" w14:paraId="10F7F3A2" w14:textId="77777777">
      <w:r w:rsidRPr="008A7C1C">
        <w:lastRenderedPageBreak/>
        <w:t> </w:t>
      </w:r>
    </w:p>
    <w:p w:rsidRPr="005F4D70" w:rsidR="00D61F92" w:rsidP="00D61F92" w:rsidRDefault="00D61F92" w14:paraId="134A52F0" w14:textId="77777777">
      <w:pPr>
        <w:rPr>
          <w:b/>
          <w:bCs/>
        </w:rPr>
      </w:pPr>
      <w:r w:rsidRPr="005F4D70">
        <w:rPr>
          <w:b/>
          <w:bCs/>
        </w:rPr>
        <w:t>Vraag 6</w:t>
      </w:r>
    </w:p>
    <w:p w:rsidR="00D61F92" w:rsidP="00D61F92" w:rsidRDefault="00D61F92" w14:paraId="255C86CC" w14:textId="77777777">
      <w:r w:rsidRPr="008A7C1C">
        <w:t>Vindt u het passend dat een voormalig minister van Onderwijs, Cultuur en Wetenschap zich drie weken na zijn aftreden aansluit bij een initiatief</w:t>
      </w:r>
      <w:r w:rsidRPr="00473911">
        <w:t xml:space="preserve"> dat de Nederlandse Staat wil aanklagen onder de noemer</w:t>
      </w:r>
      <w:r>
        <w:t xml:space="preserve"> </w:t>
      </w:r>
      <w:r w:rsidRPr="00473911">
        <w:t>‘cultuurdefensie’? Zo ja, waarom?</w:t>
      </w:r>
    </w:p>
    <w:p w:rsidR="00D61F92" w:rsidP="00D61F92" w:rsidRDefault="00D61F92" w14:paraId="69AC1021" w14:textId="77777777"/>
    <w:p w:rsidRPr="005F4D70" w:rsidR="00D61F92" w:rsidP="00D61F92" w:rsidRDefault="00D61F92" w14:paraId="08F3C1E5" w14:textId="77777777">
      <w:pPr>
        <w:rPr>
          <w:i/>
          <w:iCs/>
        </w:rPr>
      </w:pPr>
      <w:r>
        <w:rPr>
          <w:i/>
          <w:iCs/>
        </w:rPr>
        <w:t>Antwoord</w:t>
      </w:r>
    </w:p>
    <w:p w:rsidR="00D61F92" w:rsidP="00D61F92" w:rsidRDefault="00D61F92" w14:paraId="0A6223FE" w14:textId="77777777">
      <w:r>
        <w:t>Zie antwoord op vraag 2.</w:t>
      </w:r>
    </w:p>
    <w:p w:rsidR="00D61F92" w:rsidP="00D61F92" w:rsidRDefault="00D61F92" w14:paraId="720B8AC8" w14:textId="77777777"/>
    <w:p w:rsidRPr="005F4D70" w:rsidR="00D61F92" w:rsidP="00D61F92" w:rsidRDefault="00D61F92" w14:paraId="3FD80DBF" w14:textId="77777777">
      <w:pPr>
        <w:rPr>
          <w:b/>
          <w:bCs/>
        </w:rPr>
      </w:pPr>
      <w:r w:rsidRPr="005F4D70">
        <w:rPr>
          <w:b/>
          <w:bCs/>
        </w:rPr>
        <w:t>Vraag 7</w:t>
      </w:r>
    </w:p>
    <w:p w:rsidR="00D61F92" w:rsidP="00D61F92" w:rsidRDefault="00D61F92" w14:paraId="5E943239" w14:textId="77777777">
      <w:r w:rsidRPr="00473911">
        <w:t>Klopt het dat, op grond van de Wet regels vervolgfuncties bewindspersonen, een gewezen bewindspersoon</w:t>
      </w:r>
      <w:r>
        <w:t xml:space="preserve"> </w:t>
      </w:r>
      <w:r w:rsidRPr="00473911">
        <w:t>binnen twee jaar na aftreden het Adviescollege rechtspositie politieke ambtsdragers om advies moet</w:t>
      </w:r>
      <w:r>
        <w:t xml:space="preserve"> </w:t>
      </w:r>
      <w:r w:rsidRPr="00473911">
        <w:t>verzoeken over de aanvaardbaarheid van een voorgenomen functie?</w:t>
      </w:r>
    </w:p>
    <w:p w:rsidR="00D61F92" w:rsidP="00D61F92" w:rsidRDefault="00D61F92" w14:paraId="7657ACBD" w14:textId="77777777"/>
    <w:p w:rsidRPr="005F4D70" w:rsidR="00D61F92" w:rsidP="00D61F92" w:rsidRDefault="00D61F92" w14:paraId="1C8ACE6A" w14:textId="77777777">
      <w:pPr>
        <w:rPr>
          <w:i/>
          <w:iCs/>
        </w:rPr>
      </w:pPr>
      <w:r>
        <w:rPr>
          <w:i/>
          <w:iCs/>
        </w:rPr>
        <w:t>Antwoord</w:t>
      </w:r>
    </w:p>
    <w:p w:rsidR="00D61F92" w:rsidP="00D61F92" w:rsidRDefault="00D61F92" w14:paraId="141D86D0" w14:textId="77777777">
      <w:r>
        <w:t>Ja, voor zover het gaat om beoogde vervolgfuncties waarop deze wet betrekking heeft, te weten dienstverbanden bij private en semipublieke werkgevers. Ook ten aanzien van beoogde vervolgfuncties in de publieke sector bestaat deze adviesverplichting, tenzij het gaat om één van de uitzonderingen genoemd in artikel 2, tweede lid, van de wet.</w:t>
      </w:r>
      <w:r w:rsidRPr="00A2267D">
        <w:t xml:space="preserve"> </w:t>
      </w:r>
      <w:r>
        <w:t>Bij een dienstverband gaat het om een bezoldigde functie of een betaalde opdracht.</w:t>
      </w:r>
    </w:p>
    <w:p w:rsidRPr="00473911" w:rsidR="00D61F92" w:rsidP="00D61F92" w:rsidRDefault="00D61F92" w14:paraId="4BC985EB" w14:textId="77777777"/>
    <w:p w:rsidRPr="005F4D70" w:rsidR="00D61F92" w:rsidP="00D61F92" w:rsidRDefault="00D61F92" w14:paraId="0D237698" w14:textId="77777777">
      <w:pPr>
        <w:rPr>
          <w:b/>
          <w:bCs/>
        </w:rPr>
      </w:pPr>
      <w:r w:rsidRPr="005F4D70">
        <w:rPr>
          <w:b/>
          <w:bCs/>
        </w:rPr>
        <w:t>Vraag 8</w:t>
      </w:r>
    </w:p>
    <w:p w:rsidR="00D61F92" w:rsidP="00D61F92" w:rsidRDefault="00D61F92" w14:paraId="2489601D" w14:textId="77777777">
      <w:r w:rsidRPr="00473911">
        <w:t>Heeft de heer Moes een dergelijk advies aangevraagd of ontvangen met betrekking tot zijn functie als</w:t>
      </w:r>
      <w:r>
        <w:t xml:space="preserve"> </w:t>
      </w:r>
      <w:r w:rsidRPr="00473911">
        <w:t>bestuurder van de Stichting Democratische Vernieuwing? Zo ja, wat was de uitkomst van dit advies en</w:t>
      </w:r>
      <w:r>
        <w:t xml:space="preserve"> </w:t>
      </w:r>
      <w:r w:rsidRPr="00473911">
        <w:t>wanneer is dit uitgebracht?</w:t>
      </w:r>
    </w:p>
    <w:p w:rsidR="00D61F92" w:rsidP="00D61F92" w:rsidRDefault="00D61F92" w14:paraId="45390988" w14:textId="77777777"/>
    <w:p w:rsidRPr="005F4D70" w:rsidR="00D61F92" w:rsidP="00D61F92" w:rsidRDefault="00D61F92" w14:paraId="382F8DCF" w14:textId="77777777">
      <w:pPr>
        <w:rPr>
          <w:i/>
          <w:iCs/>
        </w:rPr>
      </w:pPr>
      <w:r>
        <w:rPr>
          <w:i/>
          <w:iCs/>
        </w:rPr>
        <w:t>Antwoord</w:t>
      </w:r>
    </w:p>
    <w:p w:rsidR="00D61F92" w:rsidP="00D61F92" w:rsidRDefault="00D61F92" w14:paraId="13600B27" w14:textId="77777777">
      <w:r>
        <w:t xml:space="preserve">Ik heb van het Adviescollege rechtspositie politieke ambtsdragers (Arpa) begrepen dat de heer Moes geen advies omtrent het aangaan van deze functie heeft </w:t>
      </w:r>
      <w:r>
        <w:lastRenderedPageBreak/>
        <w:t>gevraagd. Daartoe zou ook geen verplichting bestaan indien het gaat om een onbezoldigde functie. Het Arpa heeft overigens geen actieve onderzoeksplicht.</w:t>
      </w:r>
    </w:p>
    <w:p w:rsidRPr="00473911" w:rsidR="00D61F92" w:rsidP="00D61F92" w:rsidRDefault="00D61F92" w14:paraId="66989F8C" w14:textId="77777777"/>
    <w:p w:rsidRPr="005F4D70" w:rsidR="00D61F92" w:rsidP="00D61F92" w:rsidRDefault="00D61F92" w14:paraId="082DA989" w14:textId="77777777">
      <w:pPr>
        <w:rPr>
          <w:b/>
          <w:bCs/>
        </w:rPr>
      </w:pPr>
      <w:r w:rsidRPr="005F4D70">
        <w:rPr>
          <w:b/>
          <w:bCs/>
        </w:rPr>
        <w:t>Vraag 9</w:t>
      </w:r>
    </w:p>
    <w:p w:rsidR="00D61F92" w:rsidP="00D61F92" w:rsidRDefault="00D61F92" w14:paraId="5ACDA0EB" w14:textId="77777777">
      <w:r w:rsidRPr="00473911">
        <w:t>Indien geen advies is aangevraagd, acht u dat in overeenstemming met de verplichtingen uit de Wet regels</w:t>
      </w:r>
      <w:r>
        <w:t xml:space="preserve"> </w:t>
      </w:r>
      <w:r w:rsidRPr="00473911">
        <w:t>vervolgfuncties bewindspersonen?</w:t>
      </w:r>
    </w:p>
    <w:p w:rsidR="00D61F92" w:rsidP="00D61F92" w:rsidRDefault="00D61F92" w14:paraId="1DA34166" w14:textId="77777777"/>
    <w:p w:rsidRPr="005F4D70" w:rsidR="00D61F92" w:rsidP="00D61F92" w:rsidRDefault="00D61F92" w14:paraId="1B109A5B" w14:textId="77777777">
      <w:pPr>
        <w:rPr>
          <w:i/>
          <w:iCs/>
        </w:rPr>
      </w:pPr>
      <w:r>
        <w:rPr>
          <w:i/>
          <w:iCs/>
        </w:rPr>
        <w:t>Antwoord</w:t>
      </w:r>
    </w:p>
    <w:p w:rsidR="00D61F92" w:rsidP="00D61F92" w:rsidRDefault="00D61F92" w14:paraId="66FE66A7" w14:textId="77777777">
      <w:r>
        <w:t>Indien sprake is van een onbezoldigde functie, bestaat er op basis van de Wet regels integriteit en vervolgfuncties bewindspersonen geen verplichting tot het vragen van advies aan het Arpa.</w:t>
      </w:r>
    </w:p>
    <w:p w:rsidRPr="00473911" w:rsidR="00D61F92" w:rsidP="00D61F92" w:rsidRDefault="00D61F92" w14:paraId="48B50D74" w14:textId="77777777"/>
    <w:p w:rsidRPr="005F4D70" w:rsidR="00D61F92" w:rsidP="00D61F92" w:rsidRDefault="00D61F92" w14:paraId="64D1ED7C" w14:textId="77777777">
      <w:pPr>
        <w:rPr>
          <w:b/>
          <w:bCs/>
        </w:rPr>
      </w:pPr>
      <w:r w:rsidRPr="005F4D70">
        <w:rPr>
          <w:b/>
          <w:bCs/>
        </w:rPr>
        <w:t>Vraag 10</w:t>
      </w:r>
    </w:p>
    <w:p w:rsidR="00D61F92" w:rsidP="00D61F92" w:rsidRDefault="00D61F92" w14:paraId="64909FC9" w14:textId="77777777">
      <w:r w:rsidRPr="00473911">
        <w:t>Klopt het dat artikel 4 van de Wet regels vervolgfuncties bewindspersonen bepaalt dat een gewezen</w:t>
      </w:r>
      <w:r>
        <w:t xml:space="preserve"> </w:t>
      </w:r>
      <w:r w:rsidRPr="00473911">
        <w:t>bewindspersoon gedurende twee jaar na aftreden geen zakelijk contact mag hebben met ambtenaren van zijn</w:t>
      </w:r>
      <w:r>
        <w:t xml:space="preserve"> </w:t>
      </w:r>
      <w:r w:rsidRPr="00473911">
        <w:t>voormalig ministerie of met ambtenaren van andere ministeries over beleidsterreinen waarbij hij intensief</w:t>
      </w:r>
      <w:r>
        <w:t xml:space="preserve"> </w:t>
      </w:r>
      <w:r w:rsidRPr="00473911">
        <w:t>betrokken is geweest?</w:t>
      </w:r>
    </w:p>
    <w:p w:rsidR="00D61F92" w:rsidP="00D61F92" w:rsidRDefault="00D61F92" w14:paraId="1B4ED7E2" w14:textId="77777777"/>
    <w:p w:rsidRPr="005F4D70" w:rsidR="00D61F92" w:rsidP="00D61F92" w:rsidRDefault="00D61F92" w14:paraId="3ABCC83A" w14:textId="77777777">
      <w:pPr>
        <w:rPr>
          <w:i/>
          <w:iCs/>
        </w:rPr>
      </w:pPr>
      <w:r>
        <w:rPr>
          <w:i/>
          <w:iCs/>
        </w:rPr>
        <w:t>Antwoord</w:t>
      </w:r>
    </w:p>
    <w:p w:rsidR="00D61F92" w:rsidP="00D61F92" w:rsidRDefault="00D61F92" w14:paraId="775A2BB7" w14:textId="77777777">
      <w:r>
        <w:t>Ja.</w:t>
      </w:r>
    </w:p>
    <w:p w:rsidRPr="00473911" w:rsidR="00D61F92" w:rsidP="00D61F92" w:rsidRDefault="00D61F92" w14:paraId="594BF2BB" w14:textId="77777777"/>
    <w:p w:rsidRPr="005F4D70" w:rsidR="00D61F92" w:rsidP="00D61F92" w:rsidRDefault="00D61F92" w14:paraId="51ABD576" w14:textId="77777777">
      <w:pPr>
        <w:rPr>
          <w:b/>
          <w:bCs/>
        </w:rPr>
      </w:pPr>
      <w:r w:rsidRPr="005F4D70">
        <w:rPr>
          <w:b/>
          <w:bCs/>
        </w:rPr>
        <w:t>Vraag 11</w:t>
      </w:r>
    </w:p>
    <w:p w:rsidR="00D61F92" w:rsidP="00D61F92" w:rsidRDefault="00D61F92" w14:paraId="4828EE6D" w14:textId="77777777">
      <w:r w:rsidRPr="00473911">
        <w:t>Is bij u bekend of de heer Moes, sinds zijn aantreden als bestuurder van de Stichting Democratische</w:t>
      </w:r>
      <w:r>
        <w:t xml:space="preserve"> </w:t>
      </w:r>
      <w:r w:rsidRPr="00473911">
        <w:t>Vernieuwing, contact heeft gezocht of contact heeft laten zoeken met ambtenaren van het ministerie van</w:t>
      </w:r>
      <w:r>
        <w:t xml:space="preserve"> </w:t>
      </w:r>
      <w:r w:rsidRPr="00473911">
        <w:t>Onderwijs, Cultuur en Wetenschap of andere ministeries over deze voorgenomen rechtszaak of over het</w:t>
      </w:r>
      <w:r>
        <w:t xml:space="preserve"> </w:t>
      </w:r>
      <w:r w:rsidRPr="00473911">
        <w:t>onderwerp ‘cultuurdefensie’?</w:t>
      </w:r>
    </w:p>
    <w:p w:rsidR="00D61F92" w:rsidP="00D61F92" w:rsidRDefault="00D61F92" w14:paraId="654FAE47" w14:textId="77777777"/>
    <w:p w:rsidRPr="005F4D70" w:rsidR="00D61F92" w:rsidP="00D61F92" w:rsidRDefault="00D61F92" w14:paraId="3CDDBC19" w14:textId="77777777">
      <w:pPr>
        <w:rPr>
          <w:i/>
          <w:iCs/>
        </w:rPr>
      </w:pPr>
      <w:r>
        <w:rPr>
          <w:i/>
          <w:iCs/>
        </w:rPr>
        <w:t>Antwoord</w:t>
      </w:r>
    </w:p>
    <w:p w:rsidRPr="00B874F7" w:rsidR="00D61F92" w:rsidP="00D61F92" w:rsidRDefault="00D61F92" w14:paraId="2185F0E9" w14:textId="77777777">
      <w:r w:rsidRPr="00B874F7">
        <w:lastRenderedPageBreak/>
        <w:t xml:space="preserve">De heer Moes heeft, voor zover wij kunnen overzien, geen contact gezocht met ambtenaren van het ministerie van Onderwijs, Cultuur en Wetenschap over deze voorgenomen rechtszaak of over het onderwerp ‘cultuurdefensie’. </w:t>
      </w:r>
    </w:p>
    <w:p w:rsidR="00D61F92" w:rsidP="00D61F92" w:rsidRDefault="00D61F92" w14:paraId="2A77EEB7" w14:textId="77777777"/>
    <w:p w:rsidRPr="00473911" w:rsidR="00D61F92" w:rsidP="00D61F92" w:rsidRDefault="00D61F92" w14:paraId="560DB4AD" w14:textId="77777777"/>
    <w:p w:rsidRPr="005F4D70" w:rsidR="00D61F92" w:rsidP="00D61F92" w:rsidRDefault="00D61F92" w14:paraId="66D934A6" w14:textId="77777777">
      <w:pPr>
        <w:rPr>
          <w:b/>
          <w:bCs/>
        </w:rPr>
      </w:pPr>
      <w:r w:rsidRPr="005F4D70">
        <w:rPr>
          <w:b/>
          <w:bCs/>
        </w:rPr>
        <w:t>Vraag 12</w:t>
      </w:r>
    </w:p>
    <w:p w:rsidR="00D61F92" w:rsidP="00D61F92" w:rsidRDefault="00D61F92" w14:paraId="35C5C269" w14:textId="77777777">
      <w:r w:rsidRPr="00473911">
        <w:t>Is voor de heer Moes een ontheffing verleend van het verbod op zakelijk contact met ambtenaren zoals</w:t>
      </w:r>
      <w:r>
        <w:t xml:space="preserve"> </w:t>
      </w:r>
      <w:r w:rsidRPr="00473911">
        <w:t>bedoeld in de Wet regels vervolgfuncties bewindspersonen? Zo ja, op welke gronden en wanneer?</w:t>
      </w:r>
    </w:p>
    <w:p w:rsidR="00D61F92" w:rsidP="00D61F92" w:rsidRDefault="00D61F92" w14:paraId="7EC00484" w14:textId="77777777"/>
    <w:p w:rsidRPr="005F4D70" w:rsidR="00D61F92" w:rsidP="00D61F92" w:rsidRDefault="00D61F92" w14:paraId="277A3C02" w14:textId="77777777">
      <w:pPr>
        <w:rPr>
          <w:i/>
          <w:iCs/>
        </w:rPr>
      </w:pPr>
      <w:r>
        <w:rPr>
          <w:i/>
          <w:iCs/>
        </w:rPr>
        <w:t>Antwoord</w:t>
      </w:r>
    </w:p>
    <w:p w:rsidR="00D61F92" w:rsidP="00D61F92" w:rsidRDefault="00D61F92" w14:paraId="175CDC8A" w14:textId="77777777">
      <w:r>
        <w:t>Nee.</w:t>
      </w:r>
    </w:p>
    <w:p w:rsidRPr="00473911" w:rsidR="00D61F92" w:rsidP="00D61F92" w:rsidRDefault="00D61F92" w14:paraId="60855C5E" w14:textId="77777777"/>
    <w:p w:rsidRPr="005F4D70" w:rsidR="00D61F92" w:rsidP="00D61F92" w:rsidRDefault="00D61F92" w14:paraId="773571DD" w14:textId="77777777">
      <w:pPr>
        <w:rPr>
          <w:b/>
          <w:bCs/>
        </w:rPr>
      </w:pPr>
      <w:r w:rsidRPr="005F4D70">
        <w:rPr>
          <w:b/>
          <w:bCs/>
        </w:rPr>
        <w:t>Vraag 13</w:t>
      </w:r>
    </w:p>
    <w:p w:rsidR="00D61F92" w:rsidP="00D61F92" w:rsidRDefault="00D61F92" w14:paraId="585E24D1" w14:textId="77777777">
      <w:r w:rsidRPr="00473911">
        <w:t>Deelt u de opvatting dat het onwenselijk zou zijn wanneer een voormalig minister van Cultuur die drie weken</w:t>
      </w:r>
      <w:r>
        <w:t xml:space="preserve"> </w:t>
      </w:r>
      <w:r w:rsidRPr="00473911">
        <w:t>na zijn aftreden betrokken raakt bij een initiatief dat de Staat wil aanklagen alsnog ontheffing zou krijgen van</w:t>
      </w:r>
      <w:r>
        <w:t xml:space="preserve"> </w:t>
      </w:r>
      <w:r w:rsidRPr="00473911">
        <w:t>het verbod op zakelijk contact met ambtenaren? Zo nee, waarom niet?</w:t>
      </w:r>
    </w:p>
    <w:p w:rsidR="00D61F92" w:rsidP="00D61F92" w:rsidRDefault="00D61F92" w14:paraId="2EB757BE" w14:textId="77777777"/>
    <w:p w:rsidRPr="005F4D70" w:rsidR="00D61F92" w:rsidP="00D61F92" w:rsidRDefault="00D61F92" w14:paraId="4AADEA7E" w14:textId="77777777">
      <w:pPr>
        <w:rPr>
          <w:i/>
          <w:iCs/>
        </w:rPr>
      </w:pPr>
      <w:r>
        <w:rPr>
          <w:i/>
          <w:iCs/>
        </w:rPr>
        <w:t>Antwoord</w:t>
      </w:r>
    </w:p>
    <w:p w:rsidR="00D61F92" w:rsidP="00D61F92" w:rsidRDefault="00D61F92" w14:paraId="0D09AEC8" w14:textId="77777777">
      <w:r>
        <w:t>In de Wet regels integriteit en vervolgfuncties bewindspersonen is een lobbyverbod opgenomen dat inhoudt dat een voormalig bewindspersoon gedurende twee jaar na zijn ontslag geen zakelijk contact mag hebben met ambtenaren van zijn voormalig ministerie, en ook niet met ambtenaren van andere ministeries voor zover het gaat om aanpalende beleidsterreinen. Doel van dit lobbyverbod is het tegengaan van (het risico op) belangenverstrengeling. Slechts in uitzonderlijke gevallen kan door de minister-president, na een advies van het Arpa, ontheffing van het lobbyverbod worden verleend indien daarom wordt verzocht. Het spreekt voor zich dat de minister-president met deze bevoegdheid terughoudend omgaat, aangezien ontheffing een afwijking van de wettelijke hoofdregel betekent. In de onderhavige casus is, zoals aangegeven in antwoord 12, geen sprake van ontheffing van het lobbyverbod.</w:t>
      </w:r>
    </w:p>
    <w:p w:rsidRPr="00473911" w:rsidR="00D61F92" w:rsidP="00D61F92" w:rsidRDefault="00D61F92" w14:paraId="4782DB50" w14:textId="77777777">
      <w:r>
        <w:t xml:space="preserve"> </w:t>
      </w:r>
    </w:p>
    <w:p w:rsidRPr="005F4D70" w:rsidR="00D61F92" w:rsidP="00D61F92" w:rsidRDefault="00D61F92" w14:paraId="02246FCC" w14:textId="77777777">
      <w:pPr>
        <w:rPr>
          <w:b/>
          <w:bCs/>
        </w:rPr>
      </w:pPr>
      <w:r w:rsidRPr="005F4D70">
        <w:rPr>
          <w:b/>
          <w:bCs/>
        </w:rPr>
        <w:lastRenderedPageBreak/>
        <w:t>Vraag 14</w:t>
      </w:r>
    </w:p>
    <w:p w:rsidR="00D61F92" w:rsidP="00D61F92" w:rsidRDefault="00D61F92" w14:paraId="4AE18F85" w14:textId="77777777">
      <w:r w:rsidRPr="00473911">
        <w:t>Zijn bij u signalen bekend dat oud-bewindspersonen van kabinet Schoof 1 in vergelijkbare situaties terecht</w:t>
      </w:r>
      <w:r>
        <w:t xml:space="preserve"> </w:t>
      </w:r>
      <w:r w:rsidRPr="00473911">
        <w:t>zijn gekomen, bijvoorbeeld door kort na hun aftreden betrokken te raken bij functies op beleidsterreinen</w:t>
      </w:r>
      <w:r>
        <w:t xml:space="preserve"> </w:t>
      </w:r>
      <w:r w:rsidRPr="00473911">
        <w:t>waarvoor zij eerder verantwoordelijk waren? Zo ja, zijn daarbij signalen bekend dat regels uit de Wet regels</w:t>
      </w:r>
      <w:r>
        <w:t xml:space="preserve"> </w:t>
      </w:r>
      <w:r w:rsidRPr="00473911">
        <w:t>vervolgfuncties bewindspersonen, handboek bewindspersonen en andere integriteitsregels mogelijk zijn</w:t>
      </w:r>
      <w:r>
        <w:t xml:space="preserve"> </w:t>
      </w:r>
      <w:r w:rsidRPr="00473911">
        <w:t>overtreden?</w:t>
      </w:r>
    </w:p>
    <w:p w:rsidR="00D61F92" w:rsidP="00D61F92" w:rsidRDefault="00D61F92" w14:paraId="4A4BB3D1" w14:textId="77777777"/>
    <w:p w:rsidRPr="005F4D70" w:rsidR="00D61F92" w:rsidP="00D61F92" w:rsidRDefault="00D61F92" w14:paraId="553E22E1" w14:textId="77777777">
      <w:pPr>
        <w:rPr>
          <w:i/>
          <w:iCs/>
        </w:rPr>
      </w:pPr>
      <w:r>
        <w:rPr>
          <w:i/>
          <w:iCs/>
        </w:rPr>
        <w:t>Antwoord</w:t>
      </w:r>
    </w:p>
    <w:p w:rsidR="00D61F92" w:rsidP="00D61F92" w:rsidRDefault="00D61F92" w14:paraId="4BCCF64B" w14:textId="77777777">
      <w:r>
        <w:t xml:space="preserve">De voormalige bewindspersonen uit het kabinet-Schoof zijn gehouden aan de Wet regels integriteit en vervolgfuncties bewindspersonen. </w:t>
      </w:r>
    </w:p>
    <w:p w:rsidRPr="00473911" w:rsidR="00D61F92" w:rsidP="00D61F92" w:rsidRDefault="00D61F92" w14:paraId="11116BF2" w14:textId="77777777"/>
    <w:p w:rsidRPr="005F4D70" w:rsidR="00D61F92" w:rsidP="00D61F92" w:rsidRDefault="00D61F92" w14:paraId="6466EE71" w14:textId="77777777">
      <w:pPr>
        <w:rPr>
          <w:b/>
          <w:bCs/>
        </w:rPr>
      </w:pPr>
      <w:r w:rsidRPr="005F4D70">
        <w:rPr>
          <w:b/>
          <w:bCs/>
        </w:rPr>
        <w:t>Vraag 15</w:t>
      </w:r>
    </w:p>
    <w:p w:rsidR="00D61F92" w:rsidP="00D61F92" w:rsidRDefault="00D61F92" w14:paraId="5BD6427C" w14:textId="77777777">
      <w:r w:rsidRPr="00473911">
        <w:t>Vindt u dat de huidige Wet regels vervolgfuncties bewindspersonen voldoende waarborgen bevat om te</w:t>
      </w:r>
      <w:r>
        <w:t xml:space="preserve"> </w:t>
      </w:r>
      <w:r w:rsidRPr="00473911">
        <w:t>voorkomen dat een oud-bewindspersoon kort na zijn aftreden betrokken raakt bij initiatieven die de Staat</w:t>
      </w:r>
      <w:r>
        <w:t xml:space="preserve"> </w:t>
      </w:r>
      <w:r w:rsidRPr="00473911">
        <w:t>juridisch activistisch procederen op beleidsterreinen waarvoor hij zelf eerder verantwoordelijk was?</w:t>
      </w:r>
    </w:p>
    <w:p w:rsidR="00D61F92" w:rsidP="00D61F92" w:rsidRDefault="00D61F92" w14:paraId="45C17C4B" w14:textId="77777777"/>
    <w:p w:rsidRPr="005F4D70" w:rsidR="00D61F92" w:rsidP="00D61F92" w:rsidRDefault="00D61F92" w14:paraId="2ACA1CA5" w14:textId="77777777">
      <w:pPr>
        <w:rPr>
          <w:i/>
          <w:iCs/>
        </w:rPr>
      </w:pPr>
      <w:r>
        <w:rPr>
          <w:i/>
          <w:iCs/>
        </w:rPr>
        <w:t>Antwoord</w:t>
      </w:r>
    </w:p>
    <w:p w:rsidR="00D61F92" w:rsidP="00D61F92" w:rsidRDefault="00D61F92" w14:paraId="26B99FCA" w14:textId="77777777">
      <w:r>
        <w:t xml:space="preserve">De verplichting om advies aan het Arpa te vragen over een beoogde vervolgfunctie heeft volgens de wet alleen betrekking op dienstverbanden (met uitzondering van de functies die zijn genoemd in artikel 2, tweede lid, van de wet). Bij een dienstverband gaat het, zoals gezegd, om een bezoldigde functie of een betaalde opdracht. Onbezoldigde functies of opdrachten vallen dus niet onder de adviesverplichting. Als dat wel het geval zou zijn, zou voor allerlei soorten vrijwilligerswerk advies aan het Arpa moeten worden gevraagd. De wetgever heeft dit niet wenselijk geacht. </w:t>
      </w:r>
    </w:p>
    <w:p w:rsidR="00D61F92" w:rsidP="00D61F92" w:rsidRDefault="00D61F92" w14:paraId="3A33C48D" w14:textId="77777777">
      <w:r>
        <w:t xml:space="preserve">Op basis van artikel 8 van de wet zal drie jaar na inwerkingtreding een evaluatie plaatsvinden omtrent de doeltreffendheid en de effecten van de wet. Ik acht het voorstelbaar dat de afbakening voor wat betreft de adviesverplichting onderdeel uitmaakt van deze evaluatie. </w:t>
      </w:r>
    </w:p>
    <w:p w:rsidR="00D61F92" w:rsidP="00D61F92" w:rsidRDefault="00D61F92" w14:paraId="6F082997" w14:textId="77777777">
      <w:r>
        <w:t>Overigens is de reikwijdte van het lobbyverbod op basis van artikel 4, eerste lid, van de wet niet beperkt tot bezoldigde functies of opdrachten.</w:t>
      </w:r>
    </w:p>
    <w:p w:rsidRPr="00473911" w:rsidR="00D61F92" w:rsidP="00D61F92" w:rsidRDefault="00D61F92" w14:paraId="273073ED" w14:textId="77777777"/>
    <w:p w:rsidRPr="005F4D70" w:rsidR="00D61F92" w:rsidP="00D61F92" w:rsidRDefault="00D61F92" w14:paraId="08DC1E7F" w14:textId="77777777">
      <w:pPr>
        <w:rPr>
          <w:b/>
          <w:bCs/>
        </w:rPr>
      </w:pPr>
      <w:r w:rsidRPr="005F4D70">
        <w:rPr>
          <w:b/>
          <w:bCs/>
        </w:rPr>
        <w:lastRenderedPageBreak/>
        <w:t>Vraag 16</w:t>
      </w:r>
    </w:p>
    <w:p w:rsidR="00D61F92" w:rsidP="00D61F92" w:rsidRDefault="00D61F92" w14:paraId="7F8AA7FA" w14:textId="77777777">
      <w:r w:rsidRPr="00473911">
        <w:t>Kunt u deze vragen afzonderlijk en zo spoedig mogelijk beantwoorden?</w:t>
      </w:r>
    </w:p>
    <w:p w:rsidR="00D61F92" w:rsidP="00D61F92" w:rsidRDefault="00D61F92" w14:paraId="055B2AB8" w14:textId="77777777"/>
    <w:p w:rsidRPr="005F4D70" w:rsidR="00D61F92" w:rsidP="00D61F92" w:rsidRDefault="00D61F92" w14:paraId="158282ED" w14:textId="77777777">
      <w:pPr>
        <w:rPr>
          <w:i/>
          <w:iCs/>
        </w:rPr>
      </w:pPr>
      <w:r>
        <w:rPr>
          <w:i/>
          <w:iCs/>
        </w:rPr>
        <w:t>Antwoord</w:t>
      </w:r>
    </w:p>
    <w:p w:rsidR="00D61F92" w:rsidP="00D61F92" w:rsidRDefault="00D61F92" w14:paraId="4AE58CC6" w14:textId="77777777">
      <w:r>
        <w:t xml:space="preserve">Ja. </w:t>
      </w:r>
    </w:p>
    <w:p w:rsidRPr="00473911" w:rsidR="00D61F92" w:rsidP="00D61F92" w:rsidRDefault="00D61F92" w14:paraId="63565721" w14:textId="77777777"/>
    <w:p w:rsidRPr="00473911" w:rsidR="00D61F92" w:rsidP="00D61F92" w:rsidRDefault="00D61F92" w14:paraId="0259669B" w14:textId="77777777">
      <w:r w:rsidRPr="00473911">
        <w:t>1) De Volkskrant, 10 maart 2026, Ex-minister Gouke Moes wil Nederlandse cultuur beschermen door middel</w:t>
      </w:r>
      <w:r>
        <w:t xml:space="preserve"> </w:t>
      </w:r>
      <w:r w:rsidRPr="00473911">
        <w:t>van rechtszaak tegen de</w:t>
      </w:r>
      <w:r>
        <w:t xml:space="preserve"> </w:t>
      </w:r>
      <w:r w:rsidRPr="00473911">
        <w:t xml:space="preserve">staat, </w:t>
      </w:r>
      <w:hyperlink w:history="1" r:id="rId6">
        <w:r w:rsidRPr="00473911">
          <w:rPr>
            <w:rStyle w:val="Hyperlink"/>
          </w:rPr>
          <w:t>https://www.volkskrant.nl/binnenland/ex-minister-gouke-moes-wil-nederlandse-cultuur-beschermendoor-middel-van-rechtszaak-tegen-de-staat~b7bb30c9/</w:t>
        </w:r>
      </w:hyperlink>
      <w:r>
        <w:t xml:space="preserve"> </w:t>
      </w:r>
    </w:p>
    <w:p w:rsidRPr="00194677" w:rsidR="00D61F92" w:rsidP="00D61F92" w:rsidRDefault="00D61F92" w14:paraId="3AC20513" w14:textId="77777777">
      <w:r w:rsidRPr="00194677">
        <w:t xml:space="preserve"> </w:t>
      </w:r>
    </w:p>
    <w:p w:rsidR="00D61F92" w:rsidP="00D61F92" w:rsidRDefault="00D61F92" w14:paraId="40498FA8" w14:textId="77777777"/>
    <w:p w:rsidR="007E4181" w:rsidRDefault="007E4181" w14:paraId="61190422" w14:textId="77777777"/>
    <w:sectPr w:rsidR="007E4181" w:rsidSect="00D61F9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98A3" w14:textId="77777777" w:rsidR="00D61F92" w:rsidRDefault="00D61F92" w:rsidP="00D61F92">
      <w:pPr>
        <w:spacing w:after="0" w:line="240" w:lineRule="auto"/>
      </w:pPr>
      <w:r>
        <w:separator/>
      </w:r>
    </w:p>
  </w:endnote>
  <w:endnote w:type="continuationSeparator" w:id="0">
    <w:p w14:paraId="4463F3E5" w14:textId="77777777" w:rsidR="00D61F92" w:rsidRDefault="00D61F92" w:rsidP="00D6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042D" w14:textId="77777777" w:rsidR="00D61F92" w:rsidRPr="00D61F92" w:rsidRDefault="00D61F92" w:rsidP="00D61F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6D98" w14:textId="77777777" w:rsidR="00D61F92" w:rsidRPr="00D61F92" w:rsidRDefault="00D61F92" w:rsidP="00D61F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4EED" w14:textId="77777777" w:rsidR="00D61F92" w:rsidRPr="00D61F92" w:rsidRDefault="00D61F92" w:rsidP="00D61F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157E" w14:textId="77777777" w:rsidR="00D61F92" w:rsidRDefault="00D61F92" w:rsidP="00D61F92">
      <w:pPr>
        <w:spacing w:after="0" w:line="240" w:lineRule="auto"/>
      </w:pPr>
      <w:r>
        <w:separator/>
      </w:r>
    </w:p>
  </w:footnote>
  <w:footnote w:type="continuationSeparator" w:id="0">
    <w:p w14:paraId="3D367E21" w14:textId="77777777" w:rsidR="00D61F92" w:rsidRDefault="00D61F92" w:rsidP="00D61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4F6D" w14:textId="77777777" w:rsidR="00D61F92" w:rsidRPr="00D61F92" w:rsidRDefault="00D61F92" w:rsidP="00D61F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2241" w14:textId="77777777" w:rsidR="00D61F92" w:rsidRPr="00D61F92" w:rsidRDefault="00D61F92" w:rsidP="00D61F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E1D3" w14:textId="77777777" w:rsidR="00D61F92" w:rsidRPr="00D61F92" w:rsidRDefault="00D61F92" w:rsidP="00D61F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92"/>
    <w:rsid w:val="005B375F"/>
    <w:rsid w:val="007E4181"/>
    <w:rsid w:val="00D61F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DC5F"/>
  <w15:chartTrackingRefBased/>
  <w15:docId w15:val="{89CA9DF0-AF0F-4007-BC43-93997D82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1F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61F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61F9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61F9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61F9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61F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1F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1F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1F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1F9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61F9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61F9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61F9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61F9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61F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1F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1F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1F92"/>
    <w:rPr>
      <w:rFonts w:eastAsiaTheme="majorEastAsia" w:cstheme="majorBidi"/>
      <w:color w:val="272727" w:themeColor="text1" w:themeTint="D8"/>
    </w:rPr>
  </w:style>
  <w:style w:type="paragraph" w:styleId="Titel">
    <w:name w:val="Title"/>
    <w:basedOn w:val="Standaard"/>
    <w:next w:val="Standaard"/>
    <w:link w:val="TitelChar"/>
    <w:uiPriority w:val="10"/>
    <w:qFormat/>
    <w:rsid w:val="00D61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1F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1F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1F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1F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1F92"/>
    <w:rPr>
      <w:i/>
      <w:iCs/>
      <w:color w:val="404040" w:themeColor="text1" w:themeTint="BF"/>
    </w:rPr>
  </w:style>
  <w:style w:type="paragraph" w:styleId="Lijstalinea">
    <w:name w:val="List Paragraph"/>
    <w:basedOn w:val="Standaard"/>
    <w:uiPriority w:val="34"/>
    <w:qFormat/>
    <w:rsid w:val="00D61F92"/>
    <w:pPr>
      <w:ind w:left="720"/>
      <w:contextualSpacing/>
    </w:pPr>
  </w:style>
  <w:style w:type="character" w:styleId="Intensievebenadrukking">
    <w:name w:val="Intense Emphasis"/>
    <w:basedOn w:val="Standaardalinea-lettertype"/>
    <w:uiPriority w:val="21"/>
    <w:qFormat/>
    <w:rsid w:val="00D61F92"/>
    <w:rPr>
      <w:i/>
      <w:iCs/>
      <w:color w:val="2F5496" w:themeColor="accent1" w:themeShade="BF"/>
    </w:rPr>
  </w:style>
  <w:style w:type="paragraph" w:styleId="Duidelijkcitaat">
    <w:name w:val="Intense Quote"/>
    <w:basedOn w:val="Standaard"/>
    <w:next w:val="Standaard"/>
    <w:link w:val="DuidelijkcitaatChar"/>
    <w:uiPriority w:val="30"/>
    <w:qFormat/>
    <w:rsid w:val="00D61F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61F92"/>
    <w:rPr>
      <w:i/>
      <w:iCs/>
      <w:color w:val="2F5496" w:themeColor="accent1" w:themeShade="BF"/>
    </w:rPr>
  </w:style>
  <w:style w:type="character" w:styleId="Intensieveverwijzing">
    <w:name w:val="Intense Reference"/>
    <w:basedOn w:val="Standaardalinea-lettertype"/>
    <w:uiPriority w:val="32"/>
    <w:qFormat/>
    <w:rsid w:val="00D61F92"/>
    <w:rPr>
      <w:b/>
      <w:bCs/>
      <w:smallCaps/>
      <w:color w:val="2F5496" w:themeColor="accent1" w:themeShade="BF"/>
      <w:spacing w:val="5"/>
    </w:rPr>
  </w:style>
  <w:style w:type="character" w:styleId="Hyperlink">
    <w:name w:val="Hyperlink"/>
    <w:basedOn w:val="Standaardalinea-lettertype"/>
    <w:uiPriority w:val="99"/>
    <w:unhideWhenUsed/>
    <w:rsid w:val="00D61F92"/>
    <w:rPr>
      <w:color w:val="0563C1" w:themeColor="hyperlink"/>
      <w:u w:val="single"/>
    </w:rPr>
  </w:style>
  <w:style w:type="paragraph" w:customStyle="1" w:styleId="Referentiegegevens">
    <w:name w:val="Referentiegegevens"/>
    <w:basedOn w:val="Standaard"/>
    <w:next w:val="Standaard"/>
    <w:rsid w:val="00D61F92"/>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61F92"/>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61F9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61F9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61F9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61F9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61F9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61F92"/>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volkskrant.nl/binnenland/ex-minister-gouke-moes-wil-nederlandse-cultuur-beschermendoor-middel-van-rechtszaak-tegen-de-staat~b7bb30c9/"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1437</ap:Words>
  <ap:Characters>7909</ap:Characters>
  <ap:DocSecurity>0</ap:DocSecurity>
  <ap:Lines>65</ap:Lines>
  <ap:Paragraphs>18</ap:Paragraphs>
  <ap:ScaleCrop>false</ap:ScaleCrop>
  <ap:LinksUpToDate>false</ap:LinksUpToDate>
  <ap:CharactersWithSpaces>9328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2026-04-23T12:48:00.0000000Z</dcterms:created>
  <dcterms:modified xsi:type="dcterms:W3CDTF">2026-04-23T12:50:00.0000000Z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