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A07A6C" w:rsidR="00C71638" w:rsidP="00356F9D" w14:paraId="3FF37A56" w14:textId="77777777">
      <w:pPr>
        <w:spacing w:line="276" w:lineRule="auto"/>
        <w:rPr>
          <w:rFonts w:eastAsia="Times New Roman" w:cs="Vani"/>
        </w:rPr>
      </w:pPr>
      <w:r w:rsidRPr="00A07A6C">
        <w:rPr>
          <w:rFonts w:eastAsia="Times New Roman" w:cs="Vani"/>
          <w:b/>
        </w:rPr>
        <w:t>We zijn één Koninkrijk</w:t>
      </w:r>
      <w:r w:rsidRPr="00A07A6C">
        <w:rPr>
          <w:rFonts w:eastAsia="Times New Roman" w:cs="Vani"/>
        </w:rPr>
        <w:t xml:space="preserve"> – dat is niet zomaar een staatkundig verband. Het is een levende gemeenschap van landen en eilanden, met een gedeelde geschiedenis en een toekomst die we samen vormgeven. Vanuit gelijkwaardigheid en betrokkenheid </w:t>
      </w:r>
      <w:r w:rsidR="007646EF">
        <w:rPr>
          <w:rFonts w:eastAsia="Times New Roman" w:cs="Vani"/>
        </w:rPr>
        <w:t>werkt het kabinet</w:t>
      </w:r>
      <w:r w:rsidRPr="00A07A6C">
        <w:rPr>
          <w:rFonts w:eastAsia="Times New Roman" w:cs="Vani"/>
        </w:rPr>
        <w:t xml:space="preserve"> samen met </w:t>
      </w:r>
      <w:r>
        <w:rPr>
          <w:rFonts w:eastAsia="Times New Roman" w:cs="Vani"/>
        </w:rPr>
        <w:t xml:space="preserve">de </w:t>
      </w:r>
      <w:r w:rsidRPr="00A07A6C">
        <w:rPr>
          <w:rFonts w:eastAsia="Times New Roman" w:cs="Vani"/>
        </w:rPr>
        <w:t>autonome landen Aruba, Cura</w:t>
      </w:r>
      <w:r>
        <w:rPr>
          <w:rFonts w:eastAsia="Times New Roman" w:cs="Vani"/>
        </w:rPr>
        <w:t>ç</w:t>
      </w:r>
      <w:r w:rsidRPr="00A07A6C">
        <w:rPr>
          <w:rFonts w:eastAsia="Times New Roman" w:cs="Vani"/>
        </w:rPr>
        <w:t xml:space="preserve">ao en </w:t>
      </w:r>
      <w:r w:rsidRPr="00A07A6C">
        <w:rPr>
          <w:rFonts w:eastAsia="Times New Roman" w:cs="Vani"/>
        </w:rPr>
        <w:t>Sint Maarten</w:t>
      </w:r>
      <w:r w:rsidRPr="00A07A6C">
        <w:rPr>
          <w:rFonts w:eastAsia="Times New Roman" w:cs="Vani"/>
        </w:rPr>
        <w:t xml:space="preserve"> </w:t>
      </w:r>
      <w:r w:rsidR="005B5926">
        <w:rPr>
          <w:rFonts w:eastAsia="Times New Roman" w:cs="Vani"/>
        </w:rPr>
        <w:t>en</w:t>
      </w:r>
      <w:r w:rsidRPr="00A07A6C" w:rsidR="005B5926">
        <w:rPr>
          <w:rFonts w:eastAsia="Times New Roman" w:cs="Vani"/>
        </w:rPr>
        <w:t xml:space="preserve"> </w:t>
      </w:r>
      <w:r w:rsidRPr="00A07A6C">
        <w:rPr>
          <w:rFonts w:eastAsia="Times New Roman" w:cs="Vani"/>
        </w:rPr>
        <w:t>de openbare lichamen Bonaire, Sint Eustatius en Saba aan voelbare vooruitgang voor inwoners aan beide kanten van de oceaan.</w:t>
      </w:r>
    </w:p>
    <w:p w:rsidRPr="00A07A6C" w:rsidR="00C71638" w:rsidP="00356F9D" w14:paraId="7AA917B2" w14:textId="77777777">
      <w:pPr>
        <w:spacing w:line="276" w:lineRule="auto"/>
        <w:rPr>
          <w:rFonts w:eastAsia="Times New Roman" w:cs="Vani"/>
        </w:rPr>
      </w:pPr>
    </w:p>
    <w:p w:rsidRPr="00A07A6C" w:rsidR="00C71638" w:rsidP="00356F9D" w14:paraId="43FEFB6E" w14:textId="77777777">
      <w:pPr>
        <w:spacing w:line="276" w:lineRule="auto"/>
        <w:rPr>
          <w:rFonts w:cs="Vani"/>
        </w:rPr>
      </w:pPr>
      <w:r w:rsidRPr="00A07A6C">
        <w:rPr>
          <w:rFonts w:eastAsia="Times New Roman" w:cs="Vani"/>
        </w:rPr>
        <w:t>De eilanden staan voor urgente opgaven waarbij externe ontwikkelingen zoals geopolitieke spanningen en klimaatverandering kwetsbaarheden blootleggen en waar actie nodig is om de economische groei en brede welvaart ook voor de toekomst veilig te stellen. Maar waar uitdagingen zijn, liggen kansen: kansen om gezamenlijk te bouwen aan een veerkrachtig en toekomstbestendig Koninkrijk dat niet alleen weerbaar is</w:t>
      </w:r>
      <w:r>
        <w:rPr>
          <w:rFonts w:eastAsia="Times New Roman" w:cs="Vani"/>
        </w:rPr>
        <w:t>,</w:t>
      </w:r>
      <w:r w:rsidRPr="00A07A6C">
        <w:rPr>
          <w:rFonts w:eastAsia="Times New Roman" w:cs="Vani"/>
        </w:rPr>
        <w:t xml:space="preserve"> maar ook inspeelt op economische kansen die zich voordoen in een zich ontwikkelende regio. </w:t>
      </w:r>
      <w:r w:rsidRPr="00A07A6C">
        <w:rPr>
          <w:rFonts w:eastAsia="Times New Roman" w:cs="Vani"/>
        </w:rPr>
        <w:t xml:space="preserve">Er zijn mogelijkheden om de bestaanszekerheid te versterken, de economie te laten groeien en diversifiëren en de positie van de eilanden in de regio te versterken. </w:t>
      </w:r>
      <w:r w:rsidRPr="00A07A6C">
        <w:rPr>
          <w:rFonts w:cs="Vani"/>
        </w:rPr>
        <w:t xml:space="preserve">Na mijn eerste bezoeken aan de eilanden en gesprekken met </w:t>
      </w:r>
      <w:r w:rsidR="008D1CC3">
        <w:rPr>
          <w:rFonts w:cs="Vani"/>
        </w:rPr>
        <w:t>in</w:t>
      </w:r>
      <w:r w:rsidRPr="00A07A6C" w:rsidR="008D1CC3">
        <w:rPr>
          <w:rFonts w:cs="Vani"/>
        </w:rPr>
        <w:t>woners</w:t>
      </w:r>
      <w:r w:rsidRPr="00A07A6C">
        <w:rPr>
          <w:rFonts w:cs="Vani"/>
        </w:rPr>
        <w:t>, ondernemers en bestuurders ben ik ervan overtuigd dat we dat kunnen.</w:t>
      </w:r>
    </w:p>
    <w:p w:rsidRPr="00A07A6C" w:rsidR="00C71638" w:rsidP="00356F9D" w14:paraId="280076DD" w14:textId="77777777">
      <w:pPr>
        <w:spacing w:line="276" w:lineRule="auto"/>
        <w:rPr>
          <w:rFonts w:eastAsia="Times New Roman" w:cs="Vani"/>
        </w:rPr>
      </w:pPr>
    </w:p>
    <w:p w:rsidRPr="00A07A6C" w:rsidR="00C71638" w:rsidP="00356F9D" w14:paraId="34DCD633" w14:textId="77777777">
      <w:pPr>
        <w:spacing w:line="276" w:lineRule="auto"/>
        <w:rPr>
          <w:rFonts w:eastAsia="Times New Roman" w:cs="Vani"/>
        </w:rPr>
      </w:pPr>
      <w:r w:rsidRPr="00A07A6C">
        <w:rPr>
          <w:rFonts w:eastAsia="Times New Roman" w:cs="Vani"/>
        </w:rPr>
        <w:t xml:space="preserve">In het regeerakkoord hebben drie partijen - D66, VVD en CDA - afspraken gemaakt over de maatregelen die nodig zijn om Nederland weer vooruit te krijgen. Dat vraagt om één overheid die duidelijk kiest, samenwerkt en levert. Deze beleidsbrief vormt </w:t>
      </w:r>
      <w:r w:rsidRPr="00A07A6C">
        <w:rPr>
          <w:rFonts w:eastAsia="Calibri" w:cs="Vani"/>
        </w:rPr>
        <w:t>een startpunt en geef</w:t>
      </w:r>
      <w:r w:rsidRPr="00A07A6C">
        <w:rPr>
          <w:rStyle w:val="CommentReference"/>
          <w:rFonts w:cs="Vani"/>
          <w:sz w:val="18"/>
          <w:szCs w:val="18"/>
        </w:rPr>
        <w:t xml:space="preserve">t </w:t>
      </w:r>
      <w:r w:rsidRPr="00A07A6C">
        <w:rPr>
          <w:rFonts w:eastAsia="Calibri" w:cs="Vani"/>
        </w:rPr>
        <w:t xml:space="preserve">richting aan de uitvoering van </w:t>
      </w:r>
      <w:r w:rsidRPr="00A07A6C">
        <w:rPr>
          <w:rFonts w:eastAsia="Calibri" w:cs="Vani"/>
        </w:rPr>
        <w:t xml:space="preserve">het </w:t>
      </w:r>
      <w:r w:rsidRPr="00A07A6C">
        <w:rPr>
          <w:rFonts w:eastAsia="Calibri" w:cs="Vani"/>
        </w:rPr>
        <w:t xml:space="preserve">regeerakkoord voor het Caribisch deel van het Koninkrijk. Dit vraagt om gezamenlijke inzet en verantwoordelijkheden – van Haagse departementen, de landen en de eilanden – </w:t>
      </w:r>
      <w:r w:rsidRPr="00A07A6C">
        <w:rPr>
          <w:rFonts w:eastAsia="Times New Roman" w:cs="Vani"/>
        </w:rPr>
        <w:t>met nadruk op uitvoering en realisatie</w:t>
      </w:r>
      <w:r w:rsidRPr="00A07A6C">
        <w:rPr>
          <w:rFonts w:eastAsia="Calibri" w:cs="Vani"/>
        </w:rPr>
        <w:t xml:space="preserve"> om tot zichtbare resultaten te komen voor inwoners.</w:t>
      </w:r>
    </w:p>
    <w:p w:rsidRPr="00A07A6C" w:rsidR="00C71638" w:rsidP="00356F9D" w14:paraId="17123B2C" w14:textId="77777777">
      <w:pPr>
        <w:spacing w:line="276" w:lineRule="auto"/>
        <w:rPr>
          <w:rFonts w:eastAsia="Calibri" w:cs="Vani"/>
        </w:rPr>
      </w:pPr>
    </w:p>
    <w:p w:rsidRPr="00A07A6C" w:rsidR="00C71638" w:rsidP="00356F9D" w14:paraId="3174B5E4" w14:textId="77777777">
      <w:pPr>
        <w:spacing w:line="276" w:lineRule="auto"/>
        <w:rPr>
          <w:rFonts w:eastAsia="Times New Roman" w:cs="Vani"/>
        </w:rPr>
      </w:pPr>
      <w:r w:rsidRPr="00A07A6C">
        <w:rPr>
          <w:rFonts w:eastAsia="Times New Roman" w:cs="Vani"/>
        </w:rPr>
        <w:t>Het kabinet gaat aan de slag met drie prioriteiten:</w:t>
      </w:r>
    </w:p>
    <w:p w:rsidRPr="00A07A6C" w:rsidR="00C71638" w:rsidP="00356F9D" w14:paraId="6572BA6D" w14:textId="77777777">
      <w:pPr>
        <w:numPr>
          <w:ilvl w:val="0"/>
          <w:numId w:val="5"/>
        </w:numPr>
        <w:autoSpaceDN/>
        <w:spacing w:line="276" w:lineRule="auto"/>
        <w:textAlignment w:val="auto"/>
        <w:rPr>
          <w:rFonts w:eastAsia="Times New Roman" w:cs="Vani"/>
        </w:rPr>
      </w:pPr>
      <w:r w:rsidRPr="00A07A6C">
        <w:rPr>
          <w:rFonts w:eastAsia="Times New Roman" w:cs="Vani"/>
        </w:rPr>
        <w:t>Bouwen aan slagvaardig bestuur dat resultaten boekt;</w:t>
      </w:r>
    </w:p>
    <w:p w:rsidRPr="00A07A6C" w:rsidR="00C71638" w:rsidP="00356F9D" w14:paraId="7D66D630" w14:textId="77777777">
      <w:pPr>
        <w:numPr>
          <w:ilvl w:val="0"/>
          <w:numId w:val="5"/>
        </w:numPr>
        <w:autoSpaceDN/>
        <w:spacing w:line="276" w:lineRule="auto"/>
        <w:textAlignment w:val="auto"/>
        <w:rPr>
          <w:rFonts w:eastAsia="Times New Roman" w:cs="Vani"/>
        </w:rPr>
      </w:pPr>
      <w:r w:rsidRPr="00A07A6C">
        <w:rPr>
          <w:rFonts w:eastAsia="Times New Roman" w:cs="Vani"/>
        </w:rPr>
        <w:t>Versterken van sociaal- en economische veerkracht en duurzame ontwikkeling;</w:t>
      </w:r>
    </w:p>
    <w:p w:rsidRPr="00A07A6C" w:rsidR="00C71638" w:rsidP="00356F9D" w14:paraId="6D33F389" w14:textId="77777777">
      <w:pPr>
        <w:numPr>
          <w:ilvl w:val="0"/>
          <w:numId w:val="5"/>
        </w:numPr>
        <w:autoSpaceDN/>
        <w:spacing w:line="276" w:lineRule="auto"/>
        <w:textAlignment w:val="auto"/>
        <w:rPr>
          <w:rFonts w:eastAsia="Times New Roman" w:cs="Vani"/>
        </w:rPr>
      </w:pPr>
      <w:r w:rsidRPr="00A07A6C">
        <w:rPr>
          <w:rFonts w:eastAsia="Times New Roman" w:cs="Vani"/>
        </w:rPr>
        <w:t>Werken aan kaders en kansen voor effectieve samenwerking binnen het Koninkrijk.</w:t>
      </w:r>
    </w:p>
    <w:p w:rsidRPr="00A07A6C" w:rsidR="00C71638" w:rsidP="00356F9D" w14:paraId="7D12B199" w14:textId="77777777">
      <w:pPr>
        <w:spacing w:line="276" w:lineRule="auto"/>
        <w:rPr>
          <w:rFonts w:eastAsia="Times New Roman" w:cs="Vani"/>
        </w:rPr>
      </w:pPr>
    </w:p>
    <w:p w:rsidRPr="00A07A6C" w:rsidR="00C71638" w:rsidP="00356F9D" w14:paraId="51342AE6" w14:textId="77777777">
      <w:pPr>
        <w:spacing w:line="276" w:lineRule="auto"/>
        <w:rPr>
          <w:rFonts w:eastAsia="Times New Roman" w:cs="Vani"/>
        </w:rPr>
      </w:pPr>
      <w:r w:rsidRPr="00A07A6C">
        <w:rPr>
          <w:rFonts w:eastAsia="Times New Roman" w:cs="Vani"/>
        </w:rPr>
        <w:t>Samen met de landen en de eilanden werk</w:t>
      </w:r>
      <w:r>
        <w:rPr>
          <w:rFonts w:eastAsia="Times New Roman" w:cs="Vani"/>
        </w:rPr>
        <w:t>t</w:t>
      </w:r>
      <w:r w:rsidRPr="00A07A6C">
        <w:rPr>
          <w:rFonts w:eastAsia="Times New Roman" w:cs="Vani"/>
        </w:rPr>
        <w:t xml:space="preserve"> dit kabinet, met oog voor de staatkundige verhoudingen, deze prioriteiten de komende periode verder uit. De </w:t>
      </w:r>
      <w:r w:rsidRPr="00A07A6C">
        <w:rPr>
          <w:rFonts w:eastAsia="Times New Roman" w:cs="Vani"/>
        </w:rPr>
        <w:t xml:space="preserve">verschillen in positie en verantwoordelijkheid vragen om maatwerk in beleid en samenwerking. De openbare lichamen Bonaire, </w:t>
      </w:r>
      <w:r w:rsidRPr="00A07A6C">
        <w:rPr>
          <w:rFonts w:eastAsia="Times New Roman" w:cs="Vani"/>
        </w:rPr>
        <w:t>Sint Eustatius</w:t>
      </w:r>
      <w:r w:rsidRPr="00A07A6C">
        <w:rPr>
          <w:rFonts w:eastAsia="Times New Roman" w:cs="Vani"/>
        </w:rPr>
        <w:t xml:space="preserve"> en Saba en de autonome landen Aruba, Curaçao</w:t>
      </w:r>
      <w:r w:rsidR="002510D6">
        <w:rPr>
          <w:rFonts w:eastAsia="Times New Roman" w:cs="Vani"/>
        </w:rPr>
        <w:t xml:space="preserve"> en</w:t>
      </w:r>
      <w:r w:rsidRPr="00A07A6C">
        <w:rPr>
          <w:rFonts w:eastAsia="Times New Roman" w:cs="Vani"/>
        </w:rPr>
        <w:t xml:space="preserve"> Sint Maarten beschikken allen over een sterke eigen identiteit en veerkracht. </w:t>
      </w:r>
    </w:p>
    <w:p w:rsidRPr="00A07A6C" w:rsidR="00C71638" w:rsidP="00356F9D" w14:paraId="595E9E2F" w14:textId="77777777">
      <w:pPr>
        <w:spacing w:line="276" w:lineRule="auto"/>
        <w:rPr>
          <w:rFonts w:eastAsia="Times New Roman" w:cs="Vani"/>
        </w:rPr>
      </w:pPr>
    </w:p>
    <w:p w:rsidRPr="00A07A6C" w:rsidR="00C71638" w:rsidP="00356F9D" w14:paraId="1DE748BE" w14:textId="77777777">
      <w:pPr>
        <w:spacing w:line="276" w:lineRule="auto"/>
        <w:rPr>
          <w:rFonts w:eastAsia="Times New Roman" w:cs="Vani"/>
        </w:rPr>
      </w:pPr>
      <w:r w:rsidRPr="00A07A6C">
        <w:rPr>
          <w:rFonts w:eastAsia="Times New Roman" w:cs="Vani"/>
        </w:rPr>
        <w:t xml:space="preserve">Namens het kabinet ben ik, de </w:t>
      </w:r>
      <w:r w:rsidR="002B135C">
        <w:rPr>
          <w:rFonts w:eastAsia="Times New Roman" w:cs="Vani"/>
        </w:rPr>
        <w:t>s</w:t>
      </w:r>
      <w:r w:rsidRPr="00A07A6C">
        <w:rPr>
          <w:rFonts w:eastAsia="Times New Roman" w:cs="Vani"/>
        </w:rPr>
        <w:t xml:space="preserve">taatssecretaris van Binnenlandse Zaken en Koninkrijksrelaties, de coördinerend bewindspersoon voor het beleid ten aanzien van het Caribisch deel van het Koninkrijk. </w:t>
      </w:r>
      <w:r w:rsidRPr="005D3A34">
        <w:rPr>
          <w:rFonts w:eastAsia="Times New Roman" w:cs="Vani"/>
        </w:rPr>
        <w:t>Vanuit mijn coördinerende rol bevorder ik hierbij de samenwerking binnen het kabinet</w:t>
      </w:r>
      <w:r>
        <w:rPr>
          <w:rFonts w:eastAsia="Times New Roman" w:cs="Vani"/>
        </w:rPr>
        <w:t xml:space="preserve">. </w:t>
      </w:r>
      <w:r w:rsidRPr="005D3A34">
        <w:rPr>
          <w:rFonts w:eastAsia="Calibri" w:cs="Vani"/>
        </w:rPr>
        <w:t>Nieuw beleid in Europees Nederland wordt in de basis ingevoerd in Caribisch Nederland, tenzij er zwaarwegende redenen zijn dit niet te doen.</w:t>
      </w:r>
    </w:p>
    <w:p w:rsidRPr="00A07A6C" w:rsidR="00C71638" w:rsidP="00356F9D" w14:paraId="4CDE686E" w14:textId="77777777">
      <w:pPr>
        <w:spacing w:line="276" w:lineRule="auto"/>
        <w:rPr>
          <w:rFonts w:eastAsia="Times New Roman" w:cs="Vani"/>
          <w:strike/>
        </w:rPr>
      </w:pPr>
    </w:p>
    <w:p w:rsidRPr="00A07A6C" w:rsidR="00C71638" w:rsidP="00356F9D" w14:paraId="0B5921C6" w14:textId="77777777">
      <w:pPr>
        <w:spacing w:line="276" w:lineRule="auto"/>
        <w:contextualSpacing/>
        <w:rPr>
          <w:rFonts w:eastAsia="Times New Roman" w:cs="Vani"/>
          <w:b/>
        </w:rPr>
      </w:pPr>
      <w:r w:rsidRPr="00A07A6C">
        <w:rPr>
          <w:rFonts w:eastAsia="Times New Roman" w:cs="Vani"/>
          <w:b/>
          <w:kern w:val="36"/>
        </w:rPr>
        <w:t xml:space="preserve">Prioriteit 1: </w:t>
      </w:r>
      <w:r w:rsidRPr="00A07A6C">
        <w:rPr>
          <w:rFonts w:eastAsia="Times New Roman" w:cs="Vani"/>
          <w:b/>
        </w:rPr>
        <w:t xml:space="preserve">Bouwen aan slagvaardig en resultaatgericht bestuur </w:t>
      </w:r>
    </w:p>
    <w:p w:rsidRPr="00A07A6C" w:rsidR="00C71638" w:rsidP="00356F9D" w14:paraId="75716C4A" w14:textId="77777777">
      <w:pPr>
        <w:spacing w:line="276" w:lineRule="auto"/>
        <w:contextualSpacing/>
        <w:rPr>
          <w:rFonts w:eastAsia="Calibri" w:cs="Vani"/>
        </w:rPr>
      </w:pPr>
      <w:r w:rsidRPr="00A07A6C">
        <w:rPr>
          <w:rFonts w:eastAsia="Calibri" w:cs="Vani"/>
        </w:rPr>
        <w:t xml:space="preserve">Inwoners en ondernemers moeten kunnen rekenen op een overheid die resultaten boekt en concrete stappen zet die merkbaar zijn in hun dagelijks leven. Zeker gezien de geopolitieke ontwikkelingen vormt een goed functionerend openbaar bestuur de basis voor vertrouwen en het benutten van economische kansen. </w:t>
      </w:r>
    </w:p>
    <w:p w:rsidRPr="00A07A6C" w:rsidR="00C71638" w:rsidP="00356F9D" w14:paraId="1B54380A" w14:textId="77777777">
      <w:pPr>
        <w:spacing w:line="276" w:lineRule="auto"/>
        <w:contextualSpacing/>
        <w:rPr>
          <w:rFonts w:eastAsia="Calibri" w:cs="Vani"/>
        </w:rPr>
      </w:pPr>
    </w:p>
    <w:p w:rsidRPr="00A07A6C" w:rsidR="00C71638" w:rsidP="00356F9D" w14:paraId="08F69381" w14:textId="77777777">
      <w:pPr>
        <w:spacing w:line="276" w:lineRule="auto"/>
        <w:contextualSpacing/>
        <w:rPr>
          <w:rFonts w:eastAsia="Calibri" w:cs="Vani"/>
        </w:rPr>
      </w:pPr>
      <w:r w:rsidRPr="00A07A6C">
        <w:rPr>
          <w:rFonts w:eastAsia="Calibri" w:cs="Vani"/>
        </w:rPr>
        <w:t xml:space="preserve">Samen met Bonaire, </w:t>
      </w:r>
      <w:r w:rsidRPr="00A07A6C">
        <w:rPr>
          <w:rFonts w:eastAsia="Calibri" w:cs="Vani"/>
        </w:rPr>
        <w:t>Sint Eustatius</w:t>
      </w:r>
      <w:r w:rsidRPr="00A07A6C">
        <w:rPr>
          <w:rFonts w:eastAsia="Calibri" w:cs="Vani"/>
        </w:rPr>
        <w:t xml:space="preserve"> en Saba zet dit kabinet daarom met drie focusgebieden in op het versterken van het openbaar bestuur: een slagvaardige overheid, een integere overheid en duidelijke kaders. Hier</w:t>
      </w:r>
      <w:r>
        <w:rPr>
          <w:rFonts w:eastAsia="Calibri" w:cs="Vani"/>
        </w:rPr>
        <w:t>mee</w:t>
      </w:r>
      <w:r w:rsidRPr="00A07A6C">
        <w:rPr>
          <w:rFonts w:eastAsia="Calibri" w:cs="Vani"/>
        </w:rPr>
        <w:t xml:space="preserve"> bouwen we voort op de acties en mijlpalen die zijn gestart met de Agenda Goed Bestuur Caribisch Nederland</w:t>
      </w:r>
      <w:r>
        <w:rPr>
          <w:rStyle w:val="FootnoteReference"/>
          <w:rFonts w:eastAsia="Calibri" w:cs="Vani"/>
        </w:rPr>
        <w:footnoteReference w:id="2"/>
      </w:r>
      <w:r w:rsidRPr="00A07A6C">
        <w:rPr>
          <w:rFonts w:eastAsia="Calibri" w:cs="Vani"/>
        </w:rPr>
        <w:t>,</w:t>
      </w:r>
      <w:r w:rsidRPr="00A07A6C">
        <w:rPr>
          <w:rFonts w:cs="Vani"/>
        </w:rPr>
        <w:t xml:space="preserve"> </w:t>
      </w:r>
      <w:r w:rsidRPr="00A07A6C">
        <w:rPr>
          <w:rFonts w:eastAsia="Calibri" w:cs="Vani"/>
        </w:rPr>
        <w:t>inclusief de initiatieven die al voor de start van deze agenda waren ingezet. De agenda blijft onverkort van kracht en wordt verder uitgevoerd.</w:t>
      </w:r>
    </w:p>
    <w:p w:rsidRPr="00A07A6C" w:rsidR="00C71638" w:rsidP="00356F9D" w14:paraId="7685745B" w14:textId="77777777">
      <w:pPr>
        <w:spacing w:line="276" w:lineRule="auto"/>
        <w:contextualSpacing/>
        <w:rPr>
          <w:rFonts w:eastAsia="Calibri" w:cs="Vani"/>
        </w:rPr>
      </w:pPr>
    </w:p>
    <w:p w:rsidRPr="00A07A6C" w:rsidR="00C71638" w:rsidP="00356F9D" w14:paraId="78CDC59C" w14:textId="77777777">
      <w:pPr>
        <w:spacing w:line="276" w:lineRule="auto"/>
        <w:contextualSpacing/>
        <w:rPr>
          <w:rFonts w:eastAsia="Times New Roman" w:cs="Vani"/>
        </w:rPr>
      </w:pPr>
      <w:r w:rsidRPr="00A07A6C">
        <w:rPr>
          <w:rFonts w:eastAsia="Times New Roman" w:cs="Vani"/>
        </w:rPr>
        <w:t xml:space="preserve">De situatie bij de stortplaats </w:t>
      </w:r>
      <w:r w:rsidRPr="00A07A6C">
        <w:rPr>
          <w:rFonts w:eastAsia="Times New Roman" w:cs="Vani"/>
        </w:rPr>
        <w:t>Selibon</w:t>
      </w:r>
      <w:r w:rsidRPr="00A07A6C">
        <w:rPr>
          <w:rFonts w:eastAsia="Times New Roman" w:cs="Vani"/>
        </w:rPr>
        <w:t xml:space="preserve"> </w:t>
      </w:r>
      <w:r w:rsidRPr="00A07A6C">
        <w:rPr>
          <w:rFonts w:eastAsia="Times New Roman" w:cs="Vani"/>
        </w:rPr>
        <w:t>Lagun</w:t>
      </w:r>
      <w:r w:rsidRPr="00A07A6C">
        <w:rPr>
          <w:rFonts w:eastAsia="Times New Roman" w:cs="Vani"/>
        </w:rPr>
        <w:t xml:space="preserve"> op Bonaire vraagt om slagkracht van overheden. Er is sprake van terugkerende branden, het vrijkomen van schadelijke stoffen en tekortkomingen in de opslag en verwerking van afval, wat structureel risico’s oplevert voor mens en natuur. Een belangrijke (mede)oorzaak is de beperkte uitvoerings- en bestuurskracht op het eiland, waaronder ook een tekort aan specialistische kennis en capaciteit. Een structurele oplossing is alleen mogelijk met actieve en blijvende betrokkenheid van zowel het Openbaar Lichaam Bonaire als het Rijk, met respect voor de bestaande verantwoordelijkheden. Het kabinet zet daarom in op het versterken van de uitvoerings- en bestuurskracht en het realiseren van een duurzame oplossing om dergelijke zorgwekkende situaties te voorkomen.</w:t>
      </w:r>
    </w:p>
    <w:p w:rsidRPr="00A07A6C" w:rsidR="00C71638" w:rsidP="00356F9D" w14:paraId="0922E9EF" w14:textId="77777777">
      <w:pPr>
        <w:spacing w:line="276" w:lineRule="auto"/>
        <w:contextualSpacing/>
        <w:rPr>
          <w:rFonts w:eastAsia="Calibri" w:cs="Vani"/>
        </w:rPr>
      </w:pPr>
    </w:p>
    <w:p w:rsidRPr="00A07A6C" w:rsidR="00C71638" w:rsidP="00356F9D" w14:paraId="1B753DD5" w14:textId="77777777">
      <w:pPr>
        <w:spacing w:line="276" w:lineRule="auto"/>
        <w:contextualSpacing/>
        <w:rPr>
          <w:rFonts w:eastAsia="Times New Roman" w:cs="Vani"/>
        </w:rPr>
      </w:pPr>
      <w:r w:rsidRPr="00A07A6C">
        <w:rPr>
          <w:rFonts w:eastAsia="Calibri" w:cs="Vani"/>
        </w:rPr>
        <w:t xml:space="preserve">Aruba, Curaçao en </w:t>
      </w:r>
      <w:r w:rsidRPr="00A07A6C">
        <w:rPr>
          <w:rFonts w:eastAsia="Calibri" w:cs="Vani"/>
        </w:rPr>
        <w:t>Sint Maarten</w:t>
      </w:r>
      <w:r w:rsidRPr="00A07A6C">
        <w:rPr>
          <w:rFonts w:eastAsia="Calibri" w:cs="Vani"/>
        </w:rPr>
        <w:t xml:space="preserve"> zijn als autonome landen zelf verantwoordelijk voor de kwaliteit van hun bestuur. Tegelijkertijd kunnen we de gezamenlijke opgaven binnen het Koninkrijk niet los van elkaar zien. De Afdeling advisering van de Raad van State van het Koninkrijk heeft in haar spontane advies over 70 jaar Statuut ook gewezen op het belang van intensievere samenwerking binnen het Koninkrijk.</w:t>
      </w:r>
      <w:r>
        <w:rPr>
          <w:rStyle w:val="FootnoteReference"/>
          <w:rFonts w:eastAsia="Calibri" w:cs="Vani"/>
        </w:rPr>
        <w:footnoteReference w:id="3"/>
      </w:r>
      <w:r w:rsidRPr="00A07A6C">
        <w:rPr>
          <w:rFonts w:eastAsia="Calibri" w:cs="Vani"/>
        </w:rPr>
        <w:t xml:space="preserve"> </w:t>
      </w:r>
      <w:r w:rsidRPr="00A07A6C">
        <w:rPr>
          <w:rFonts w:eastAsia="Times New Roman" w:cs="Vani"/>
        </w:rPr>
        <w:t xml:space="preserve">Het kabinet blijft zich </w:t>
      </w:r>
      <w:r w:rsidRPr="00A07A6C">
        <w:rPr>
          <w:rFonts w:eastAsia="Calibri" w:cs="Vani"/>
        </w:rPr>
        <w:t xml:space="preserve">daarom actief </w:t>
      </w:r>
      <w:r w:rsidRPr="00A07A6C">
        <w:rPr>
          <w:rFonts w:eastAsia="Times New Roman" w:cs="Vani"/>
        </w:rPr>
        <w:t xml:space="preserve">inzetten voor een gelijkwaardige </w:t>
      </w:r>
      <w:r w:rsidRPr="00A07A6C">
        <w:rPr>
          <w:rFonts w:eastAsia="Times New Roman" w:cs="Vani"/>
        </w:rPr>
        <w:t xml:space="preserve">samenwerking binnen het Koninkrijk. Hierbij is de inzet gericht op het versterken van de rechtsstaat en houdbare overheidsfinanciën. </w:t>
      </w:r>
    </w:p>
    <w:p w:rsidRPr="00A07A6C" w:rsidR="00C71638" w:rsidP="00356F9D" w14:paraId="7BD1DD35" w14:textId="77777777">
      <w:pPr>
        <w:spacing w:line="276" w:lineRule="auto"/>
        <w:contextualSpacing/>
        <w:rPr>
          <w:rFonts w:eastAsia="Times New Roman" w:cs="Vani"/>
        </w:rPr>
      </w:pPr>
    </w:p>
    <w:p w:rsidRPr="00A07A6C" w:rsidR="00C71638" w:rsidP="00356F9D" w14:paraId="3D202960" w14:textId="77777777">
      <w:pPr>
        <w:spacing w:line="276" w:lineRule="auto"/>
        <w:contextualSpacing/>
        <w:outlineLvl w:val="1"/>
        <w:rPr>
          <w:rFonts w:eastAsia="Times New Roman" w:cs="Vani"/>
          <w:b/>
          <w:i/>
        </w:rPr>
      </w:pPr>
      <w:r w:rsidRPr="00A07A6C">
        <w:rPr>
          <w:rFonts w:eastAsia="Times New Roman" w:cs="Vani"/>
          <w:b/>
          <w:i/>
        </w:rPr>
        <w:t xml:space="preserve">Een integere en slagvaardige overheid (Bonaire, </w:t>
      </w:r>
      <w:r w:rsidRPr="00A07A6C">
        <w:rPr>
          <w:rFonts w:eastAsia="Times New Roman" w:cs="Vani"/>
          <w:b/>
          <w:i/>
        </w:rPr>
        <w:t>Sint Eustatius</w:t>
      </w:r>
      <w:r w:rsidRPr="00A07A6C">
        <w:rPr>
          <w:rFonts w:eastAsia="Times New Roman" w:cs="Vani"/>
          <w:b/>
          <w:i/>
        </w:rPr>
        <w:t xml:space="preserve"> en Saba)</w:t>
      </w:r>
    </w:p>
    <w:p w:rsidR="00C71638" w:rsidP="00356F9D" w14:paraId="15E009BD" w14:textId="77777777">
      <w:pPr>
        <w:spacing w:line="276" w:lineRule="auto"/>
        <w:rPr>
          <w:rFonts w:eastAsia="Times New Roman" w:cs="Vani"/>
        </w:rPr>
      </w:pPr>
      <w:r w:rsidRPr="00A07A6C">
        <w:rPr>
          <w:rFonts w:eastAsia="Times New Roman" w:cs="Vani"/>
        </w:rPr>
        <w:t>Een integer en sterk bestuur is de basis voor vertrouwen in onze overheid – of het nu gaat om het beschermen van melders, het tegengaan van ondermijning of het versterken van onze procedures.</w:t>
      </w:r>
      <w:r>
        <w:rPr>
          <w:rFonts w:eastAsia="Times New Roman" w:cs="Vani"/>
        </w:rPr>
        <w:t xml:space="preserve"> </w:t>
      </w:r>
      <w:r w:rsidRPr="00A07A6C">
        <w:rPr>
          <w:rFonts w:eastAsia="Times New Roman" w:cs="Vani"/>
        </w:rPr>
        <w:t xml:space="preserve">Het kabinet zet de aanpak van integriteitsschendingen daarom met kracht voort. Het gaat hierbij onder andere om het beter beschermen van melders van integriteitsschendingen, het versterken van interne procedures zodat meldingen daadwerkelijk worden opgevolgd, en ondersteuning bij het verbeteren van inkoop- en aanbestedingsprocedures en de toepassing daarvan. </w:t>
      </w:r>
    </w:p>
    <w:p w:rsidR="00C71638" w:rsidP="00356F9D" w14:paraId="4EE26489" w14:textId="77777777">
      <w:pPr>
        <w:spacing w:line="276" w:lineRule="auto"/>
        <w:rPr>
          <w:rFonts w:eastAsia="Times New Roman" w:cs="Vani"/>
        </w:rPr>
      </w:pPr>
    </w:p>
    <w:p w:rsidRPr="00A07A6C" w:rsidR="00C71638" w:rsidP="00356F9D" w14:paraId="5E37C38B" w14:textId="77777777">
      <w:pPr>
        <w:spacing w:line="276" w:lineRule="auto"/>
        <w:rPr>
          <w:rFonts w:eastAsia="Times New Roman" w:cs="Vani"/>
          <w:i/>
        </w:rPr>
      </w:pPr>
      <w:r w:rsidRPr="00A07A6C">
        <w:rPr>
          <w:rFonts w:eastAsia="Times New Roman" w:cs="Vani"/>
        </w:rPr>
        <w:t xml:space="preserve">Daarnaast werkt het kabinet samen met de eilanden aan het beter in beeld brengen van risico’s en de voortgang in de aanpak van integriteitsschendingen. Hiertoe nemen Bonaire, </w:t>
      </w:r>
      <w:r w:rsidRPr="00A07A6C">
        <w:rPr>
          <w:rFonts w:eastAsia="Times New Roman" w:cs="Vani"/>
        </w:rPr>
        <w:t>Sint Eustatius</w:t>
      </w:r>
      <w:r w:rsidRPr="00A07A6C">
        <w:rPr>
          <w:rFonts w:eastAsia="Times New Roman" w:cs="Vani"/>
        </w:rPr>
        <w:t xml:space="preserve"> en Saba vanaf dit jaar deel aan de Monitor Integriteit en Veiligheid. </w:t>
      </w:r>
      <w:r w:rsidRPr="00A07A6C">
        <w:rPr>
          <w:rStyle w:val="cf01"/>
          <w:rFonts w:ascii="Verdana" w:hAnsi="Verdana" w:cs="Vani"/>
        </w:rPr>
        <w:t>De komende jaren wordt verder gewerkt aan het wetgevingstraject voor de invoering van de Wet bevordering integriteitsbeoordelingen door het openbaar bestuur</w:t>
      </w:r>
      <w:r w:rsidR="00051A7C">
        <w:rPr>
          <w:rStyle w:val="cf01"/>
          <w:rFonts w:ascii="Verdana" w:hAnsi="Verdana" w:cs="Vani"/>
        </w:rPr>
        <w:t xml:space="preserve"> (</w:t>
      </w:r>
      <w:r w:rsidR="00051A7C">
        <w:rPr>
          <w:rStyle w:val="cf01"/>
          <w:rFonts w:ascii="Verdana" w:hAnsi="Verdana" w:cs="Vani"/>
        </w:rPr>
        <w:t>Bibob</w:t>
      </w:r>
      <w:r w:rsidR="00051A7C">
        <w:rPr>
          <w:rStyle w:val="cf01"/>
          <w:rFonts w:ascii="Verdana" w:hAnsi="Verdana" w:cs="Vani"/>
        </w:rPr>
        <w:t>)</w:t>
      </w:r>
      <w:r w:rsidRPr="00A07A6C">
        <w:rPr>
          <w:rStyle w:val="cf01"/>
          <w:rFonts w:ascii="Verdana" w:hAnsi="Verdana" w:cs="Vani"/>
        </w:rPr>
        <w:t xml:space="preserve">. Deze wet is bedoeld om de integriteit van het openbaar bestuur te waarborgen door te voorkomen dat ongewild criminele activiteiten worden gefaciliteerd bij het verstrekken van vergunningen, vastgoedtransacties, subsidies en overheidsopdrachten. </w:t>
      </w:r>
    </w:p>
    <w:p w:rsidRPr="00A07A6C" w:rsidR="00C71638" w:rsidP="00356F9D" w14:paraId="1C559B4B" w14:textId="77777777">
      <w:pPr>
        <w:spacing w:line="276" w:lineRule="auto"/>
        <w:rPr>
          <w:rFonts w:eastAsia="Times New Roman" w:cs="Vani"/>
        </w:rPr>
      </w:pPr>
    </w:p>
    <w:p w:rsidRPr="00A07A6C" w:rsidR="00C71638" w:rsidP="00356F9D" w14:paraId="1B334006" w14:textId="77777777">
      <w:pPr>
        <w:spacing w:line="276" w:lineRule="auto"/>
        <w:contextualSpacing/>
        <w:rPr>
          <w:rFonts w:eastAsia="Times New Roman" w:cs="Vani"/>
        </w:rPr>
      </w:pPr>
      <w:r w:rsidRPr="00A07A6C">
        <w:rPr>
          <w:rFonts w:eastAsia="Times New Roman" w:cs="Vani"/>
        </w:rPr>
        <w:t xml:space="preserve">Het kabinet zet de ondersteuning van Bonaire, </w:t>
      </w:r>
      <w:r w:rsidRPr="00A07A6C">
        <w:rPr>
          <w:rFonts w:eastAsia="Times New Roman" w:cs="Vani"/>
        </w:rPr>
        <w:t>Sint Eustatius</w:t>
      </w:r>
      <w:r w:rsidRPr="00A07A6C">
        <w:rPr>
          <w:rFonts w:eastAsia="Times New Roman" w:cs="Vani"/>
        </w:rPr>
        <w:t xml:space="preserve"> en Saba bij het bevorderen van goed bestuur en vergroten van de uitvoeringskracht de komende periode voort. Dit omvat onder meer de eilandelijke aanpakken voor goed bestuur onder regie van de gezaghebbers. Maar ook het ondersteuningsprogramma voor politieke gezagdragers, eilandsecretarissen en eilandgriffiers en het uitwisselingsnetwerk van VNG International worden voortgezet. Verder wordt gewerkt aan het versterken van instituties zoals de rekenkamers, het bevorderen van democratische bewustzijn en participatie </w:t>
      </w:r>
      <w:r w:rsidRPr="00A07A6C">
        <w:rPr>
          <w:rFonts w:eastAsia="Times New Roman" w:cs="Vani"/>
        </w:rPr>
        <w:t>middels</w:t>
      </w:r>
      <w:r w:rsidRPr="00A07A6C">
        <w:rPr>
          <w:rFonts w:eastAsia="Times New Roman" w:cs="Vani"/>
        </w:rPr>
        <w:t xml:space="preserve"> burgerschapsonderwijs. </w:t>
      </w:r>
      <w:r>
        <w:rPr>
          <w:rFonts w:eastAsia="Times New Roman" w:cs="Vani"/>
        </w:rPr>
        <w:t xml:space="preserve">Het kabinet </w:t>
      </w:r>
      <w:r w:rsidRPr="00A07A6C">
        <w:rPr>
          <w:rFonts w:eastAsia="Times New Roman" w:cs="Vani"/>
        </w:rPr>
        <w:t>he</w:t>
      </w:r>
      <w:r>
        <w:rPr>
          <w:rFonts w:eastAsia="Times New Roman" w:cs="Vani"/>
        </w:rPr>
        <w:t>eft</w:t>
      </w:r>
      <w:r w:rsidRPr="00A07A6C">
        <w:rPr>
          <w:rFonts w:eastAsia="Times New Roman" w:cs="Vani"/>
        </w:rPr>
        <w:t xml:space="preserve"> in het bijzonder oog voor de voorbereidingen van de eilandsraadsverkiezingen in maart 2027 en initiatieven om de kandidaatstelling en opkomst te vergroten.</w:t>
      </w:r>
      <w:r w:rsidRPr="00C05949">
        <w:t xml:space="preserve"> </w:t>
      </w:r>
      <w:r w:rsidRPr="00C05949">
        <w:rPr>
          <w:rFonts w:eastAsia="Times New Roman" w:cs="Vani"/>
        </w:rPr>
        <w:t xml:space="preserve">In samenwerking met de eilandsbesturen, </w:t>
      </w:r>
      <w:r w:rsidRPr="00C05949">
        <w:rPr>
          <w:rFonts w:eastAsia="Times New Roman" w:cs="Vani"/>
        </w:rPr>
        <w:t>ProDemos</w:t>
      </w:r>
      <w:r w:rsidRPr="00C05949">
        <w:rPr>
          <w:rFonts w:eastAsia="Times New Roman" w:cs="Vani"/>
        </w:rPr>
        <w:t xml:space="preserve"> en het Netherlands </w:t>
      </w:r>
      <w:r w:rsidRPr="00C05949">
        <w:rPr>
          <w:rFonts w:eastAsia="Times New Roman" w:cs="Vani"/>
        </w:rPr>
        <w:t>Institute</w:t>
      </w:r>
      <w:r w:rsidRPr="00C05949">
        <w:rPr>
          <w:rFonts w:eastAsia="Times New Roman" w:cs="Vani"/>
        </w:rPr>
        <w:t xml:space="preserve"> </w:t>
      </w:r>
      <w:r w:rsidRPr="00C05949">
        <w:rPr>
          <w:rFonts w:eastAsia="Times New Roman" w:cs="Vani"/>
        </w:rPr>
        <w:t>for</w:t>
      </w:r>
      <w:r w:rsidRPr="00C05949">
        <w:rPr>
          <w:rFonts w:eastAsia="Times New Roman" w:cs="Vani"/>
        </w:rPr>
        <w:t xml:space="preserve"> Multiparty </w:t>
      </w:r>
      <w:r w:rsidRPr="00C05949">
        <w:rPr>
          <w:rFonts w:eastAsia="Times New Roman" w:cs="Vani"/>
        </w:rPr>
        <w:t>Democracy</w:t>
      </w:r>
      <w:r w:rsidRPr="00C05949">
        <w:rPr>
          <w:rFonts w:eastAsia="Times New Roman" w:cs="Vani"/>
        </w:rPr>
        <w:t xml:space="preserve"> he</w:t>
      </w:r>
      <w:r>
        <w:rPr>
          <w:rFonts w:eastAsia="Times New Roman" w:cs="Vani"/>
        </w:rPr>
        <w:t>eft het kabinet</w:t>
      </w:r>
      <w:r w:rsidRPr="00C05949">
        <w:rPr>
          <w:rFonts w:eastAsia="Times New Roman" w:cs="Vani"/>
        </w:rPr>
        <w:t xml:space="preserve"> een programma opgesteld waarmee zowel politiek geïnteresseerden als bestaande politieke partijen geholpen kunnen worden met de oriëntatie op deelname bij de verkiezingen en wat daarvoor nodig is.</w:t>
      </w:r>
    </w:p>
    <w:p w:rsidRPr="00A07A6C" w:rsidR="00C71638" w:rsidP="00356F9D" w14:paraId="182BED5D" w14:textId="77777777">
      <w:pPr>
        <w:spacing w:line="276" w:lineRule="auto"/>
        <w:contextualSpacing/>
        <w:rPr>
          <w:rFonts w:eastAsia="Times New Roman" w:cs="Vani"/>
        </w:rPr>
      </w:pPr>
    </w:p>
    <w:p w:rsidRPr="00A07A6C" w:rsidR="00C71638" w:rsidP="00356F9D" w14:paraId="683DD1B0" w14:textId="77777777">
      <w:pPr>
        <w:spacing w:line="276" w:lineRule="auto"/>
        <w:contextualSpacing/>
        <w:rPr>
          <w:rFonts w:eastAsia="Times New Roman" w:cs="Vani"/>
        </w:rPr>
      </w:pPr>
      <w:r w:rsidRPr="00A07A6C">
        <w:rPr>
          <w:rFonts w:eastAsia="Times New Roman" w:cs="Vani"/>
        </w:rPr>
        <w:t xml:space="preserve">De publieke dienstverlening in Caribisch Nederland wordt verder verbeterd. Het doel is om deze op een gelijkwaardig niveau te brengen met Europees Nederland – online, telefonisch en aan de balie. De Rijksdienst voor Caribisch Nederland (RCN) en de eilanden werken samen aan toegankelijke, eigentijdse en betrouwbare dienstverlening waarbij de burger en ondernemer centraal staan. Specifieke aandacht gaat naar het verbeteren van de digitale dienstverlening en het op orde brengen van de digitale infrastructuur. </w:t>
      </w:r>
      <w:r w:rsidR="00B215C5">
        <w:rPr>
          <w:rFonts w:eastAsia="Times New Roman" w:cs="Vani"/>
        </w:rPr>
        <w:t>Uw</w:t>
      </w:r>
      <w:r w:rsidRPr="00A07A6C" w:rsidR="002E5785">
        <w:rPr>
          <w:rFonts w:eastAsia="Times New Roman" w:cs="Vani"/>
        </w:rPr>
        <w:t xml:space="preserve"> </w:t>
      </w:r>
      <w:r w:rsidRPr="00A07A6C">
        <w:rPr>
          <w:rFonts w:eastAsia="Times New Roman" w:cs="Vani"/>
        </w:rPr>
        <w:t>Kamer ontvangt na de zomer</w:t>
      </w:r>
      <w:r w:rsidRPr="00A07A6C">
        <w:rPr>
          <w:rFonts w:eastAsia="Times New Roman" w:cs="Vani"/>
        </w:rPr>
        <w:t xml:space="preserve"> </w:t>
      </w:r>
      <w:r w:rsidRPr="00A07A6C">
        <w:rPr>
          <w:rFonts w:eastAsia="Times New Roman" w:cs="Vani"/>
        </w:rPr>
        <w:t>de Visie op de Digitale Overheid en Aansluitplan Publieke Dienstverlening en Digitalisering Caribisch Nederland.</w:t>
      </w:r>
    </w:p>
    <w:p w:rsidRPr="00A07A6C" w:rsidR="00C71638" w:rsidP="00356F9D" w14:paraId="26A24307" w14:textId="77777777">
      <w:pPr>
        <w:spacing w:line="276" w:lineRule="auto"/>
        <w:rPr>
          <w:rFonts w:eastAsia="Times New Roman" w:cs="Vani"/>
          <w:b/>
          <w:i/>
        </w:rPr>
      </w:pPr>
    </w:p>
    <w:p w:rsidRPr="00A07A6C" w:rsidR="00C71638" w:rsidP="00356F9D" w14:paraId="39F22136" w14:textId="77777777">
      <w:pPr>
        <w:spacing w:line="276" w:lineRule="auto"/>
        <w:rPr>
          <w:rFonts w:eastAsia="Times New Roman" w:cs="Vani"/>
          <w:b/>
          <w:i/>
        </w:rPr>
      </w:pPr>
      <w:r w:rsidRPr="00A07A6C">
        <w:rPr>
          <w:rFonts w:eastAsia="Times New Roman" w:cs="Vani"/>
          <w:b/>
          <w:i/>
        </w:rPr>
        <w:t xml:space="preserve">Adequate wettelijke kaders (Bonaire, </w:t>
      </w:r>
      <w:r w:rsidRPr="00A07A6C">
        <w:rPr>
          <w:rFonts w:eastAsia="Times New Roman" w:cs="Vani"/>
          <w:b/>
          <w:i/>
        </w:rPr>
        <w:t>Sint Eustatius</w:t>
      </w:r>
      <w:r w:rsidRPr="00A07A6C">
        <w:rPr>
          <w:rFonts w:eastAsia="Times New Roman" w:cs="Vani"/>
          <w:b/>
          <w:i/>
        </w:rPr>
        <w:t xml:space="preserve"> en Saba)</w:t>
      </w:r>
    </w:p>
    <w:p w:rsidRPr="00A07A6C" w:rsidR="00C71638" w:rsidP="00356F9D" w14:paraId="18F0DAE7" w14:textId="77777777">
      <w:pPr>
        <w:spacing w:line="276" w:lineRule="auto"/>
        <w:contextualSpacing/>
        <w:rPr>
          <w:rFonts w:eastAsia="Times New Roman" w:cs="Vani"/>
        </w:rPr>
      </w:pPr>
      <w:r w:rsidRPr="00A07A6C">
        <w:rPr>
          <w:rFonts w:eastAsia="Times New Roman" w:cs="Vani"/>
        </w:rPr>
        <w:t xml:space="preserve">Om de bestuurskracht te versterken en de vertegenwoordiging van inwoners te verbeteren, zet het kabinet in op uitbreiding van het </w:t>
      </w:r>
      <w:r w:rsidRPr="00384783">
        <w:rPr>
          <w:rFonts w:eastAsia="Times New Roman" w:cs="Vani"/>
        </w:rPr>
        <w:t xml:space="preserve">aantal eilandsraadsleden en </w:t>
      </w:r>
      <w:r w:rsidR="0018223F">
        <w:rPr>
          <w:rFonts w:eastAsia="Times New Roman" w:cs="Vani"/>
        </w:rPr>
        <w:t>eiland</w:t>
      </w:r>
      <w:r w:rsidRPr="00384783">
        <w:rPr>
          <w:rFonts w:eastAsia="Times New Roman" w:cs="Vani"/>
        </w:rPr>
        <w:t>gedeputeerden. Om invoering vóór de eerstvolgende eilandsraadsverkiezingen in maart 2027 mogelijk te maken, ligt de Wet verhoging aantal eilandsraadsleden en eilandgedeputeerden (Verhogingswet) inmiddels in de Tweede Kamer.</w:t>
      </w:r>
      <w:r>
        <w:rPr>
          <w:rStyle w:val="FootnoteReference"/>
          <w:rFonts w:eastAsia="Times New Roman" w:cs="Vani"/>
        </w:rPr>
        <w:footnoteReference w:id="4"/>
      </w:r>
      <w:r w:rsidRPr="00384783">
        <w:rPr>
          <w:rFonts w:eastAsia="Times New Roman" w:cs="Vani"/>
        </w:rPr>
        <w:t xml:space="preserve"> De staatssecretaris heeft recent met de eilandsbesturen over dit wetsvoorstel gesproken. Daar is opgemerkt dat er steun is voor de wet, maar hebben zij ook een aantal aandachtspunten meegegeven. Hier gaat het kabinet in</w:t>
      </w:r>
      <w:r w:rsidRPr="00A07A6C">
        <w:rPr>
          <w:rFonts w:eastAsia="Times New Roman" w:cs="Vani"/>
        </w:rPr>
        <w:t xml:space="preserve"> het wetstraject rond de Verhogingswet nader op in.</w:t>
      </w:r>
    </w:p>
    <w:p w:rsidRPr="00A07A6C" w:rsidR="00C71638" w:rsidP="00356F9D" w14:paraId="6B0A91ED" w14:textId="77777777">
      <w:pPr>
        <w:spacing w:line="276" w:lineRule="auto"/>
        <w:contextualSpacing/>
        <w:rPr>
          <w:rFonts w:eastAsia="Times New Roman" w:cs="Vani"/>
        </w:rPr>
      </w:pPr>
    </w:p>
    <w:p w:rsidRPr="00A07A6C" w:rsidR="00C71638" w:rsidP="00356F9D" w14:paraId="0F8D3247" w14:textId="77777777">
      <w:pPr>
        <w:spacing w:after="100" w:afterAutospacing="1" w:line="276" w:lineRule="auto"/>
        <w:rPr>
          <w:rFonts w:eastAsia="Times New Roman" w:cs="Vani"/>
          <w:i/>
        </w:rPr>
      </w:pPr>
      <w:r w:rsidRPr="00A07A6C">
        <w:rPr>
          <w:rFonts w:eastAsia="Times New Roman" w:cs="Vani"/>
        </w:rPr>
        <w:t>Met de herziening van de Wet</w:t>
      </w:r>
      <w:r>
        <w:rPr>
          <w:rFonts w:eastAsia="Times New Roman" w:cs="Vani"/>
        </w:rPr>
        <w:t>ten</w:t>
      </w:r>
      <w:r w:rsidRPr="00A07A6C">
        <w:rPr>
          <w:rFonts w:eastAsia="Times New Roman" w:cs="Vani"/>
        </w:rPr>
        <w:t xml:space="preserve"> openbare lichamen Bonaire, </w:t>
      </w:r>
      <w:r w:rsidRPr="00A07A6C">
        <w:rPr>
          <w:rFonts w:eastAsia="Times New Roman" w:cs="Vani"/>
        </w:rPr>
        <w:t>Sint Eustatius</w:t>
      </w:r>
      <w:r w:rsidRPr="00A07A6C">
        <w:rPr>
          <w:rFonts w:eastAsia="Times New Roman" w:cs="Vani"/>
        </w:rPr>
        <w:t xml:space="preserve"> en Saba (</w:t>
      </w:r>
      <w:r w:rsidRPr="00A07A6C">
        <w:rPr>
          <w:rFonts w:eastAsia="Times New Roman" w:cs="Vani"/>
        </w:rPr>
        <w:t>WolBES</w:t>
      </w:r>
      <w:r w:rsidRPr="00A07A6C">
        <w:rPr>
          <w:rFonts w:eastAsia="Times New Roman" w:cs="Vani"/>
        </w:rPr>
        <w:t>) en de Wet financiën openbare lichamen</w:t>
      </w:r>
      <w:r w:rsidR="002B135C">
        <w:rPr>
          <w:rFonts w:eastAsia="Times New Roman" w:cs="Vani"/>
        </w:rPr>
        <w:t xml:space="preserve"> </w:t>
      </w:r>
      <w:r>
        <w:rPr>
          <w:rFonts w:eastAsia="Times New Roman" w:cs="Vani"/>
        </w:rPr>
        <w:t>(</w:t>
      </w:r>
      <w:r>
        <w:rPr>
          <w:rFonts w:eastAsia="Times New Roman" w:cs="Vani"/>
        </w:rPr>
        <w:t>Fi</w:t>
      </w:r>
      <w:r w:rsidRPr="00A07A6C">
        <w:rPr>
          <w:rFonts w:eastAsia="Times New Roman" w:cs="Vani"/>
        </w:rPr>
        <w:t>nBES</w:t>
      </w:r>
      <w:r w:rsidRPr="00A07A6C">
        <w:rPr>
          <w:rFonts w:eastAsia="Times New Roman" w:cs="Vani"/>
        </w:rPr>
        <w:t>) worden de randvoorwaarden voor goed bestuur versterkt, door veranderingen rond de bestuurlijke inrichting, de interbestuurlijke verhoudingen en de financiële inrichting en het financieel toezicht. Het streven is dit wetsvoorstel rond de zomer voor advies aan te bieden aan de Raad van</w:t>
      </w:r>
      <w:r>
        <w:rPr>
          <w:rFonts w:eastAsia="Times New Roman" w:cs="Vani"/>
        </w:rPr>
        <w:t xml:space="preserve"> State</w:t>
      </w:r>
      <w:r w:rsidRPr="00A07A6C">
        <w:rPr>
          <w:rFonts w:eastAsia="Times New Roman" w:cs="Vani"/>
        </w:rPr>
        <w:t>.</w:t>
      </w:r>
    </w:p>
    <w:p w:rsidRPr="00A07A6C" w:rsidR="00C71638" w:rsidP="00356F9D" w14:paraId="36CE86F7" w14:textId="77777777">
      <w:pPr>
        <w:spacing w:after="100" w:afterAutospacing="1" w:line="276" w:lineRule="auto"/>
        <w:rPr>
          <w:rFonts w:eastAsia="Times New Roman" w:cs="Vani"/>
        </w:rPr>
      </w:pPr>
      <w:r w:rsidRPr="00A07A6C">
        <w:rPr>
          <w:rStyle w:val="cf01"/>
          <w:rFonts w:ascii="Verdana" w:hAnsi="Verdana" w:cs="Vani"/>
        </w:rPr>
        <w:t>De Algemene wet bestuursrecht (</w:t>
      </w:r>
      <w:r w:rsidRPr="00A07A6C">
        <w:rPr>
          <w:rStyle w:val="cf01"/>
          <w:rFonts w:ascii="Verdana" w:hAnsi="Verdana" w:cs="Vani"/>
        </w:rPr>
        <w:t>Awb</w:t>
      </w:r>
      <w:r w:rsidRPr="00A07A6C">
        <w:rPr>
          <w:rStyle w:val="cf01"/>
          <w:rFonts w:ascii="Verdana" w:hAnsi="Verdana" w:cs="Vani"/>
        </w:rPr>
        <w:t>) vormt in Europees Nederland het fundament onder behoorlijk bestuur, rechtsbescherming en transparante besluitvorming door de overheid. In Caribisch Nederland ontbreekt dit fundament</w:t>
      </w:r>
      <w:r w:rsidRPr="00A07A6C">
        <w:rPr>
          <w:rFonts w:eastAsia="Times New Roman" w:cs="Vani"/>
        </w:rPr>
        <w:t>. Daarom werkt het kabinet</w:t>
      </w:r>
      <w:r w:rsidRPr="00C06C75" w:rsidR="00C06C75">
        <w:rPr>
          <w:rFonts w:eastAsia="Times New Roman" w:cs="Vani"/>
        </w:rPr>
        <w:t xml:space="preserve">, onder verantwoordelijkheid van het ministerie van Justitie en Veiligheid </w:t>
      </w:r>
      <w:r w:rsidR="00D927C8">
        <w:rPr>
          <w:rFonts w:eastAsia="Times New Roman" w:cs="Vani"/>
        </w:rPr>
        <w:t xml:space="preserve">als </w:t>
      </w:r>
      <w:r w:rsidRPr="00C06C75" w:rsidR="00C06C75">
        <w:rPr>
          <w:rFonts w:eastAsia="Times New Roman" w:cs="Vani"/>
        </w:rPr>
        <w:t xml:space="preserve">eerste ondertekenaar en het ministerie van Binnenlandse Zaken en Koninkrijksrelaties, </w:t>
      </w:r>
      <w:r w:rsidRPr="00A07A6C">
        <w:rPr>
          <w:rFonts w:eastAsia="Times New Roman" w:cs="Vani"/>
        </w:rPr>
        <w:t xml:space="preserve">aan de </w:t>
      </w:r>
      <w:r w:rsidRPr="00A07A6C">
        <w:rPr>
          <w:rFonts w:eastAsia="Times New Roman" w:cs="Vani"/>
          <w:i/>
        </w:rPr>
        <w:t>Algemene wet bestuursrecht BES (</w:t>
      </w:r>
      <w:r w:rsidRPr="00A07A6C">
        <w:rPr>
          <w:rFonts w:eastAsia="Times New Roman" w:cs="Vani"/>
          <w:i/>
        </w:rPr>
        <w:t>Awb</w:t>
      </w:r>
      <w:r w:rsidRPr="00A07A6C">
        <w:rPr>
          <w:rFonts w:eastAsia="Times New Roman" w:cs="Vani"/>
          <w:i/>
        </w:rPr>
        <w:t xml:space="preserve"> BES</w:t>
      </w:r>
      <w:r w:rsidRPr="00A07A6C">
        <w:rPr>
          <w:rFonts w:eastAsia="Times New Roman" w:cs="Vani"/>
        </w:rPr>
        <w:t xml:space="preserve">). Deze wet moderniseert en harmoniseert het bestuursrecht en versterkt de rechtszekerheid voor burgers en bedrijven. </w:t>
      </w:r>
      <w:r w:rsidRPr="007079E8">
        <w:rPr>
          <w:rFonts w:eastAsia="Times New Roman" w:cs="Vani"/>
        </w:rPr>
        <w:t>Het kabinet streeft ernaar het wetsvoorstel in de tweede helft van deze kabinetsperiode aan de Tweede Kamer aan te bieden</w:t>
      </w:r>
      <w:r w:rsidRPr="00A07A6C">
        <w:rPr>
          <w:rFonts w:eastAsia="Times New Roman" w:cs="Vani"/>
        </w:rPr>
        <w:t>.</w:t>
      </w:r>
    </w:p>
    <w:p w:rsidRPr="00A07A6C" w:rsidR="00C71638" w:rsidP="00356F9D" w14:paraId="2C1C7BE9" w14:textId="77777777">
      <w:pPr>
        <w:spacing w:line="276" w:lineRule="auto"/>
        <w:rPr>
          <w:rFonts w:eastAsia="Times New Roman" w:cs="Vani"/>
          <w:b/>
          <w:i/>
        </w:rPr>
      </w:pPr>
      <w:r w:rsidRPr="00A07A6C">
        <w:rPr>
          <w:rFonts w:eastAsia="Times New Roman" w:cs="Vani"/>
          <w:b/>
          <w:i/>
        </w:rPr>
        <w:t>Een veilig en weerbaar Koninkrijk</w:t>
      </w:r>
    </w:p>
    <w:p w:rsidRPr="00A07A6C" w:rsidR="00C71638" w:rsidP="00356F9D" w14:paraId="5BCA6CBD" w14:textId="77777777">
      <w:pPr>
        <w:spacing w:line="276" w:lineRule="auto"/>
        <w:rPr>
          <w:rFonts w:eastAsia="Times New Roman" w:cs="Vani"/>
        </w:rPr>
      </w:pPr>
      <w:r w:rsidRPr="00A07A6C">
        <w:rPr>
          <w:rFonts w:eastAsia="Times New Roman" w:cs="Vani"/>
        </w:rPr>
        <w:t xml:space="preserve">Door hun geografische ligging zijn de Caribische landen extra kwetsbaar voor ondermijnende criminaliteit. Het kabinet ondersteunt daarom Aruba, Curaçao en </w:t>
      </w:r>
      <w:r w:rsidRPr="00A07A6C">
        <w:rPr>
          <w:rFonts w:eastAsia="Times New Roman" w:cs="Vani"/>
        </w:rPr>
        <w:t>Sint Maarten</w:t>
      </w:r>
      <w:r w:rsidRPr="00A07A6C">
        <w:rPr>
          <w:rFonts w:eastAsia="Times New Roman" w:cs="Vani"/>
        </w:rPr>
        <w:t xml:space="preserve"> bij de bestrijding van ondermijnende en grensoverschrijdende criminaliteit met capaciteit, expertise en middelen. De inzet richt zich op zowel de strafrechtelijke als de bestuurlijke aanpak, met investeringen in het Recherche Samenwerkingsteam (RST), het </w:t>
      </w:r>
      <w:r w:rsidRPr="00B52F1A" w:rsidR="00B52F1A">
        <w:rPr>
          <w:rFonts w:eastAsia="Times New Roman" w:cs="Vani"/>
        </w:rPr>
        <w:t xml:space="preserve">Openbaar Ministerie Curaçao, </w:t>
      </w:r>
      <w:r w:rsidRPr="00B52F1A" w:rsidR="00B52F1A">
        <w:rPr>
          <w:rFonts w:eastAsia="Times New Roman" w:cs="Vani"/>
        </w:rPr>
        <w:t>Sint Maarten</w:t>
      </w:r>
      <w:r w:rsidRPr="00B52F1A" w:rsidR="00B52F1A">
        <w:rPr>
          <w:rFonts w:eastAsia="Times New Roman" w:cs="Vani"/>
        </w:rPr>
        <w:t xml:space="preserve"> en Bonaire, Sint Eustatius en Saba</w:t>
      </w:r>
      <w:r w:rsidRPr="00A07A6C">
        <w:rPr>
          <w:rFonts w:eastAsia="Times New Roman" w:cs="Vani"/>
        </w:rPr>
        <w:t xml:space="preserve">, het OM Aruba en het Gemeenschappelijk Hof van Justitie. Het kabinet zet de ondersteuning van </w:t>
      </w:r>
      <w:r w:rsidRPr="00A07A6C">
        <w:rPr>
          <w:rFonts w:eastAsia="Times New Roman" w:cs="Vani"/>
        </w:rPr>
        <w:t>Sint Maarten</w:t>
      </w:r>
      <w:r w:rsidRPr="00A07A6C">
        <w:rPr>
          <w:rFonts w:eastAsia="Times New Roman" w:cs="Vani"/>
        </w:rPr>
        <w:t xml:space="preserve"> voort met in totaal € 30 miljoen voor het op orde brengen van</w:t>
      </w:r>
      <w:r w:rsidRPr="00A07A6C">
        <w:rPr>
          <w:rFonts w:eastAsia="Times New Roman" w:cs="Vani"/>
        </w:rPr>
        <w:t xml:space="preserve"> </w:t>
      </w:r>
      <w:r w:rsidRPr="00A07A6C">
        <w:rPr>
          <w:rFonts w:eastAsia="Times New Roman" w:cs="Vani"/>
        </w:rPr>
        <w:t xml:space="preserve">detentiefaciliteiten. Daarnaast voert het kabinet het gesprek over het voortzetten en waar nodig aanscherpen van deze samenwerking. Dit gebeurt op basis van de evaluatie van het protocol ter versterking van het grenstoezicht, die voor de zomer beschikbaar komt. </w:t>
      </w:r>
    </w:p>
    <w:p w:rsidRPr="00A07A6C" w:rsidR="00C71638" w:rsidP="00356F9D" w14:paraId="7FBA795B" w14:textId="77777777">
      <w:pPr>
        <w:spacing w:line="276" w:lineRule="auto"/>
        <w:rPr>
          <w:rFonts w:eastAsia="Times New Roman" w:cs="Vani"/>
        </w:rPr>
      </w:pPr>
    </w:p>
    <w:p w:rsidRPr="00A07A6C" w:rsidR="00C71638" w:rsidP="00356F9D" w14:paraId="2FCE8B13" w14:textId="77777777">
      <w:pPr>
        <w:spacing w:line="276" w:lineRule="auto"/>
        <w:rPr>
          <w:rFonts w:eastAsia="Times New Roman" w:cs="Vani"/>
        </w:rPr>
      </w:pPr>
      <w:r w:rsidRPr="00A07A6C">
        <w:rPr>
          <w:rFonts w:eastAsia="Calibri" w:cs="Vani"/>
        </w:rPr>
        <w:t>I</w:t>
      </w:r>
      <w:r w:rsidRPr="00A07A6C">
        <w:rPr>
          <w:rFonts w:eastAsia="Times New Roman" w:cs="Vani"/>
        </w:rPr>
        <w:t xml:space="preserve">n nauwe samenwerking met de landen en eilanden </w:t>
      </w:r>
      <w:r w:rsidRPr="00A07A6C">
        <w:rPr>
          <w:rFonts w:eastAsia="Calibri" w:cs="Vani"/>
        </w:rPr>
        <w:t>werkt het kabinet verder aan het versterken</w:t>
      </w:r>
      <w:r w:rsidRPr="00A07A6C">
        <w:rPr>
          <w:rFonts w:eastAsia="Times New Roman" w:cs="Vani"/>
        </w:rPr>
        <w:t xml:space="preserve"> van de weerbaarheid tegen crises samenhangend met geopolitieke en klimatologische ontwikkelingen. Als onderdeel hiervan brengt het kabinet, samen met de landen en de eilanden, de belangrijkste kwetsbaarheden in kaart. Daarnaast levert het kabinet een bijdrage aan het Caribbean </w:t>
      </w:r>
      <w:r w:rsidRPr="00A07A6C">
        <w:rPr>
          <w:rFonts w:eastAsia="Times New Roman" w:cs="Vani"/>
        </w:rPr>
        <w:t>Civil</w:t>
      </w:r>
      <w:r w:rsidRPr="00A07A6C">
        <w:rPr>
          <w:rFonts w:eastAsia="Times New Roman" w:cs="Vani"/>
        </w:rPr>
        <w:t xml:space="preserve"> </w:t>
      </w:r>
      <w:r w:rsidRPr="00A07A6C">
        <w:rPr>
          <w:rFonts w:eastAsia="Times New Roman" w:cs="Vani"/>
        </w:rPr>
        <w:t>Protection</w:t>
      </w:r>
      <w:r w:rsidRPr="00A07A6C">
        <w:rPr>
          <w:rFonts w:eastAsia="Times New Roman" w:cs="Vani"/>
        </w:rPr>
        <w:t xml:space="preserve"> </w:t>
      </w:r>
      <w:r w:rsidRPr="00A07A6C">
        <w:rPr>
          <w:rFonts w:eastAsia="Times New Roman" w:cs="Vani"/>
        </w:rPr>
        <w:t>Mechanism</w:t>
      </w:r>
      <w:r w:rsidRPr="00A07A6C">
        <w:rPr>
          <w:rFonts w:eastAsia="Times New Roman" w:cs="Vani"/>
        </w:rPr>
        <w:t xml:space="preserve"> (CCPM) en worden er crisisoefeningen georganiseerd om de voorbereiding op en samenwerking bij crises te versterken.</w:t>
      </w:r>
    </w:p>
    <w:p w:rsidRPr="00A07A6C" w:rsidR="00C71638" w:rsidP="00356F9D" w14:paraId="21BA2ADA" w14:textId="77777777">
      <w:pPr>
        <w:spacing w:line="276" w:lineRule="auto"/>
        <w:rPr>
          <w:rFonts w:eastAsia="Times New Roman" w:cs="Vani"/>
        </w:rPr>
      </w:pPr>
    </w:p>
    <w:p w:rsidRPr="00A07A6C" w:rsidR="00C71638" w:rsidP="00356F9D" w14:paraId="7E0AA397" w14:textId="77777777">
      <w:pPr>
        <w:spacing w:line="276" w:lineRule="auto"/>
        <w:contextualSpacing/>
        <w:rPr>
          <w:rFonts w:eastAsia="Times New Roman" w:cs="Vani"/>
          <w:b/>
          <w:i/>
        </w:rPr>
      </w:pPr>
      <w:r w:rsidRPr="00A07A6C">
        <w:rPr>
          <w:rFonts w:eastAsia="Times New Roman" w:cs="Vani"/>
          <w:b/>
          <w:i/>
        </w:rPr>
        <w:t>Toekomstbestendige overheidsfinanciën</w:t>
      </w:r>
    </w:p>
    <w:p w:rsidRPr="00A07A6C" w:rsidR="00C71638" w:rsidP="00356F9D" w14:paraId="7932D31C" w14:textId="77777777">
      <w:pPr>
        <w:spacing w:line="276" w:lineRule="auto"/>
        <w:rPr>
          <w:rFonts w:eastAsia="Times New Roman" w:cs="Vani"/>
        </w:rPr>
      </w:pPr>
      <w:r w:rsidRPr="00A07A6C">
        <w:rPr>
          <w:rFonts w:eastAsia="Times New Roman" w:cs="Vani"/>
        </w:rPr>
        <w:t xml:space="preserve">Met Curaçao en </w:t>
      </w:r>
      <w:r w:rsidRPr="00A07A6C">
        <w:rPr>
          <w:rFonts w:eastAsia="Times New Roman" w:cs="Vani"/>
        </w:rPr>
        <w:t xml:space="preserve">Sint </w:t>
      </w:r>
      <w:r w:rsidRPr="00384783">
        <w:rPr>
          <w:rFonts w:eastAsia="Times New Roman" w:cs="Vani"/>
        </w:rPr>
        <w:t>Maarten</w:t>
      </w:r>
      <w:r w:rsidRPr="00384783">
        <w:rPr>
          <w:rFonts w:eastAsia="Times New Roman" w:cs="Vani"/>
        </w:rPr>
        <w:t xml:space="preserve"> gaat de staatssecretaris</w:t>
      </w:r>
      <w:r w:rsidR="007079E8">
        <w:rPr>
          <w:rFonts w:eastAsia="Times New Roman" w:cs="Vani"/>
        </w:rPr>
        <w:t xml:space="preserve"> van Binnenlandse Zaken en Koninkrijksrelaties</w:t>
      </w:r>
      <w:r w:rsidRPr="00384783">
        <w:rPr>
          <w:rFonts w:eastAsia="Times New Roman" w:cs="Vani"/>
        </w:rPr>
        <w:t xml:space="preserve"> </w:t>
      </w:r>
      <w:r w:rsidRPr="00A07A6C">
        <w:rPr>
          <w:rFonts w:eastAsia="Times New Roman" w:cs="Vani"/>
        </w:rPr>
        <w:t>in gesprek over uitvoerbare afspraken om de nog lopende leningen uit 2010 af te lossen, zodat een houdbare schuldpositie ontstaat zonder de ruimte voor investeringen in gevaar te brengen. Aruba werkt samen met het kabinet aan de Rijkswet houdbare</w:t>
      </w:r>
      <w:r w:rsidRPr="00A07A6C">
        <w:rPr>
          <w:rFonts w:eastAsia="Times New Roman" w:cs="Vani"/>
        </w:rPr>
        <w:t xml:space="preserve"> </w:t>
      </w:r>
      <w:r w:rsidRPr="00A07A6C">
        <w:rPr>
          <w:rFonts w:eastAsia="Times New Roman" w:cs="Vani"/>
        </w:rPr>
        <w:t>overheidsfinanciën Aruba (HOFA), die kaders stelt voor begrotingsdiscipline, schuldbeheersing en financieel toezicht, gebaseerd op een advies van het IM</w:t>
      </w:r>
      <w:r>
        <w:rPr>
          <w:rFonts w:eastAsia="Times New Roman" w:cs="Vani"/>
        </w:rPr>
        <w:t>F</w:t>
      </w:r>
      <w:r w:rsidRPr="00A07A6C">
        <w:rPr>
          <w:rFonts w:eastAsia="Times New Roman" w:cs="Vani"/>
        </w:rPr>
        <w:t>. Na advies van de Afdeling advisering van de Raad van State van het Koninkrijk volgt een gezamenlijk nader rapport van Aruba en Nederland.</w:t>
      </w:r>
    </w:p>
    <w:p w:rsidRPr="00A07A6C" w:rsidR="00C71638" w:rsidP="00356F9D" w14:paraId="2DD9D1BC" w14:textId="77777777">
      <w:pPr>
        <w:spacing w:line="276" w:lineRule="auto"/>
        <w:rPr>
          <w:rFonts w:eastAsia="Times New Roman" w:cs="Vani"/>
        </w:rPr>
      </w:pPr>
    </w:p>
    <w:p w:rsidR="00C71638" w:rsidP="00356F9D" w14:paraId="184FD6D1" w14:textId="77777777">
      <w:pPr>
        <w:spacing w:line="276" w:lineRule="auto"/>
        <w:rPr>
          <w:rFonts w:eastAsia="Times New Roman" w:cs="Vani"/>
        </w:rPr>
      </w:pPr>
      <w:r w:rsidRPr="00A07A6C">
        <w:rPr>
          <w:rFonts w:eastAsia="Times New Roman" w:cs="Vani"/>
        </w:rPr>
        <w:t xml:space="preserve">Het financieel beheer op Bonaire, </w:t>
      </w:r>
      <w:r w:rsidRPr="00A07A6C">
        <w:rPr>
          <w:rFonts w:eastAsia="Times New Roman" w:cs="Vani"/>
        </w:rPr>
        <w:t>Sint Eustatius</w:t>
      </w:r>
      <w:r w:rsidRPr="00A07A6C">
        <w:rPr>
          <w:rFonts w:eastAsia="Times New Roman" w:cs="Vani"/>
        </w:rPr>
        <w:t xml:space="preserve"> en Saba wordt verder versterkt. De eilanden bouwen voort op de recente verbeteringen die hebben geleid tot goedgekeurde jaarrekeningen op alle drie de eilanden. </w:t>
      </w:r>
      <w:r>
        <w:rPr>
          <w:rFonts w:eastAsia="Times New Roman" w:cs="Vani"/>
        </w:rPr>
        <w:t>Het kabinet</w:t>
      </w:r>
      <w:r w:rsidRPr="00A07A6C">
        <w:rPr>
          <w:rFonts w:eastAsia="Times New Roman" w:cs="Vani"/>
        </w:rPr>
        <w:t xml:space="preserve"> volg</w:t>
      </w:r>
      <w:r>
        <w:rPr>
          <w:rFonts w:eastAsia="Times New Roman" w:cs="Vani"/>
        </w:rPr>
        <w:t>t</w:t>
      </w:r>
      <w:r w:rsidRPr="00A07A6C">
        <w:rPr>
          <w:rFonts w:eastAsia="Times New Roman" w:cs="Vani"/>
        </w:rPr>
        <w:t xml:space="preserve"> de uitvoering van de verbeterplannen nauwgezet en blijf</w:t>
      </w:r>
      <w:r w:rsidR="00C70725">
        <w:rPr>
          <w:rFonts w:eastAsia="Times New Roman" w:cs="Vani"/>
        </w:rPr>
        <w:t>t</w:t>
      </w:r>
      <w:r w:rsidRPr="00A07A6C">
        <w:rPr>
          <w:rFonts w:eastAsia="Times New Roman" w:cs="Vani"/>
        </w:rPr>
        <w:t xml:space="preserve"> in gesprek over de voortgang. Mede op basis van de adviezen van het College financieel toezicht Bonaire, </w:t>
      </w:r>
      <w:r w:rsidRPr="00A07A6C">
        <w:rPr>
          <w:rFonts w:eastAsia="Times New Roman" w:cs="Vani"/>
        </w:rPr>
        <w:t>Sint Eustatius</w:t>
      </w:r>
      <w:r w:rsidRPr="00A07A6C">
        <w:rPr>
          <w:rFonts w:eastAsia="Times New Roman" w:cs="Vani"/>
        </w:rPr>
        <w:t xml:space="preserve"> en Saba zie</w:t>
      </w:r>
      <w:r>
        <w:rPr>
          <w:rFonts w:eastAsia="Times New Roman" w:cs="Vani"/>
        </w:rPr>
        <w:t>t</w:t>
      </w:r>
      <w:r w:rsidRPr="00A07A6C">
        <w:rPr>
          <w:rFonts w:eastAsia="Times New Roman" w:cs="Vani"/>
        </w:rPr>
        <w:t xml:space="preserve"> </w:t>
      </w:r>
      <w:r>
        <w:rPr>
          <w:rFonts w:eastAsia="Times New Roman" w:cs="Vani"/>
        </w:rPr>
        <w:t>het kabinet</w:t>
      </w:r>
      <w:r w:rsidRPr="00A07A6C">
        <w:rPr>
          <w:rFonts w:eastAsia="Times New Roman" w:cs="Vani"/>
        </w:rPr>
        <w:t xml:space="preserve"> toe op een deugdelijke financiële huishouding. </w:t>
      </w:r>
    </w:p>
    <w:p w:rsidR="00C71638" w:rsidP="00356F9D" w14:paraId="49F0C846" w14:textId="77777777">
      <w:pPr>
        <w:spacing w:line="276" w:lineRule="auto"/>
        <w:rPr>
          <w:rFonts w:eastAsia="Times New Roman" w:cs="Vani"/>
        </w:rPr>
      </w:pPr>
    </w:p>
    <w:p w:rsidRPr="00A07A6C" w:rsidR="00C71638" w:rsidP="00356F9D" w14:paraId="353FEFAF" w14:textId="77777777">
      <w:pPr>
        <w:spacing w:line="276" w:lineRule="auto"/>
        <w:outlineLvl w:val="1"/>
        <w:rPr>
          <w:rFonts w:eastAsia="Times New Roman" w:cs="Vani"/>
          <w:b/>
        </w:rPr>
      </w:pPr>
      <w:r w:rsidRPr="00A07A6C">
        <w:rPr>
          <w:rFonts w:eastAsia="Times New Roman" w:cs="Vani"/>
          <w:b/>
        </w:rPr>
        <w:t>Prioriteit 2: Versterken sociaal- en economische veerkracht en duurzame ontwikkeling</w:t>
      </w:r>
    </w:p>
    <w:p w:rsidRPr="00A07A6C" w:rsidR="00C71638" w:rsidP="00356F9D" w14:paraId="70DAE6A3" w14:textId="77777777">
      <w:pPr>
        <w:spacing w:line="276" w:lineRule="auto"/>
        <w:rPr>
          <w:rFonts w:eastAsia="Times New Roman" w:cs="Vani"/>
        </w:rPr>
      </w:pPr>
      <w:r w:rsidRPr="00A07A6C">
        <w:rPr>
          <w:rFonts w:eastAsia="Times New Roman" w:cs="Vani"/>
        </w:rPr>
        <w:t>Om toekomstige generaties in het Caribisch deel van het Koninkrijk duurzaam perspectief te bieden op werk, goede voorzieningen en een gezonde leefomgeving, staan de eilanden voor belangrijke opgaven op het gebied van bestaanszekerheid, infrastructuur, klimaatverandering en demografische ontwikkelingen. Tegelijkertijd liggen er kansen om de economieën robuuster en toekomstbestendiger te maken door in te zetten op verdere diversificatie.</w:t>
      </w:r>
      <w:r w:rsidRPr="00A07A6C">
        <w:rPr>
          <w:rFonts w:eastAsia="Times New Roman" w:cs="Vani"/>
        </w:rPr>
        <w:t xml:space="preserve"> </w:t>
      </w:r>
      <w:r w:rsidRPr="00A07A6C">
        <w:rPr>
          <w:rFonts w:eastAsia="Times New Roman" w:cs="Vani"/>
        </w:rPr>
        <w:t xml:space="preserve">Dit onder meer via versterking van voedselzekerheid, onderwijs en arbeidsmarkt en door het benutten van kansen voor groene groei. </w:t>
      </w:r>
    </w:p>
    <w:p w:rsidRPr="00A07A6C" w:rsidR="00C71638" w:rsidP="00356F9D" w14:paraId="18CEE1CB" w14:textId="77777777">
      <w:pPr>
        <w:spacing w:line="276" w:lineRule="auto"/>
        <w:rPr>
          <w:rFonts w:eastAsia="Times New Roman" w:cs="Vani"/>
        </w:rPr>
      </w:pPr>
    </w:p>
    <w:p w:rsidRPr="00A07A6C" w:rsidR="00C71638" w:rsidP="00356F9D" w14:paraId="53B8F5D9" w14:textId="77777777">
      <w:pPr>
        <w:spacing w:line="276" w:lineRule="auto"/>
        <w:rPr>
          <w:rFonts w:eastAsia="Times New Roman" w:cs="Vani"/>
        </w:rPr>
      </w:pPr>
      <w:r w:rsidRPr="00384783">
        <w:rPr>
          <w:rFonts w:eastAsia="Times New Roman" w:cs="Vani"/>
        </w:rPr>
        <w:t xml:space="preserve">Het kabinet zal de eilanden, en in het bijzonder Bonaire, </w:t>
      </w:r>
      <w:r w:rsidRPr="00384783">
        <w:rPr>
          <w:rFonts w:eastAsia="Times New Roman" w:cs="Vani"/>
        </w:rPr>
        <w:t>Sint Eustatius</w:t>
      </w:r>
      <w:r w:rsidRPr="00384783">
        <w:rPr>
          <w:rFonts w:eastAsia="Times New Roman" w:cs="Vani"/>
        </w:rPr>
        <w:t xml:space="preserve"> en Saba, volwaardig betrekken.</w:t>
      </w:r>
      <w:r>
        <w:rPr>
          <w:rFonts w:eastAsia="Times New Roman" w:cs="Vani"/>
        </w:rPr>
        <w:t xml:space="preserve"> </w:t>
      </w:r>
      <w:r w:rsidRPr="00A07A6C">
        <w:rPr>
          <w:rFonts w:eastAsia="Times New Roman" w:cs="Vani"/>
        </w:rPr>
        <w:t>Een gezamenlijke aanpak met heldere prioriteiten en fasering is essentieel, waarbij alle betrokken partijen hun verantwoordelijkheid nemen.</w:t>
      </w:r>
    </w:p>
    <w:p w:rsidRPr="00A07A6C" w:rsidR="00C71638" w:rsidP="00356F9D" w14:paraId="79BC5C25" w14:textId="77777777">
      <w:pPr>
        <w:spacing w:line="276" w:lineRule="auto"/>
        <w:rPr>
          <w:rFonts w:eastAsia="Times New Roman" w:cs="Vani"/>
        </w:rPr>
      </w:pPr>
    </w:p>
    <w:p w:rsidRPr="00A07A6C" w:rsidR="00C71638" w:rsidP="00356F9D" w14:paraId="4A28013C" w14:textId="77777777">
      <w:pPr>
        <w:spacing w:line="276" w:lineRule="auto"/>
        <w:rPr>
          <w:rFonts w:eastAsia="Times New Roman" w:cs="Vani"/>
          <w:b/>
          <w:i/>
        </w:rPr>
      </w:pPr>
      <w:r w:rsidRPr="00A07A6C">
        <w:rPr>
          <w:rFonts w:eastAsia="Times New Roman" w:cs="Vani"/>
          <w:b/>
          <w:i/>
        </w:rPr>
        <w:t xml:space="preserve">Versterken van economische groei binnen een context van geopolitieke ontwikkelingen </w:t>
      </w:r>
    </w:p>
    <w:p w:rsidRPr="00A07A6C" w:rsidR="00C71638" w:rsidP="00356F9D" w14:paraId="7BC43622" w14:textId="77777777">
      <w:pPr>
        <w:spacing w:line="276" w:lineRule="auto"/>
        <w:rPr>
          <w:rFonts w:eastAsia="Times New Roman" w:cs="Vani"/>
          <w:color w:val="FF0000"/>
        </w:rPr>
      </w:pPr>
      <w:r w:rsidRPr="00A07A6C">
        <w:rPr>
          <w:rFonts w:cs="Vani"/>
        </w:rPr>
        <w:t>Dit deel van het Koninkrijk ligt op een strategisch kruispunt van geopolitieke en economische belangen. Dit biedt kansen voor handel, logistiek</w:t>
      </w:r>
      <w:r w:rsidR="00822CB1">
        <w:rPr>
          <w:rFonts w:cs="Vani"/>
        </w:rPr>
        <w:t>e</w:t>
      </w:r>
      <w:r w:rsidRPr="00A07A6C">
        <w:rPr>
          <w:rFonts w:cs="Vani"/>
        </w:rPr>
        <w:t xml:space="preserve"> en regionale samenwerking en groeimarkten in de regio. Tegelijk brengt deze positie kwetsbaarheden met zich mee, zoals orkanen, criminaliteit en geopolitieke spanningen, terwijl ontwikkelingen in Venezuela zowel risico’s als nieuwe kansen creëren. Daarom is het versterken van economische weerbaarheid, door het diversifiëren en verbreden van de economie, essentieel. </w:t>
      </w:r>
      <w:r w:rsidRPr="00A07A6C">
        <w:rPr>
          <w:rFonts w:eastAsia="Times New Roman" w:cs="Vani"/>
        </w:rPr>
        <w:t xml:space="preserve">Om hier een start mee te maken werkt het kabinet samen met </w:t>
      </w:r>
      <w:r w:rsidRPr="00A07A6C">
        <w:rPr>
          <w:rFonts w:eastAsia="Times New Roman" w:cs="Vani"/>
        </w:rPr>
        <w:t>Sint Eustatius</w:t>
      </w:r>
      <w:r w:rsidRPr="00A07A6C">
        <w:rPr>
          <w:rFonts w:eastAsia="Times New Roman" w:cs="Vani"/>
        </w:rPr>
        <w:t xml:space="preserve"> en Saba aan sociaaleconomische ontwikkelstrategieën. Bonaire werkt hier zelfstandig aan via de commissie </w:t>
      </w:r>
      <w:r w:rsidRPr="00A07A6C">
        <w:rPr>
          <w:rFonts w:eastAsia="Times New Roman" w:cs="Vani"/>
        </w:rPr>
        <w:t>Vishon</w:t>
      </w:r>
      <w:r w:rsidRPr="00A07A6C">
        <w:rPr>
          <w:rFonts w:eastAsia="Times New Roman" w:cs="Vani"/>
        </w:rPr>
        <w:t xml:space="preserve"> 2050. </w:t>
      </w:r>
      <w:r w:rsidRPr="00BF3703">
        <w:rPr>
          <w:rFonts w:eastAsia="Times New Roman" w:cs="Vani"/>
        </w:rPr>
        <w:t xml:space="preserve">Daarnaast wordt ingezet op een betere aansluiting tussen onderwijs en arbeidsmarkt (Strategic </w:t>
      </w:r>
      <w:r w:rsidRPr="00BF3703">
        <w:rPr>
          <w:rFonts w:eastAsia="Times New Roman" w:cs="Vani"/>
        </w:rPr>
        <w:t>Education</w:t>
      </w:r>
      <w:r w:rsidRPr="00BF3703">
        <w:rPr>
          <w:rFonts w:eastAsia="Times New Roman" w:cs="Vani"/>
        </w:rPr>
        <w:t xml:space="preserve"> Alliance) en op het vergroten van studiesucces via het Vierlandenoverleg</w:t>
      </w:r>
      <w:r>
        <w:rPr>
          <w:rFonts w:eastAsia="Times New Roman" w:cs="Vani"/>
        </w:rPr>
        <w:t xml:space="preserve"> onderwijs.</w:t>
      </w:r>
    </w:p>
    <w:p w:rsidRPr="00A07A6C" w:rsidR="00C71638" w:rsidP="00356F9D" w14:paraId="315DA04D" w14:textId="77777777">
      <w:pPr>
        <w:spacing w:line="276" w:lineRule="auto"/>
        <w:rPr>
          <w:rFonts w:eastAsia="Times New Roman" w:cs="Vani"/>
          <w:b/>
        </w:rPr>
      </w:pPr>
    </w:p>
    <w:p w:rsidRPr="00A07A6C" w:rsidR="00C71638" w:rsidP="00356F9D" w14:paraId="6FDB7DD1" w14:textId="77777777">
      <w:pPr>
        <w:spacing w:line="276" w:lineRule="auto"/>
        <w:rPr>
          <w:rFonts w:eastAsia="Times New Roman" w:cs="Vani"/>
        </w:rPr>
      </w:pPr>
      <w:r w:rsidRPr="00A07A6C">
        <w:rPr>
          <w:rFonts w:eastAsia="Times New Roman" w:cs="Vani"/>
        </w:rPr>
        <w:t xml:space="preserve">Om bovengenoemde ontwikkelingen te kunnen ondersteunen wordt als vervolgstap het Economisch Groeiplatform </w:t>
      </w:r>
      <w:r w:rsidRPr="00A07A6C">
        <w:rPr>
          <w:rFonts w:eastAsia="Times New Roman" w:cs="Vani"/>
        </w:rPr>
        <w:t>Carib</w:t>
      </w:r>
      <w:r w:rsidRPr="00A07A6C">
        <w:rPr>
          <w:rFonts w:eastAsia="Times New Roman" w:cs="Vani"/>
        </w:rPr>
        <w:t xml:space="preserve"> opgericht om innovatie, ondernemers en kapitaal op de zes eilanden en in de regio beter met elkaar te verbinden, zodat de economische ontwikkeling en zelfredzaamheid van de eilanden worden versterkt. Naast betrokken departementen en de zes eilanden worden ook ondernemers, de financiële sector en onderwijsinstellingen betrokken.</w:t>
      </w:r>
      <w:r w:rsidRPr="00A07A6C">
        <w:rPr>
          <w:rFonts w:eastAsia="Times New Roman" w:cs="Vani"/>
          <w:b/>
        </w:rPr>
        <w:t xml:space="preserve"> </w:t>
      </w:r>
      <w:r w:rsidRPr="00A07A6C">
        <w:rPr>
          <w:rFonts w:eastAsia="Times New Roman" w:cs="Vani"/>
          <w:b/>
        </w:rPr>
        <w:br/>
      </w:r>
      <w:r w:rsidRPr="00A07A6C">
        <w:rPr>
          <w:rFonts w:eastAsia="Times New Roman" w:cs="Vani"/>
        </w:rPr>
        <w:br/>
      </w:r>
      <w:bookmarkStart w:name="_Hlk226021811" w:id="0"/>
      <w:r w:rsidRPr="00A07A6C">
        <w:rPr>
          <w:rFonts w:eastAsia="Times New Roman" w:cs="Vani"/>
        </w:rPr>
        <w:t xml:space="preserve">Aangrenzend wordt de nieuw op te richten Nationale Investeringsinstelling opengesteld voor het Caribisch deel van het Koninkrijk. Er wordt aangesloten bij bestaande projectstructuren van betrokken departementen en investeringsinstellingen, zoals </w:t>
      </w:r>
      <w:r w:rsidRPr="00A07A6C">
        <w:rPr>
          <w:rFonts w:eastAsia="Times New Roman" w:cs="Vani"/>
        </w:rPr>
        <w:t>Qredits</w:t>
      </w:r>
      <w:r w:rsidRPr="00A07A6C">
        <w:rPr>
          <w:rFonts w:eastAsia="Times New Roman" w:cs="Vani"/>
        </w:rPr>
        <w:t xml:space="preserve"> en de BMKB-regeling. Dit doe</w:t>
      </w:r>
      <w:r>
        <w:rPr>
          <w:rFonts w:eastAsia="Times New Roman" w:cs="Vani"/>
        </w:rPr>
        <w:t>t het ministerie van Binnenlandse Zaken</w:t>
      </w:r>
      <w:r w:rsidR="00822CB1">
        <w:rPr>
          <w:rFonts w:eastAsia="Times New Roman" w:cs="Vani"/>
        </w:rPr>
        <w:t xml:space="preserve"> en Koninkrijksrelaties</w:t>
      </w:r>
      <w:r w:rsidRPr="00A07A6C">
        <w:rPr>
          <w:rFonts w:eastAsia="Times New Roman" w:cs="Vani"/>
        </w:rPr>
        <w:t xml:space="preserve"> in samenwerking met de </w:t>
      </w:r>
      <w:r w:rsidR="00E25606">
        <w:rPr>
          <w:rFonts w:eastAsia="Times New Roman" w:cs="Vani"/>
        </w:rPr>
        <w:t>m</w:t>
      </w:r>
      <w:r w:rsidRPr="00A07A6C" w:rsidR="00E25606">
        <w:rPr>
          <w:rFonts w:eastAsia="Times New Roman" w:cs="Vani"/>
        </w:rPr>
        <w:t xml:space="preserve">inisteries </w:t>
      </w:r>
      <w:r w:rsidRPr="00A07A6C">
        <w:rPr>
          <w:rFonts w:eastAsia="Times New Roman" w:cs="Vani"/>
        </w:rPr>
        <w:t>van Buitenlandse Zaken, Economische Zaken</w:t>
      </w:r>
      <w:r w:rsidR="00822CB1">
        <w:rPr>
          <w:rFonts w:eastAsia="Times New Roman" w:cs="Vani"/>
        </w:rPr>
        <w:t xml:space="preserve"> en Klimaat</w:t>
      </w:r>
      <w:r w:rsidRPr="00A07A6C">
        <w:rPr>
          <w:rFonts w:eastAsia="Times New Roman" w:cs="Vani"/>
        </w:rPr>
        <w:t xml:space="preserve"> en Financiën, waarbij nadrukkelijk rekening wordt gehouden met de kenmerken van de eilanden. Niet alle Nederlandse instrumenten </w:t>
      </w:r>
      <w:r w:rsidRPr="00A07A6C" w:rsidR="00822CB1">
        <w:rPr>
          <w:rFonts w:eastAsia="Times New Roman" w:cs="Vani"/>
        </w:rPr>
        <w:t xml:space="preserve">zijn </w:t>
      </w:r>
      <w:r w:rsidRPr="00A07A6C">
        <w:rPr>
          <w:rFonts w:eastAsia="Times New Roman" w:cs="Vani"/>
        </w:rPr>
        <w:t>passend voor de lokale markten.</w:t>
      </w:r>
      <w:r w:rsidRPr="00A07A6C">
        <w:rPr>
          <w:rFonts w:eastAsia="Times New Roman" w:cs="Vani"/>
          <w:b/>
        </w:rPr>
        <w:t xml:space="preserve"> </w:t>
      </w:r>
      <w:r>
        <w:rPr>
          <w:rFonts w:eastAsia="Times New Roman" w:cs="Vani"/>
          <w:b/>
        </w:rPr>
        <w:br/>
      </w:r>
      <w:r>
        <w:rPr>
          <w:rFonts w:eastAsia="Times New Roman" w:cs="Vani"/>
          <w:bCs/>
        </w:rPr>
        <w:t>Bovengenoemd g</w:t>
      </w:r>
      <w:r w:rsidRPr="00993CFA">
        <w:rPr>
          <w:rFonts w:eastAsia="Times New Roman" w:cs="Vani"/>
          <w:bCs/>
        </w:rPr>
        <w:t xml:space="preserve">roeiplatform en </w:t>
      </w:r>
      <w:r>
        <w:rPr>
          <w:rFonts w:eastAsia="Times New Roman" w:cs="Vani"/>
          <w:bCs/>
        </w:rPr>
        <w:t xml:space="preserve">het </w:t>
      </w:r>
      <w:r w:rsidRPr="00993CFA">
        <w:rPr>
          <w:rFonts w:eastAsia="Times New Roman" w:cs="Vani"/>
          <w:bCs/>
        </w:rPr>
        <w:t xml:space="preserve">openstellen van de </w:t>
      </w:r>
      <w:r>
        <w:rPr>
          <w:rFonts w:eastAsia="Times New Roman" w:cs="Vani"/>
          <w:bCs/>
        </w:rPr>
        <w:t>N</w:t>
      </w:r>
      <w:r w:rsidRPr="00993CFA">
        <w:rPr>
          <w:rFonts w:eastAsia="Times New Roman" w:cs="Vani"/>
          <w:bCs/>
        </w:rPr>
        <w:t xml:space="preserve">ationale </w:t>
      </w:r>
      <w:r>
        <w:rPr>
          <w:rFonts w:eastAsia="Times New Roman" w:cs="Vani"/>
          <w:bCs/>
        </w:rPr>
        <w:t>I</w:t>
      </w:r>
      <w:r w:rsidRPr="00993CFA">
        <w:rPr>
          <w:rFonts w:eastAsia="Times New Roman" w:cs="Vani"/>
          <w:bCs/>
        </w:rPr>
        <w:t>nvesteringsinstelling moet</w:t>
      </w:r>
      <w:r>
        <w:rPr>
          <w:rFonts w:eastAsia="Times New Roman" w:cs="Vani"/>
          <w:bCs/>
        </w:rPr>
        <w:t>en</w:t>
      </w:r>
      <w:r w:rsidRPr="00993CFA">
        <w:rPr>
          <w:rFonts w:eastAsia="Times New Roman" w:cs="Vani"/>
          <w:bCs/>
        </w:rPr>
        <w:t xml:space="preserve"> bijdragen aan het diversifiëren en weerbaarder maken van de economieën van de </w:t>
      </w:r>
      <w:r>
        <w:rPr>
          <w:rFonts w:eastAsia="Times New Roman" w:cs="Vani"/>
          <w:bCs/>
        </w:rPr>
        <w:t xml:space="preserve">zes </w:t>
      </w:r>
      <w:r w:rsidRPr="00993CFA">
        <w:rPr>
          <w:rFonts w:eastAsia="Times New Roman" w:cs="Vani"/>
          <w:bCs/>
        </w:rPr>
        <w:t>eilanden. Elk eiland heeft daarbij zijn eigen specifieke omstandigheid en opgave.</w:t>
      </w:r>
      <w:r w:rsidRPr="00993CFA">
        <w:rPr>
          <w:rFonts w:eastAsia="Times New Roman" w:cs="Vani"/>
          <w:bCs/>
        </w:rPr>
        <w:br/>
      </w:r>
      <w:bookmarkEnd w:id="0"/>
      <w:r w:rsidRPr="00A07A6C">
        <w:rPr>
          <w:rFonts w:eastAsia="Times New Roman" w:cs="Vani"/>
        </w:rPr>
        <w:br/>
        <w:t>Verder werkt het kabinet aan het versterken van de voedselzekerheid op de zes eilanden.</w:t>
      </w:r>
      <w:r>
        <w:rPr>
          <w:rStyle w:val="FootnoteReference"/>
          <w:rFonts w:eastAsia="Times New Roman" w:cs="Vani"/>
        </w:rPr>
        <w:footnoteReference w:id="5"/>
      </w:r>
      <w:r w:rsidRPr="00A07A6C">
        <w:rPr>
          <w:rFonts w:eastAsia="Times New Roman" w:cs="Vani"/>
        </w:rPr>
        <w:t xml:space="preserve"> In dat kader wordt €6 miljoen geïnvesteerd in het verbeteren van randvoorwaarden op het terrein van infrastructuur, waaronder waterbeheer, beschikbaar land, (koelte)opslag en logistiek. Daarnaast wordt €18 miljoen ingezet voor een </w:t>
      </w:r>
      <w:r w:rsidRPr="00A07A6C">
        <w:rPr>
          <w:rFonts w:eastAsia="Times New Roman" w:cs="Vani"/>
        </w:rPr>
        <w:t>revolverend</w:t>
      </w:r>
      <w:r w:rsidRPr="00A07A6C">
        <w:rPr>
          <w:rFonts w:eastAsia="Times New Roman" w:cs="Vani"/>
        </w:rPr>
        <w:t xml:space="preserve"> fonds, waarmee ondernemers zoals boeren en vissers toegang krijgen tot financiering. Ook wordt geïnvesteerd in opleidingen, gericht op het stimuleren van innovatieve en duurzame manieren om de voedselzekerheid structureel te versterken.</w:t>
      </w:r>
    </w:p>
    <w:p w:rsidRPr="00A07A6C" w:rsidR="00C71638" w:rsidP="00356F9D" w14:paraId="52769E94" w14:textId="77777777">
      <w:pPr>
        <w:spacing w:line="276" w:lineRule="auto"/>
        <w:rPr>
          <w:rFonts w:eastAsia="Times New Roman" w:cs="Vani"/>
          <w:b/>
          <w:i/>
        </w:rPr>
      </w:pPr>
    </w:p>
    <w:p w:rsidRPr="00A07A6C" w:rsidR="00C71638" w:rsidP="00356F9D" w14:paraId="2BAE8416" w14:textId="77777777">
      <w:pPr>
        <w:spacing w:line="276" w:lineRule="auto"/>
        <w:rPr>
          <w:rFonts w:eastAsia="Times New Roman" w:cs="Vani"/>
        </w:rPr>
      </w:pPr>
      <w:r w:rsidRPr="00A07A6C">
        <w:rPr>
          <w:rFonts w:eastAsia="Times New Roman" w:cs="Vani"/>
        </w:rPr>
        <w:t xml:space="preserve">De samenwerking met de Europese Unie (EU) wordt versterkt om de economische ontwikkeling en weerbaarheid van het Caribisch deel van het Koninkrijk te ondersteunen. </w:t>
      </w:r>
      <w:r>
        <w:rPr>
          <w:rFonts w:eastAsia="Times New Roman" w:cs="Vani"/>
        </w:rPr>
        <w:t>Onder andere vanwege de beperkte uitvoeringskracht,</w:t>
      </w:r>
      <w:r w:rsidRPr="00A07A6C">
        <w:rPr>
          <w:rFonts w:eastAsia="Times New Roman" w:cs="Vani"/>
        </w:rPr>
        <w:t xml:space="preserve"> zet het kabinet in op</w:t>
      </w:r>
      <w:r>
        <w:rPr>
          <w:rFonts w:eastAsia="Times New Roman" w:cs="Vani"/>
        </w:rPr>
        <w:t xml:space="preserve"> samenwerking en ondersteuning</w:t>
      </w:r>
      <w:r w:rsidRPr="00A07A6C">
        <w:rPr>
          <w:rFonts w:eastAsia="Times New Roman" w:cs="Vani"/>
        </w:rPr>
        <w:t xml:space="preserve"> </w:t>
      </w:r>
      <w:r>
        <w:rPr>
          <w:rFonts w:eastAsia="Times New Roman" w:cs="Vani"/>
        </w:rPr>
        <w:t>bij</w:t>
      </w:r>
      <w:r w:rsidRPr="00A07A6C">
        <w:rPr>
          <w:rFonts w:eastAsia="Times New Roman" w:cs="Vani"/>
        </w:rPr>
        <w:t xml:space="preserve"> het effectiever benutten van de mogelijkheden binnen de relatie van de landen en eilanden als</w:t>
      </w:r>
      <w:r w:rsidRPr="00A07A6C">
        <w:rPr>
          <w:rFonts w:eastAsia="Times New Roman" w:cs="Vani"/>
        </w:rPr>
        <w:t xml:space="preserve"> </w:t>
      </w:r>
      <w:r w:rsidRPr="00A07A6C">
        <w:rPr>
          <w:rFonts w:eastAsia="Times New Roman" w:cs="Vani"/>
        </w:rPr>
        <w:t xml:space="preserve">Landen en Gebieden Overzee (LGO) met de EU. Dit kan via </w:t>
      </w:r>
      <w:r w:rsidRPr="006E7966">
        <w:rPr>
          <w:rFonts w:eastAsia="Times New Roman" w:cs="Vani"/>
        </w:rPr>
        <w:t>de activiteiten van het partnerschap onder het LGO-besluit, gericht op onder meer duurzame economische samenwerking en investeringen. Zoals via recente initiatieven als de Global Gateway, het programma van de EU gericht op duurzame en strategische prioriteiten zoals maritieme en digitale connectiviteit en</w:t>
      </w:r>
      <w:r w:rsidRPr="006E7966">
        <w:rPr>
          <w:rFonts w:eastAsia="Times New Roman" w:cs="Vani"/>
        </w:rPr>
        <w:t xml:space="preserve"> </w:t>
      </w:r>
      <w:r w:rsidRPr="006E7966">
        <w:rPr>
          <w:rFonts w:eastAsia="Times New Roman" w:cs="Vani"/>
        </w:rPr>
        <w:t>energietransitie. Dit biedt veel mogelijkheden, maar vereist tegelijkertijd ook nog een concretere uitwerking in vervolg op de gezamenlijke conclusies van het 21e LGO/EU Forum op Aruba. Tegelijkertijd wordt gewerkt aan betere toegang tot horizontale EU-fondsen, passend bij de schaal en context van de eilanden</w:t>
      </w:r>
      <w:r w:rsidRPr="00A07A6C">
        <w:rPr>
          <w:rFonts w:eastAsia="Times New Roman" w:cs="Vani"/>
        </w:rPr>
        <w:t>, zodat Europese middelen ook daadwerkelijk kunnen worden ingezet.</w:t>
      </w:r>
    </w:p>
    <w:p w:rsidRPr="00A07A6C" w:rsidR="00C71638" w:rsidP="00356F9D" w14:paraId="610DFE2E" w14:textId="77777777">
      <w:pPr>
        <w:spacing w:line="276" w:lineRule="auto"/>
        <w:rPr>
          <w:rFonts w:eastAsia="Times New Roman" w:cs="Vani"/>
        </w:rPr>
      </w:pPr>
    </w:p>
    <w:p w:rsidRPr="00A07A6C" w:rsidR="00C71638" w:rsidP="00356F9D" w14:paraId="70DD21C5" w14:textId="77777777">
      <w:pPr>
        <w:spacing w:line="276" w:lineRule="auto"/>
        <w:contextualSpacing/>
        <w:outlineLvl w:val="2"/>
        <w:rPr>
          <w:rFonts w:eastAsia="Times New Roman" w:cs="Vani"/>
          <w:b/>
          <w:i/>
        </w:rPr>
      </w:pPr>
      <w:r w:rsidRPr="00FA53F0">
        <w:rPr>
          <w:rFonts w:eastAsia="Times New Roman" w:cs="Vani"/>
          <w:b/>
          <w:i/>
        </w:rPr>
        <w:t>Investeren in bestaanszekerheid</w:t>
      </w:r>
      <w:r w:rsidRPr="00A07A6C">
        <w:rPr>
          <w:rFonts w:eastAsia="Times New Roman" w:cs="Vani"/>
          <w:b/>
          <w:i/>
        </w:rPr>
        <w:t xml:space="preserve"> Bonaire, </w:t>
      </w:r>
      <w:r w:rsidRPr="00A07A6C">
        <w:rPr>
          <w:rFonts w:eastAsia="Times New Roman" w:cs="Vani"/>
          <w:b/>
          <w:i/>
        </w:rPr>
        <w:t>Sint Eustatius</w:t>
      </w:r>
      <w:r w:rsidRPr="00A07A6C">
        <w:rPr>
          <w:rFonts w:eastAsia="Times New Roman" w:cs="Vani"/>
          <w:b/>
          <w:i/>
        </w:rPr>
        <w:t xml:space="preserve"> en Saba</w:t>
      </w:r>
    </w:p>
    <w:p w:rsidRPr="00A07A6C" w:rsidR="00C71638" w:rsidP="00356F9D" w14:paraId="6E657474" w14:textId="77777777">
      <w:pPr>
        <w:spacing w:line="276" w:lineRule="auto"/>
        <w:outlineLvl w:val="2"/>
        <w:rPr>
          <w:rFonts w:eastAsia="Times New Roman" w:cs="Vani"/>
        </w:rPr>
      </w:pPr>
      <w:r w:rsidRPr="00A07A6C">
        <w:rPr>
          <w:rFonts w:eastAsia="Times New Roman" w:cs="Vani"/>
        </w:rPr>
        <w:t xml:space="preserve">De afgelopen periode zijn stappen gezet op het gebied van bestaanszekerheid op Bonaire, </w:t>
      </w:r>
      <w:r w:rsidRPr="00A07A6C">
        <w:rPr>
          <w:rFonts w:eastAsia="Times New Roman" w:cs="Vani"/>
        </w:rPr>
        <w:t>Sint Eustatius</w:t>
      </w:r>
      <w:r w:rsidRPr="00A07A6C">
        <w:rPr>
          <w:rFonts w:eastAsia="Times New Roman" w:cs="Vani"/>
        </w:rPr>
        <w:t xml:space="preserve"> en Saba, maar de opgave blijft groot. Inwoners hebben moeite om rond te komen, terwijl er voor ondernemers ruimte moet blijven om te investeren. Om armoede steviger aan te pakken stelt het kabinet per 2027 structureel €30 miljoen beschikbaar voor Caribisch Nederland. Dit geld is bedoeld</w:t>
      </w:r>
      <w:r w:rsidRPr="00A07A6C">
        <w:rPr>
          <w:rFonts w:eastAsia="Times New Roman" w:cs="Vani"/>
        </w:rPr>
        <w:t xml:space="preserve"> </w:t>
      </w:r>
      <w:r w:rsidRPr="00A07A6C">
        <w:rPr>
          <w:rFonts w:eastAsia="Times New Roman" w:cs="Vani"/>
        </w:rPr>
        <w:t>voor maatregelen die bijdragen aan een leefbaar bestaansminimum en het verlagen van de kosten van levensonderhoud. Hierbij houden we</w:t>
      </w:r>
      <w:r w:rsidRPr="00A07A6C">
        <w:rPr>
          <w:rFonts w:eastAsia="Times New Roman" w:cs="Vani"/>
        </w:rPr>
        <w:t xml:space="preserve"> </w:t>
      </w:r>
      <w:r w:rsidRPr="00A07A6C">
        <w:rPr>
          <w:rFonts w:eastAsia="Times New Roman" w:cs="Vani"/>
        </w:rPr>
        <w:t xml:space="preserve">oog voor zowel huishoudens als ondernemers en werkgevers. </w:t>
      </w:r>
      <w:r w:rsidR="00D33543">
        <w:rPr>
          <w:rFonts w:eastAsia="Times New Roman" w:cs="Vani"/>
        </w:rPr>
        <w:t>H</w:t>
      </w:r>
      <w:r>
        <w:rPr>
          <w:rFonts w:eastAsia="Times New Roman" w:cs="Vani"/>
        </w:rPr>
        <w:t>et kabinet</w:t>
      </w:r>
      <w:r w:rsidR="00D33543">
        <w:rPr>
          <w:rFonts w:eastAsia="Times New Roman" w:cs="Vani"/>
        </w:rPr>
        <w:t xml:space="preserve"> werkt aan</w:t>
      </w:r>
      <w:r w:rsidRPr="00A07A6C">
        <w:rPr>
          <w:rFonts w:eastAsia="Times New Roman" w:cs="Vani"/>
        </w:rPr>
        <w:t xml:space="preserve"> een concreet maatregelenpakket, waarbij de maatregelen voor de korte termijn bij de ontwerpbegroting voor 2027 worden gepresenteerd. Voor de korte termijn overweegt het kabinet ook nadrukkelijk verdere uitbreiding van de subsidie voor nutsvoorzieningen. Voor de structurele inzet vanaf 2028 vindt nadere afstemming plaats met betrokken departementen en de eilanden.</w:t>
      </w:r>
    </w:p>
    <w:p w:rsidRPr="00A07A6C" w:rsidR="00C71638" w:rsidP="00356F9D" w14:paraId="453189F1" w14:textId="77777777">
      <w:pPr>
        <w:spacing w:line="276" w:lineRule="auto"/>
        <w:outlineLvl w:val="2"/>
        <w:rPr>
          <w:rFonts w:eastAsia="Times New Roman" w:cs="Vani"/>
        </w:rPr>
      </w:pPr>
    </w:p>
    <w:p w:rsidRPr="00A07A6C" w:rsidR="00C71638" w:rsidP="00356F9D" w14:paraId="1885A983" w14:textId="77777777">
      <w:pPr>
        <w:spacing w:line="276" w:lineRule="auto"/>
        <w:outlineLvl w:val="2"/>
        <w:rPr>
          <w:rFonts w:eastAsia="Times New Roman" w:cs="Vani"/>
        </w:rPr>
      </w:pPr>
      <w:r w:rsidRPr="00A07A6C">
        <w:rPr>
          <w:rFonts w:eastAsia="Times New Roman" w:cs="Vani"/>
        </w:rPr>
        <w:t xml:space="preserve">Met de Voorjaarsnota 2026 is daarnaast het bestaande koopkrachtpakket uit 2026 voor 2027 verlengd, inclusief subsidies voor elektriciteit, drinkwater en telecom, en een energietoelage. Voor deze inzet is gekozen, omdat de invoering van een inkomensafhankelijke </w:t>
      </w:r>
      <w:r w:rsidRPr="00A07A6C">
        <w:rPr>
          <w:rFonts w:eastAsia="Times New Roman" w:cs="Vani"/>
        </w:rPr>
        <w:t>kindregeling</w:t>
      </w:r>
      <w:r w:rsidRPr="00A07A6C">
        <w:rPr>
          <w:rFonts w:eastAsia="Times New Roman" w:cs="Vani"/>
        </w:rPr>
        <w:t xml:space="preserve"> voor C</w:t>
      </w:r>
      <w:r>
        <w:rPr>
          <w:rFonts w:eastAsia="Times New Roman" w:cs="Vani"/>
        </w:rPr>
        <w:t>aribisch Nederland</w:t>
      </w:r>
      <w:r w:rsidRPr="00A07A6C">
        <w:rPr>
          <w:rFonts w:eastAsia="Times New Roman" w:cs="Vani"/>
        </w:rPr>
        <w:t xml:space="preserve"> met een jaar is uitgesteld.</w:t>
      </w:r>
    </w:p>
    <w:p w:rsidRPr="00A07A6C" w:rsidR="00C71638" w:rsidP="00356F9D" w14:paraId="5AC4BA97" w14:textId="77777777">
      <w:pPr>
        <w:spacing w:line="276" w:lineRule="auto"/>
        <w:outlineLvl w:val="2"/>
        <w:rPr>
          <w:rFonts w:eastAsia="Times New Roman" w:cs="Vani"/>
        </w:rPr>
      </w:pPr>
    </w:p>
    <w:p w:rsidR="00C71638" w:rsidP="00356F9D" w14:paraId="48370EF1" w14:textId="77777777">
      <w:pPr>
        <w:spacing w:line="276" w:lineRule="auto"/>
        <w:rPr>
          <w:rFonts w:eastAsia="Times New Roman" w:cs="Vani"/>
        </w:rPr>
      </w:pPr>
      <w:r w:rsidRPr="00A07A6C">
        <w:rPr>
          <w:rFonts w:eastAsia="Times New Roman" w:cs="Vani"/>
        </w:rPr>
        <w:t>In het kader van het principe ‘</w:t>
      </w:r>
      <w:r w:rsidRPr="00A07A6C">
        <w:rPr>
          <w:rFonts w:eastAsia="Times New Roman" w:cs="Vani"/>
        </w:rPr>
        <w:t>comply</w:t>
      </w:r>
      <w:r w:rsidRPr="00A07A6C">
        <w:rPr>
          <w:rFonts w:eastAsia="Times New Roman" w:cs="Vani"/>
        </w:rPr>
        <w:t xml:space="preserve"> or </w:t>
      </w:r>
      <w:r w:rsidRPr="00A07A6C">
        <w:rPr>
          <w:rFonts w:eastAsia="Times New Roman" w:cs="Vani"/>
        </w:rPr>
        <w:t>explain</w:t>
      </w:r>
      <w:r w:rsidRPr="00A07A6C">
        <w:rPr>
          <w:rFonts w:eastAsia="Times New Roman" w:cs="Vani"/>
        </w:rPr>
        <w:t xml:space="preserve">’ vertaalt het kabinet toekomstige koopkrachtmaatregelen in Europees Nederland naar Bonaire, </w:t>
      </w:r>
      <w:r w:rsidRPr="00A07A6C">
        <w:rPr>
          <w:rFonts w:eastAsia="Times New Roman" w:cs="Vani"/>
        </w:rPr>
        <w:t>Sint Eustatius</w:t>
      </w:r>
      <w:r w:rsidRPr="00A07A6C">
        <w:rPr>
          <w:rFonts w:eastAsia="Times New Roman" w:cs="Vani"/>
        </w:rPr>
        <w:t xml:space="preserve"> en Saba. In de koopkrachtbesluitvorming zullen ook de mogelijke gevolgen en maatregelen voor Caribisch Nederland gewogen worden.</w:t>
      </w:r>
      <w:r>
        <w:rPr>
          <w:rFonts w:eastAsia="Times New Roman" w:cs="Vani"/>
        </w:rPr>
        <w:t xml:space="preserve"> D</w:t>
      </w:r>
      <w:r w:rsidRPr="00BF3703">
        <w:rPr>
          <w:rFonts w:eastAsia="Times New Roman" w:cs="Vani"/>
        </w:rPr>
        <w:t xml:space="preserve">aarnaast werkt </w:t>
      </w:r>
      <w:r>
        <w:rPr>
          <w:rFonts w:eastAsia="Times New Roman" w:cs="Vani"/>
        </w:rPr>
        <w:t>het ministerie van Onderwijs, Cultuur en Wetenschap</w:t>
      </w:r>
      <w:r w:rsidRPr="00BF3703">
        <w:rPr>
          <w:rFonts w:eastAsia="Times New Roman" w:cs="Vani"/>
        </w:rPr>
        <w:t xml:space="preserve"> aan het versterken van gelijke kansen, via onder meer onderwijs-, cultuur- en emancipatieagenda’s</w:t>
      </w:r>
      <w:r>
        <w:rPr>
          <w:rFonts w:eastAsia="Times New Roman" w:cs="Vani"/>
        </w:rPr>
        <w:t>.</w:t>
      </w:r>
    </w:p>
    <w:p w:rsidRPr="00A07A6C" w:rsidR="004C3329" w:rsidP="00356F9D" w14:paraId="03451676" w14:textId="77777777">
      <w:pPr>
        <w:spacing w:line="276" w:lineRule="auto"/>
        <w:rPr>
          <w:rFonts w:eastAsia="Times New Roman" w:cs="Vani"/>
        </w:rPr>
      </w:pPr>
    </w:p>
    <w:p w:rsidRPr="00A07A6C" w:rsidR="00C71638" w:rsidP="00356F9D" w14:paraId="0C7B575B" w14:textId="77777777">
      <w:pPr>
        <w:spacing w:line="276" w:lineRule="auto"/>
        <w:rPr>
          <w:rFonts w:eastAsia="Times New Roman" w:cs="Vani"/>
          <w:b/>
          <w:i/>
        </w:rPr>
      </w:pPr>
      <w:r w:rsidRPr="00A07A6C">
        <w:rPr>
          <w:rFonts w:eastAsia="Times New Roman" w:cs="Vani"/>
          <w:b/>
          <w:i/>
        </w:rPr>
        <w:t>Versterken infrastructuur, natuur en klimaatweerbaarheid</w:t>
      </w:r>
    </w:p>
    <w:p w:rsidRPr="00A07A6C" w:rsidR="00C71638" w:rsidP="00356F9D" w14:paraId="72D2F129" w14:textId="77777777">
      <w:pPr>
        <w:spacing w:line="276" w:lineRule="auto"/>
        <w:rPr>
          <w:rFonts w:eastAsia="Times New Roman" w:cs="Vani"/>
        </w:rPr>
      </w:pPr>
      <w:r w:rsidRPr="00A07A6C">
        <w:rPr>
          <w:rFonts w:eastAsia="Times New Roman" w:cs="Vani"/>
        </w:rPr>
        <w:t xml:space="preserve">Bonaire, </w:t>
      </w:r>
      <w:r w:rsidRPr="00A07A6C">
        <w:rPr>
          <w:rFonts w:eastAsia="Times New Roman" w:cs="Vani"/>
        </w:rPr>
        <w:t>Sint Eustatius</w:t>
      </w:r>
      <w:r w:rsidRPr="00A07A6C">
        <w:rPr>
          <w:rFonts w:eastAsia="Times New Roman" w:cs="Vani"/>
        </w:rPr>
        <w:t xml:space="preserve"> en Saba kennen achterstanden op het gebied van infrastructuur, volkshuisvesting, connectiviteit, klimaatbescherming en een gezonde leefomgeving. Inwoners kunnen daarbij vaak niet profiteren van fondsen voor mobiliteit en infrastructuur, die w</w:t>
      </w:r>
      <w:r w:rsidR="002510D6">
        <w:rPr>
          <w:rFonts w:eastAsia="Times New Roman" w:cs="Vani"/>
        </w:rPr>
        <w:t>é</w:t>
      </w:r>
      <w:r w:rsidRPr="00A07A6C">
        <w:rPr>
          <w:rFonts w:eastAsia="Times New Roman" w:cs="Vani"/>
        </w:rPr>
        <w:t>l ten goede komen aan inwoners van Europees Nederland. De huidige bekostigingssystematiek van de fysieke infrastructuur is niet duurzaam en beperkt de openbare lichamen in hun integrale bestuurlijke en financiële verantwoordelijkheid.</w:t>
      </w:r>
      <w:r>
        <w:rPr>
          <w:rStyle w:val="FootnoteReference"/>
          <w:rFonts w:eastAsia="Times New Roman" w:cs="Vani"/>
        </w:rPr>
        <w:footnoteReference w:id="6"/>
      </w:r>
      <w:r w:rsidRPr="00A07A6C">
        <w:rPr>
          <w:rFonts w:eastAsia="Times New Roman" w:cs="Vani"/>
        </w:rPr>
        <w:t xml:space="preserve"> </w:t>
      </w:r>
    </w:p>
    <w:p w:rsidRPr="00A07A6C" w:rsidR="00C71638" w:rsidP="00356F9D" w14:paraId="217A9E15" w14:textId="77777777">
      <w:pPr>
        <w:pStyle w:val="pf0"/>
        <w:spacing w:line="276" w:lineRule="auto"/>
        <w:rPr>
          <w:rFonts w:ascii="Verdana" w:hAnsi="Verdana" w:cs="Vani"/>
          <w:sz w:val="18"/>
          <w:szCs w:val="18"/>
        </w:rPr>
      </w:pPr>
      <w:r w:rsidRPr="00A07A6C">
        <w:rPr>
          <w:rFonts w:ascii="Verdana" w:hAnsi="Verdana" w:cs="Vani"/>
          <w:sz w:val="18"/>
          <w:szCs w:val="18"/>
        </w:rPr>
        <w:t xml:space="preserve">Verder werkt het kabinet, samen met Bonaire, </w:t>
      </w:r>
      <w:r w:rsidRPr="00A07A6C">
        <w:rPr>
          <w:rFonts w:ascii="Verdana" w:hAnsi="Verdana" w:cs="Vani"/>
          <w:sz w:val="18"/>
          <w:szCs w:val="18"/>
        </w:rPr>
        <w:t>Sint Eustatius</w:t>
      </w:r>
      <w:r w:rsidRPr="00A07A6C">
        <w:rPr>
          <w:rFonts w:ascii="Verdana" w:hAnsi="Verdana" w:cs="Vani"/>
          <w:sz w:val="18"/>
          <w:szCs w:val="18"/>
        </w:rPr>
        <w:t xml:space="preserve"> en Saba</w:t>
      </w:r>
      <w:r w:rsidR="00123C51">
        <w:rPr>
          <w:rFonts w:ascii="Verdana" w:hAnsi="Verdana" w:cs="Vani"/>
          <w:sz w:val="18"/>
          <w:szCs w:val="18"/>
        </w:rPr>
        <w:t>,</w:t>
      </w:r>
      <w:r w:rsidRPr="00A07A6C">
        <w:rPr>
          <w:rFonts w:ascii="Verdana" w:hAnsi="Verdana" w:cs="Vani"/>
          <w:sz w:val="18"/>
          <w:szCs w:val="18"/>
        </w:rPr>
        <w:t xml:space="preserve"> aan een meerjarig samenwerkingsprogramma om tot een meer samenhangende aanpak te komen voor het Rijksbeleid voor de fysieke leefomgeving, met duidelijke fasering van opgaven en prioritering van investeringen in infrastructuur, ruimtelijke ontwikkeling, woningbouw en connectiviteit, vanuit het principe ‘</w:t>
      </w:r>
      <w:r w:rsidRPr="00A07A6C">
        <w:rPr>
          <w:rFonts w:ascii="Verdana" w:hAnsi="Verdana" w:cs="Vani"/>
          <w:sz w:val="18"/>
          <w:szCs w:val="18"/>
        </w:rPr>
        <w:t>comply</w:t>
      </w:r>
      <w:r w:rsidRPr="00A07A6C">
        <w:rPr>
          <w:rFonts w:ascii="Verdana" w:hAnsi="Verdana" w:cs="Vani"/>
          <w:sz w:val="18"/>
          <w:szCs w:val="18"/>
        </w:rPr>
        <w:t xml:space="preserve"> or </w:t>
      </w:r>
      <w:r w:rsidRPr="00A07A6C">
        <w:rPr>
          <w:rFonts w:ascii="Verdana" w:hAnsi="Verdana" w:cs="Vani"/>
          <w:sz w:val="18"/>
          <w:szCs w:val="18"/>
        </w:rPr>
        <w:t>explain</w:t>
      </w:r>
      <w:r w:rsidRPr="00A07A6C">
        <w:rPr>
          <w:rFonts w:ascii="Verdana" w:hAnsi="Verdana" w:cs="Vani"/>
          <w:sz w:val="18"/>
          <w:szCs w:val="18"/>
        </w:rPr>
        <w:t xml:space="preserve">’. Een meerjarig samenwerkingsprogramma vergt ook voldoende uitvoeringscapaciteit en bestuurskracht op Bonaire, </w:t>
      </w:r>
      <w:r w:rsidRPr="00A07A6C">
        <w:rPr>
          <w:rFonts w:ascii="Verdana" w:hAnsi="Verdana" w:cs="Vani"/>
          <w:sz w:val="18"/>
          <w:szCs w:val="18"/>
        </w:rPr>
        <w:t>Sint Eustatius</w:t>
      </w:r>
      <w:r w:rsidRPr="00A07A6C">
        <w:rPr>
          <w:rFonts w:ascii="Verdana" w:hAnsi="Verdana" w:cs="Vani"/>
          <w:sz w:val="18"/>
          <w:szCs w:val="18"/>
        </w:rPr>
        <w:t xml:space="preserve"> en Saba. Hierbij is wettelijk vastgelegd dat het verantwoordelijke departement bij nieuwe taken ook zorgdraagt voor adequate financiering van de uitvoering. Daarnaast helpt het kabinet de eilanden bij het vergroten van uitvoeringscapaciteit met ondersteuningsarrangementen.</w:t>
      </w:r>
      <w:r>
        <w:rPr>
          <w:rStyle w:val="FootnoteReference"/>
          <w:rFonts w:ascii="Verdana" w:hAnsi="Verdana" w:cs="Vani"/>
          <w:sz w:val="18"/>
          <w:szCs w:val="18"/>
        </w:rPr>
        <w:footnoteReference w:id="7"/>
      </w:r>
      <w:r w:rsidRPr="00A07A6C">
        <w:rPr>
          <w:rFonts w:ascii="Verdana" w:hAnsi="Verdana" w:cs="Vani"/>
          <w:sz w:val="18"/>
          <w:szCs w:val="18"/>
        </w:rPr>
        <w:t xml:space="preserve"> </w:t>
      </w:r>
    </w:p>
    <w:p w:rsidRPr="00A07A6C" w:rsidR="00C71638" w:rsidP="00356F9D" w14:paraId="780F616B" w14:textId="77777777">
      <w:pPr>
        <w:spacing w:line="276" w:lineRule="auto"/>
        <w:rPr>
          <w:rFonts w:eastAsia="Times New Roman" w:cs="Vani"/>
        </w:rPr>
      </w:pPr>
      <w:r w:rsidRPr="00A07A6C">
        <w:rPr>
          <w:rFonts w:eastAsia="Times New Roman" w:cs="Vani"/>
        </w:rPr>
        <w:t xml:space="preserve">Verder wordt het Natuur- en Milieubeleidsplan Caribisch Nederland voortgezet, met inzet op herstel van ecosystemen en een klimaatbestendige leefomgeving. Ook wordt in de Nationale Klimaatadaptatiestrategie voor het eerst een apart hoofdstuk voor </w:t>
      </w:r>
      <w:r>
        <w:rPr>
          <w:rFonts w:eastAsia="Times New Roman" w:cs="Vani"/>
        </w:rPr>
        <w:t xml:space="preserve">Bonaire, </w:t>
      </w:r>
      <w:r>
        <w:rPr>
          <w:rFonts w:eastAsia="Times New Roman" w:cs="Vani"/>
        </w:rPr>
        <w:t>Sint Eustatius</w:t>
      </w:r>
      <w:r>
        <w:rPr>
          <w:rFonts w:eastAsia="Times New Roman" w:cs="Vani"/>
        </w:rPr>
        <w:t xml:space="preserve"> en Saba</w:t>
      </w:r>
      <w:r w:rsidRPr="00A07A6C">
        <w:rPr>
          <w:rFonts w:eastAsia="Times New Roman" w:cs="Vani"/>
        </w:rPr>
        <w:t xml:space="preserve"> opgenomen, voortbouwend op de eilandelijke klimaatplannen. Daarnaast zet het kabinet in op een duurzame bekostigingssystematiek voor investeringen, onderhoud en vervanging van eilandelijke infrastructuur, gelijkwaardig aan die van gemeenten en provincies. </w:t>
      </w:r>
    </w:p>
    <w:p w:rsidRPr="00A07A6C" w:rsidR="00C71638" w:rsidP="00356F9D" w14:paraId="01194541" w14:textId="77777777">
      <w:pPr>
        <w:spacing w:line="276" w:lineRule="auto"/>
        <w:rPr>
          <w:rFonts w:eastAsia="Times New Roman" w:cs="Vani"/>
          <w:b/>
          <w:i/>
        </w:rPr>
      </w:pPr>
    </w:p>
    <w:p w:rsidRPr="00A07A6C" w:rsidR="00C71638" w:rsidP="00356F9D" w14:paraId="418279FF" w14:textId="77777777">
      <w:pPr>
        <w:spacing w:line="276" w:lineRule="auto"/>
        <w:rPr>
          <w:rFonts w:eastAsia="Times New Roman" w:cs="Vani"/>
          <w:b/>
          <w:i/>
        </w:rPr>
      </w:pPr>
      <w:r w:rsidRPr="00A07A6C">
        <w:rPr>
          <w:rFonts w:eastAsia="Times New Roman" w:cs="Vani"/>
          <w:b/>
          <w:i/>
        </w:rPr>
        <w:t>Inspelen op demografische ontwikkelingen</w:t>
      </w:r>
    </w:p>
    <w:p w:rsidRPr="00A07A6C" w:rsidR="00C71638" w:rsidP="00356F9D" w14:paraId="458F0BFF" w14:textId="77777777">
      <w:pPr>
        <w:spacing w:line="276" w:lineRule="auto"/>
        <w:rPr>
          <w:rFonts w:eastAsia="Aptos" w:cs="Vani"/>
        </w:rPr>
      </w:pPr>
      <w:r w:rsidRPr="00A07A6C">
        <w:rPr>
          <w:rFonts w:eastAsia="Aptos" w:cs="Vani"/>
        </w:rPr>
        <w:t>De demografische ontwikkelingen in Caribisch Nederland, en in het bijzonder de snelle bevolkingsgroei op Bonaire, vergen keuzes om de leefbaarheid en de beschikbaarheid van publieke voorzieningen ook op de lange termijn te kunnen borgen. Samen met de eilanden werkt het kabinet een gezamenlijke meerjarige aanpak uit om demografische ontwikkelingen en de effecten daarvan structureel te monitoren en integraal mee te wegen in beleidskeuzes.</w:t>
      </w:r>
    </w:p>
    <w:p w:rsidRPr="00A07A6C" w:rsidR="00C71638" w:rsidP="00356F9D" w14:paraId="1BCC0B35" w14:textId="77777777">
      <w:pPr>
        <w:spacing w:line="276" w:lineRule="auto"/>
        <w:rPr>
          <w:rFonts w:eastAsia="Times New Roman" w:cs="Vani"/>
        </w:rPr>
      </w:pPr>
    </w:p>
    <w:p w:rsidRPr="00A07A6C" w:rsidR="00C71638" w:rsidP="00356F9D" w14:paraId="7DD6B45C" w14:textId="77777777">
      <w:pPr>
        <w:spacing w:line="276" w:lineRule="auto"/>
        <w:rPr>
          <w:rFonts w:eastAsia="Times New Roman" w:cs="Vani"/>
        </w:rPr>
      </w:pPr>
      <w:r w:rsidRPr="00A07A6C">
        <w:rPr>
          <w:rFonts w:eastAsia="Times New Roman" w:cs="Vani"/>
          <w:b/>
        </w:rPr>
        <w:t>Prioriteit 3. Werken aan kaders en kansen voor effectieve samenwerking binnen het Koninkrijk</w:t>
      </w:r>
    </w:p>
    <w:p w:rsidRPr="00A07A6C" w:rsidR="00C71638" w:rsidP="00356F9D" w14:paraId="30D231E5" w14:textId="77777777">
      <w:pPr>
        <w:spacing w:line="276" w:lineRule="auto"/>
        <w:rPr>
          <w:rFonts w:eastAsia="Times New Roman" w:cs="Vani"/>
        </w:rPr>
      </w:pPr>
      <w:r w:rsidRPr="00A07A6C">
        <w:rPr>
          <w:rFonts w:eastAsia="Times New Roman" w:cs="Vani"/>
        </w:rPr>
        <w:t>We benutten de kansen voor samenwerking binnen het Koninkrijk nog onvoldoende. Dat blijkt ook uit het advies van de Afdeling advisering van de Raad van State van het Koninkrijk ter gelegenheid van 70 jaar Statuut. Een strategische en gerichte samenwerkingsagenda, passend bij de uitgangspunten van het Statuut, is nodig om bij te dragen aan welvaart, stabiliteit en onderlinge verbondenheid, mede in het licht van geopolitieke ontwikkelingen. Het uiteindelijke doel is het vergroten van het welzijn van inwoners, het versterken van de weerbaarheid van de economieën, het bevorderen van de deugdelijkheid van het bestuur en het verwezenlijken van fundamentele mensenrechten</w:t>
      </w:r>
      <w:r w:rsidRPr="00A07A6C">
        <w:rPr>
          <w:rFonts w:eastAsia="Times New Roman" w:cs="Vani"/>
        </w:rPr>
        <w:t>.</w:t>
      </w:r>
    </w:p>
    <w:p w:rsidRPr="00A07A6C" w:rsidR="00C71638" w:rsidP="00356F9D" w14:paraId="0AD0FD6E" w14:textId="77777777">
      <w:pPr>
        <w:spacing w:line="276" w:lineRule="auto"/>
        <w:rPr>
          <w:rFonts w:eastAsia="Times New Roman" w:cs="Vani"/>
        </w:rPr>
      </w:pPr>
    </w:p>
    <w:p w:rsidRPr="00A07A6C" w:rsidR="00C71638" w:rsidP="00356F9D" w14:paraId="0E971345" w14:textId="77777777">
      <w:pPr>
        <w:spacing w:line="276" w:lineRule="auto"/>
        <w:rPr>
          <w:rFonts w:eastAsia="Times New Roman" w:cs="Vani"/>
        </w:rPr>
      </w:pPr>
      <w:r w:rsidRPr="00A07A6C">
        <w:rPr>
          <w:rFonts w:eastAsia="Times New Roman" w:cs="Vani"/>
        </w:rPr>
        <w:t xml:space="preserve">Aruba, Curaçao en </w:t>
      </w:r>
      <w:r w:rsidRPr="00A07A6C">
        <w:rPr>
          <w:rFonts w:eastAsia="Times New Roman" w:cs="Vani"/>
        </w:rPr>
        <w:t>Sint Maarten</w:t>
      </w:r>
      <w:r w:rsidRPr="00A07A6C">
        <w:rPr>
          <w:rFonts w:eastAsia="Times New Roman" w:cs="Vani"/>
        </w:rPr>
        <w:t xml:space="preserve"> zijn autonome landen binnen het Koninkrijk. Bij het vormgeven van samenwerking hanteert het kabinet gelijkwaardigheid als principe. Ook voor Bonaire, </w:t>
      </w:r>
      <w:r w:rsidRPr="00A07A6C">
        <w:rPr>
          <w:rFonts w:eastAsia="Times New Roman" w:cs="Vani"/>
        </w:rPr>
        <w:t>Sint Eustatius</w:t>
      </w:r>
      <w:r w:rsidRPr="00A07A6C">
        <w:rPr>
          <w:rFonts w:eastAsia="Times New Roman" w:cs="Vani"/>
        </w:rPr>
        <w:t xml:space="preserve"> en Saba, als volwaardige delen van Nederland, zijn duidelijke kaders voor samenwerking en bestuurlijke verhoudingen onmisbaar. Daarom gaat het kabinet verder met de herziening van de </w:t>
      </w:r>
      <w:r w:rsidRPr="00A07A6C">
        <w:rPr>
          <w:rFonts w:eastAsia="Times New Roman" w:cs="Vani"/>
        </w:rPr>
        <w:t>WolBES</w:t>
      </w:r>
      <w:r w:rsidRPr="00A07A6C">
        <w:rPr>
          <w:rFonts w:eastAsia="Times New Roman" w:cs="Vani"/>
        </w:rPr>
        <w:t xml:space="preserve"> en </w:t>
      </w:r>
      <w:r w:rsidRPr="00A07A6C">
        <w:rPr>
          <w:rFonts w:eastAsia="Times New Roman" w:cs="Vani"/>
        </w:rPr>
        <w:t>FinBES</w:t>
      </w:r>
      <w:r w:rsidRPr="00A07A6C">
        <w:rPr>
          <w:rFonts w:eastAsia="Times New Roman" w:cs="Vani"/>
        </w:rPr>
        <w:t xml:space="preserve"> en het maken van bestuurlijke afspraken met eilanden.</w:t>
      </w:r>
    </w:p>
    <w:p w:rsidRPr="00A07A6C" w:rsidR="00C71638" w:rsidP="00356F9D" w14:paraId="54CAFB48" w14:textId="77777777">
      <w:pPr>
        <w:spacing w:line="276" w:lineRule="auto"/>
        <w:rPr>
          <w:rFonts w:eastAsia="Times New Roman" w:cs="Vani"/>
        </w:rPr>
      </w:pPr>
    </w:p>
    <w:p w:rsidRPr="00A07A6C" w:rsidR="00C71638" w:rsidP="00356F9D" w14:paraId="0A16E25C" w14:textId="77777777">
      <w:pPr>
        <w:spacing w:line="276" w:lineRule="auto"/>
        <w:rPr>
          <w:rFonts w:eastAsia="Times New Roman" w:cs="Vani"/>
          <w:i/>
        </w:rPr>
      </w:pPr>
      <w:r w:rsidRPr="00FA53F0">
        <w:rPr>
          <w:rFonts w:eastAsia="Times New Roman" w:cs="Vani"/>
          <w:b/>
          <w:i/>
        </w:rPr>
        <w:t xml:space="preserve">Samenwerking met Aruba, Curaçao en </w:t>
      </w:r>
      <w:r w:rsidRPr="00FA53F0">
        <w:rPr>
          <w:rFonts w:eastAsia="Times New Roman" w:cs="Vani"/>
          <w:b/>
          <w:i/>
        </w:rPr>
        <w:t>Sint Maarten</w:t>
      </w:r>
    </w:p>
    <w:p w:rsidRPr="00A07A6C" w:rsidR="00C71638" w:rsidP="00356F9D" w14:paraId="2AF697CC" w14:textId="77777777">
      <w:pPr>
        <w:spacing w:line="276" w:lineRule="auto"/>
        <w:rPr>
          <w:rFonts w:cs="Vani"/>
        </w:rPr>
      </w:pPr>
      <w:bookmarkStart w:name="_Hlk226023956" w:id="1"/>
      <w:r w:rsidRPr="00A07A6C">
        <w:rPr>
          <w:rFonts w:eastAsia="Times New Roman" w:cs="Vani"/>
        </w:rPr>
        <w:t xml:space="preserve">Om kansen voor samenwerking met Aruba, Curaçao en </w:t>
      </w:r>
      <w:r w:rsidRPr="00A07A6C">
        <w:rPr>
          <w:rFonts w:eastAsia="Times New Roman" w:cs="Vani"/>
        </w:rPr>
        <w:t>Sint Maarten</w:t>
      </w:r>
      <w:r w:rsidRPr="00A07A6C">
        <w:rPr>
          <w:rFonts w:eastAsia="Times New Roman" w:cs="Vani"/>
        </w:rPr>
        <w:t xml:space="preserve"> beter te benutten en de samenwerking structureel te versterken, zet het kabinet in op het organiseren van een terugkerend gesprek tussen de vier regeringen</w:t>
      </w:r>
      <w:r>
        <w:rPr>
          <w:rFonts w:eastAsia="Times New Roman" w:cs="Vani"/>
        </w:rPr>
        <w:t xml:space="preserve"> als volwaardige partners binnen het Koninkrijk</w:t>
      </w:r>
      <w:r w:rsidRPr="00A07A6C">
        <w:rPr>
          <w:rFonts w:eastAsia="Times New Roman" w:cs="Vani"/>
        </w:rPr>
        <w:t>:</w:t>
      </w:r>
      <w:r>
        <w:rPr>
          <w:rFonts w:eastAsia="Times New Roman" w:cs="Vani"/>
        </w:rPr>
        <w:t xml:space="preserve"> </w:t>
      </w:r>
      <w:r w:rsidRPr="00A07A6C">
        <w:rPr>
          <w:rFonts w:eastAsia="Times New Roman" w:cs="Vani"/>
        </w:rPr>
        <w:t>de Koninkrijks</w:t>
      </w:r>
      <w:r>
        <w:rPr>
          <w:rFonts w:eastAsia="Times New Roman" w:cs="Vani"/>
        </w:rPr>
        <w:t>conferentie</w:t>
      </w:r>
      <w:r w:rsidRPr="00A07A6C">
        <w:rPr>
          <w:rFonts w:eastAsia="Times New Roman" w:cs="Vani"/>
        </w:rPr>
        <w:t xml:space="preserve">. </w:t>
      </w:r>
      <w:r>
        <w:rPr>
          <w:rFonts w:eastAsia="Times New Roman" w:cs="Vani"/>
        </w:rPr>
        <w:t xml:space="preserve">De inzet is om met de landen te verkennen om vóór het einde jaar een eerste Koninkrijksconferentie te </w:t>
      </w:r>
      <w:r w:rsidRPr="006E7966">
        <w:rPr>
          <w:rFonts w:eastAsia="Times New Roman" w:cs="Vani"/>
        </w:rPr>
        <w:t>organiseren. Hier</w:t>
      </w:r>
      <w:r>
        <w:rPr>
          <w:rFonts w:eastAsia="Times New Roman" w:cs="Vani"/>
        </w:rPr>
        <w:t xml:space="preserve"> kunnen onder meer</w:t>
      </w:r>
      <w:r w:rsidRPr="00A07A6C">
        <w:rPr>
          <w:rFonts w:eastAsia="Times New Roman" w:cs="Vani"/>
        </w:rPr>
        <w:t xml:space="preserve"> relevante ontwikkelingen, vraagstukken en kansen voor samenwerking binnen het Koninkrijk worden besproken. </w:t>
      </w:r>
      <w:bookmarkStart w:name="_Hlk225347730" w:id="2"/>
      <w:r>
        <w:rPr>
          <w:rFonts w:cs="Vani"/>
        </w:rPr>
        <w:t xml:space="preserve">Dit kan </w:t>
      </w:r>
      <w:r w:rsidRPr="00A07A6C">
        <w:rPr>
          <w:rFonts w:cs="Vani"/>
        </w:rPr>
        <w:t>ook perspectief bieden voor verdiepte regionale samenwerking, met name op terreinen als energie, handel</w:t>
      </w:r>
      <w:r>
        <w:rPr>
          <w:rFonts w:cs="Vani"/>
        </w:rPr>
        <w:t xml:space="preserve">, </w:t>
      </w:r>
      <w:r w:rsidRPr="00384783">
        <w:rPr>
          <w:rFonts w:cs="Vani"/>
        </w:rPr>
        <w:t>onderwijs</w:t>
      </w:r>
      <w:r w:rsidRPr="00A07A6C">
        <w:rPr>
          <w:rFonts w:cs="Vani"/>
        </w:rPr>
        <w:t xml:space="preserve"> en logistiek. </w:t>
      </w:r>
    </w:p>
    <w:bookmarkEnd w:id="1"/>
    <w:bookmarkEnd w:id="2"/>
    <w:p w:rsidRPr="00A07A6C" w:rsidR="00C71638" w:rsidP="00356F9D" w14:paraId="512A45AD" w14:textId="77777777">
      <w:pPr>
        <w:spacing w:line="276" w:lineRule="auto"/>
        <w:rPr>
          <w:rFonts w:eastAsia="Times New Roman" w:cs="Vani"/>
        </w:rPr>
      </w:pPr>
    </w:p>
    <w:p w:rsidR="00C71638" w:rsidP="00356F9D" w14:paraId="5DBFCC25" w14:textId="77777777">
      <w:pPr>
        <w:spacing w:line="276" w:lineRule="auto"/>
        <w:rPr>
          <w:rFonts w:eastAsia="Times New Roman" w:cs="Vani"/>
        </w:rPr>
      </w:pPr>
      <w:r w:rsidRPr="00A07A6C">
        <w:rPr>
          <w:rFonts w:eastAsia="Times New Roman" w:cs="Vani"/>
        </w:rPr>
        <w:t>De Onderlinge Regeling Samenwerking bij Hervormingen loopt in 2027 af. Op basis van de onafhankelijke evaluatie</w:t>
      </w:r>
      <w:r>
        <w:rPr>
          <w:rStyle w:val="FootnoteReference"/>
          <w:rFonts w:eastAsia="Times New Roman" w:cs="Vani"/>
        </w:rPr>
        <w:footnoteReference w:id="8"/>
      </w:r>
      <w:r w:rsidRPr="00A07A6C">
        <w:rPr>
          <w:rFonts w:eastAsia="Times New Roman" w:cs="Vani"/>
        </w:rPr>
        <w:t>, de behaalde resultaten en de behoeften van de landen ga</w:t>
      </w:r>
      <w:r>
        <w:rPr>
          <w:rFonts w:eastAsia="Times New Roman" w:cs="Vani"/>
        </w:rPr>
        <w:t xml:space="preserve">at het kabinet </w:t>
      </w:r>
      <w:r w:rsidRPr="00A07A6C">
        <w:rPr>
          <w:rFonts w:eastAsia="Times New Roman" w:cs="Vani"/>
        </w:rPr>
        <w:t xml:space="preserve">met Aruba, Curaçao en </w:t>
      </w:r>
      <w:r w:rsidRPr="00A07A6C">
        <w:rPr>
          <w:rFonts w:eastAsia="Times New Roman" w:cs="Vani"/>
        </w:rPr>
        <w:t>Sint Maarten</w:t>
      </w:r>
      <w:r w:rsidRPr="00A07A6C">
        <w:rPr>
          <w:rFonts w:eastAsia="Times New Roman" w:cs="Vani"/>
        </w:rPr>
        <w:t xml:space="preserve"> in gesprek over de afronding, borging dan wel voortzetting van de prioritaire hervormingen uit de landspakketten.</w:t>
      </w:r>
    </w:p>
    <w:p w:rsidRPr="00A07A6C" w:rsidR="00C71638" w:rsidP="00356F9D" w14:paraId="2207A087" w14:textId="77777777">
      <w:pPr>
        <w:spacing w:line="276" w:lineRule="auto"/>
        <w:rPr>
          <w:rFonts w:eastAsia="Times New Roman" w:cs="Vani"/>
        </w:rPr>
      </w:pPr>
      <w:r w:rsidRPr="00A07A6C">
        <w:rPr>
          <w:rFonts w:eastAsia="Times New Roman" w:cs="Vani"/>
        </w:rPr>
        <w:t>Gelet op de geopolitieke ontwikkelingen en in lijn met de verantwoordelijkheden die voortvloeien uit het Statuut, zet het kabinet de samenwerking met de landen op het terrein van defensie, buitenlandse betrekkingen en veiligheid, waaronder luchtvaart en scheepvaart, gericht voort en versterkt deze waar nodig.</w:t>
      </w:r>
    </w:p>
    <w:p w:rsidRPr="00A07A6C" w:rsidR="00C71638" w:rsidP="00356F9D" w14:paraId="19A622E7" w14:textId="77777777">
      <w:pPr>
        <w:spacing w:line="276" w:lineRule="auto"/>
        <w:rPr>
          <w:rFonts w:eastAsia="Times New Roman" w:cs="Vani"/>
        </w:rPr>
      </w:pPr>
      <w:r w:rsidRPr="00A07A6C">
        <w:rPr>
          <w:rFonts w:eastAsia="Times New Roman" w:cs="Vani"/>
        </w:rPr>
        <w:t>Daarnaast blijf</w:t>
      </w:r>
      <w:r>
        <w:rPr>
          <w:rFonts w:eastAsia="Times New Roman" w:cs="Vani"/>
        </w:rPr>
        <w:t>t</w:t>
      </w:r>
      <w:r w:rsidRPr="00A07A6C">
        <w:rPr>
          <w:rFonts w:eastAsia="Times New Roman" w:cs="Vani"/>
        </w:rPr>
        <w:t xml:space="preserve"> </w:t>
      </w:r>
      <w:r>
        <w:rPr>
          <w:rFonts w:eastAsia="Times New Roman" w:cs="Vani"/>
        </w:rPr>
        <w:t>het kabinet</w:t>
      </w:r>
      <w:r w:rsidRPr="00A07A6C">
        <w:rPr>
          <w:rFonts w:eastAsia="Times New Roman" w:cs="Vani"/>
        </w:rPr>
        <w:t xml:space="preserve"> </w:t>
      </w:r>
      <w:r w:rsidRPr="00A07A6C">
        <w:rPr>
          <w:rFonts w:eastAsia="Times New Roman" w:cs="Vani"/>
        </w:rPr>
        <w:t>Sint Maarten</w:t>
      </w:r>
      <w:r w:rsidRPr="00A07A6C">
        <w:rPr>
          <w:rFonts w:eastAsia="Times New Roman" w:cs="Vani"/>
        </w:rPr>
        <w:t xml:space="preserve"> actief ondersteunen bij de uitvoering van het Trustfonds Wederopbouw, dat door Nederland is gefinancierd en door de Wereldbank wordt beheerd en eind 2028 afloopt, onder meer door bilaterale programma’s voort te zetten die versnelde realisatie van projecten mogelijk maken.</w:t>
      </w:r>
    </w:p>
    <w:p w:rsidRPr="00A07A6C" w:rsidR="00C71638" w:rsidP="00356F9D" w14:paraId="1595B2D1" w14:textId="77777777">
      <w:pPr>
        <w:spacing w:line="276" w:lineRule="auto"/>
        <w:rPr>
          <w:rFonts w:eastAsia="Times New Roman" w:cs="Vani"/>
          <w:i/>
        </w:rPr>
      </w:pPr>
    </w:p>
    <w:p w:rsidRPr="00A07A6C" w:rsidR="00C71638" w:rsidP="00356F9D" w14:paraId="2AF9A690" w14:textId="77777777">
      <w:pPr>
        <w:spacing w:line="276" w:lineRule="auto"/>
        <w:rPr>
          <w:rFonts w:eastAsia="Times New Roman" w:cs="Vani"/>
        </w:rPr>
      </w:pPr>
      <w:r w:rsidRPr="00A07A6C">
        <w:rPr>
          <w:rFonts w:eastAsia="Times New Roman" w:cs="Vani"/>
        </w:rPr>
        <w:t xml:space="preserve">De Vertegenwoordiging van Nederland in Aruba, Curaçao en </w:t>
      </w:r>
      <w:r w:rsidRPr="00A07A6C">
        <w:rPr>
          <w:rFonts w:eastAsia="Times New Roman" w:cs="Vani"/>
        </w:rPr>
        <w:t>Sint Maarten</w:t>
      </w:r>
      <w:r w:rsidRPr="00A07A6C">
        <w:rPr>
          <w:rFonts w:eastAsia="Times New Roman" w:cs="Vani"/>
        </w:rPr>
        <w:t xml:space="preserve"> (</w:t>
      </w:r>
      <w:r w:rsidRPr="006E7966">
        <w:rPr>
          <w:rFonts w:eastAsia="Times New Roman" w:cs="Vani"/>
        </w:rPr>
        <w:t>VNACS) blijft zich structureel inzetten voor het versterken van de samenwerking binnen het Koninkrijk en fungeert daarbij als bruggenbouwer tussen Nederland en Aruba, Curaçao en Sint Maarten en draagt bij aan verdere regionale samenwerking. De nadruk ligt op het verdiepen van relaties, het opzetten en versterken van gezamenlijke initiatieven en het ondersteunen van belangrijke opgaven, zowel op overheidsniveau als in het maatschappelijk middenveld en de private sector.</w:t>
      </w:r>
    </w:p>
    <w:p w:rsidRPr="00A07A6C" w:rsidR="00C71638" w:rsidP="00356F9D" w14:paraId="4677A35A" w14:textId="77777777">
      <w:pPr>
        <w:spacing w:line="276" w:lineRule="auto"/>
        <w:rPr>
          <w:rFonts w:eastAsia="Times New Roman" w:cs="Vani"/>
        </w:rPr>
      </w:pPr>
    </w:p>
    <w:p w:rsidRPr="00A07A6C" w:rsidR="00C71638" w:rsidP="00356F9D" w14:paraId="76C280A5" w14:textId="77777777">
      <w:pPr>
        <w:spacing w:line="276" w:lineRule="auto"/>
        <w:rPr>
          <w:rFonts w:eastAsia="Times New Roman" w:cs="Vani"/>
        </w:rPr>
      </w:pPr>
      <w:r w:rsidRPr="00A07A6C">
        <w:rPr>
          <w:rFonts w:eastAsia="Times New Roman" w:cs="Vani"/>
          <w:b/>
          <w:i/>
        </w:rPr>
        <w:t xml:space="preserve">Samenwerking met Bonaire, </w:t>
      </w:r>
      <w:r w:rsidRPr="00A07A6C">
        <w:rPr>
          <w:rFonts w:eastAsia="Times New Roman" w:cs="Vani"/>
          <w:b/>
          <w:i/>
        </w:rPr>
        <w:t>Sint Eustatius</w:t>
      </w:r>
      <w:r w:rsidRPr="00A07A6C">
        <w:rPr>
          <w:rFonts w:eastAsia="Times New Roman" w:cs="Vani"/>
          <w:b/>
          <w:i/>
        </w:rPr>
        <w:t xml:space="preserve"> en Saba gericht op gelijkwaardigheid </w:t>
      </w:r>
    </w:p>
    <w:p w:rsidRPr="00105B4E" w:rsidR="00C71638" w:rsidP="00356F9D" w14:paraId="1ECE28B0" w14:textId="77777777">
      <w:pPr>
        <w:spacing w:line="276" w:lineRule="auto"/>
        <w:rPr>
          <w:rFonts w:cs="Vani"/>
        </w:rPr>
      </w:pPr>
      <w:r w:rsidRPr="00A07A6C">
        <w:rPr>
          <w:rFonts w:eastAsia="Times New Roman" w:cs="Vani"/>
        </w:rPr>
        <w:t xml:space="preserve">Voor Bonaire, </w:t>
      </w:r>
      <w:r w:rsidRPr="00A07A6C">
        <w:rPr>
          <w:rFonts w:eastAsia="Times New Roman" w:cs="Vani"/>
        </w:rPr>
        <w:t>Sint Eustatius</w:t>
      </w:r>
      <w:r w:rsidRPr="00A07A6C">
        <w:rPr>
          <w:rFonts w:eastAsia="Times New Roman" w:cs="Vani"/>
        </w:rPr>
        <w:t xml:space="preserve"> en Saba draagt het kabinet een directe verantwoordelijkheid en streeft het ernaar inwoners een gelijkwaardige positie binnen Nederland te bieden, met een gelijkwaardig voorzieningenniveau rekening houdend met de lokale</w:t>
      </w:r>
      <w:r w:rsidRPr="00A07A6C">
        <w:rPr>
          <w:rFonts w:eastAsia="Times New Roman" w:cs="Vani"/>
        </w:rPr>
        <w:t xml:space="preserve"> </w:t>
      </w:r>
      <w:r w:rsidRPr="00A07A6C">
        <w:rPr>
          <w:rFonts w:eastAsia="Times New Roman" w:cs="Vani"/>
        </w:rPr>
        <w:t>context. In het regeerakkoord is het principe van ‘</w:t>
      </w:r>
      <w:r w:rsidRPr="00A07A6C">
        <w:rPr>
          <w:rFonts w:eastAsia="Times New Roman" w:cs="Vani"/>
        </w:rPr>
        <w:t>comply</w:t>
      </w:r>
      <w:r w:rsidRPr="00A07A6C">
        <w:rPr>
          <w:rFonts w:eastAsia="Times New Roman" w:cs="Vani"/>
        </w:rPr>
        <w:t xml:space="preserve"> or </w:t>
      </w:r>
      <w:r w:rsidRPr="00A07A6C">
        <w:rPr>
          <w:rFonts w:eastAsia="Times New Roman" w:cs="Vani"/>
        </w:rPr>
        <w:t>explain</w:t>
      </w:r>
      <w:r w:rsidRPr="00A07A6C">
        <w:rPr>
          <w:rFonts w:eastAsia="Times New Roman" w:cs="Vani"/>
        </w:rPr>
        <w:t xml:space="preserve">’ aangescherpt. Dit houdt in dat nieuw beleid en regelgeving in beginsel </w:t>
      </w:r>
      <w:r w:rsidRPr="00A07A6C">
        <w:rPr>
          <w:rFonts w:eastAsia="Times New Roman" w:cs="Vani"/>
        </w:rPr>
        <w:t>tevens</w:t>
      </w:r>
      <w:r w:rsidRPr="00A07A6C">
        <w:rPr>
          <w:rFonts w:eastAsia="Times New Roman" w:cs="Vani"/>
        </w:rPr>
        <w:t xml:space="preserve"> van toepassing zijn op Caribisch Nederland (</w:t>
      </w:r>
      <w:r w:rsidRPr="00A07A6C">
        <w:rPr>
          <w:rFonts w:eastAsia="Times New Roman" w:cs="Vani"/>
          <w:i/>
        </w:rPr>
        <w:t>comply</w:t>
      </w:r>
      <w:r w:rsidRPr="00A07A6C">
        <w:rPr>
          <w:rFonts w:eastAsia="Times New Roman" w:cs="Vani"/>
        </w:rPr>
        <w:t>), tenzij sprake is van zwaarwegende en deugdelijk gemotiveerde redenen om hiervan af te wijken (</w:t>
      </w:r>
      <w:r w:rsidRPr="00105B4E">
        <w:rPr>
          <w:rFonts w:eastAsia="Times New Roman" w:cs="Vani"/>
          <w:i/>
        </w:rPr>
        <w:t>explain</w:t>
      </w:r>
      <w:r w:rsidRPr="00105B4E">
        <w:rPr>
          <w:rFonts w:eastAsia="Times New Roman" w:cs="Vani"/>
        </w:rPr>
        <w:t xml:space="preserve">). Departementen onderzoeken bij de voorbereiding van nieuw beleid actief op welke wijze dit van toepassing kan zijn op Bonaire, </w:t>
      </w:r>
      <w:r w:rsidRPr="00105B4E">
        <w:rPr>
          <w:rFonts w:eastAsia="Times New Roman" w:cs="Vani"/>
        </w:rPr>
        <w:t>Sint Eustatius</w:t>
      </w:r>
      <w:r w:rsidRPr="00105B4E">
        <w:rPr>
          <w:rFonts w:eastAsia="Times New Roman" w:cs="Vani"/>
        </w:rPr>
        <w:t xml:space="preserve"> en Saba en motiveren dit </w:t>
      </w:r>
      <w:r w:rsidRPr="00105B4E">
        <w:rPr>
          <w:rFonts w:cs="Vani"/>
        </w:rPr>
        <w:t xml:space="preserve">expliciet. Maatwerk blijft mogelijk maar wordt steeds transparant en zorgvuldig onderbouwd. Hierbij wordt gestuurd op het realiseren van een gelijkwaardig effect voor inwoners op Bonaire, </w:t>
      </w:r>
      <w:r w:rsidRPr="00105B4E">
        <w:rPr>
          <w:rFonts w:cs="Vani"/>
        </w:rPr>
        <w:t>Sint Eustatius</w:t>
      </w:r>
      <w:r w:rsidRPr="00105B4E">
        <w:rPr>
          <w:rFonts w:cs="Vani"/>
        </w:rPr>
        <w:t xml:space="preserve"> en Saba, in relatie tot inwoners in Europees Nederland. Maatwerk vormt daarbij geen grond om lagere standaarden te hanteren. Het is een instrument om te sturen op een gelijkwaardig voorzieningenniveau rekening houdend met de lokale context, waar prioritering en fasering met het oog op uitvoerbaarheid onderdeel van kunnen zijn.</w:t>
      </w:r>
    </w:p>
    <w:p w:rsidRPr="00105B4E" w:rsidR="00C71638" w:rsidP="00356F9D" w14:paraId="65FBAD65" w14:textId="77777777">
      <w:pPr>
        <w:spacing w:before="100" w:beforeAutospacing="1" w:after="100" w:afterAutospacing="1" w:line="276" w:lineRule="auto"/>
        <w:rPr>
          <w:rFonts w:cs="Vani"/>
        </w:rPr>
      </w:pPr>
      <w:r w:rsidRPr="00105B4E">
        <w:rPr>
          <w:rFonts w:cs="Vani"/>
        </w:rPr>
        <w:t xml:space="preserve">Uitgangspunt is dat dit principe betrekking heeft op het gehele rijksbeleid, waaronder beleidsdoelstellingen, de daarvoor beschikbaar gestelde middelen, </w:t>
      </w:r>
      <w:r w:rsidRPr="00105B4E">
        <w:rPr>
          <w:rFonts w:cs="Vani"/>
        </w:rPr>
        <w:t>alsmede</w:t>
      </w:r>
      <w:r w:rsidRPr="00105B4E">
        <w:rPr>
          <w:rFonts w:cs="Vani"/>
        </w:rPr>
        <w:t xml:space="preserve"> wet- en regelgeving en overige beleidsinstrumenten. Dit sluit aan bij bestaande kaders, zoals de Aanwijzingen voor de regelgeving, het Draaiboek voor de regelgeving en het Beleidskompas, waarin is vastgelegd dat expliciet wordt afgewogen in hoeverre regelgeving van toepassing is op Caribisch Nederland.</w:t>
      </w:r>
    </w:p>
    <w:p w:rsidRPr="00A07A6C" w:rsidR="00C71638" w:rsidP="00356F9D" w14:paraId="0337E425" w14:textId="77777777">
      <w:pPr>
        <w:spacing w:before="100" w:beforeAutospacing="1" w:after="100" w:afterAutospacing="1" w:line="276" w:lineRule="auto"/>
        <w:rPr>
          <w:rFonts w:cs="Vani"/>
        </w:rPr>
      </w:pPr>
      <w:r w:rsidRPr="00105B4E">
        <w:rPr>
          <w:rFonts w:cs="Vani"/>
        </w:rPr>
        <w:t>Afwijking van ‘</w:t>
      </w:r>
      <w:r w:rsidRPr="00105B4E">
        <w:rPr>
          <w:rFonts w:cs="Vani"/>
        </w:rPr>
        <w:t>comply</w:t>
      </w:r>
      <w:r w:rsidRPr="00105B4E">
        <w:rPr>
          <w:rFonts w:cs="Vani"/>
        </w:rPr>
        <w:t xml:space="preserve">’ is uitsluitend aan de orde met het oog op de bijzondere omstandigheden waardoor Bonaire, </w:t>
      </w:r>
      <w:r w:rsidRPr="00105B4E">
        <w:rPr>
          <w:rFonts w:cs="Vani"/>
        </w:rPr>
        <w:t>Sint Eustatius</w:t>
      </w:r>
      <w:r w:rsidRPr="00105B4E">
        <w:rPr>
          <w:rFonts w:cs="Vani"/>
        </w:rPr>
        <w:t xml:space="preserve"> en Saba zich wezenlijk onderscheiden van Europees Nederland. </w:t>
      </w:r>
      <w:r>
        <w:rPr>
          <w:rFonts w:cs="Vani"/>
        </w:rPr>
        <w:t>Het kabinet</w:t>
      </w:r>
      <w:r w:rsidRPr="00105B4E">
        <w:rPr>
          <w:rFonts w:cs="Vani"/>
        </w:rPr>
        <w:t xml:space="preserve"> evalueer</w:t>
      </w:r>
      <w:r>
        <w:rPr>
          <w:rFonts w:cs="Vani"/>
        </w:rPr>
        <w:t>t</w:t>
      </w:r>
      <w:r w:rsidRPr="00105B4E">
        <w:rPr>
          <w:rFonts w:cs="Vani"/>
        </w:rPr>
        <w:t xml:space="preserve"> samen met de eilanden de toepassing van ‘</w:t>
      </w:r>
      <w:r w:rsidRPr="00105B4E">
        <w:rPr>
          <w:rFonts w:cs="Vani"/>
        </w:rPr>
        <w:t>explain</w:t>
      </w:r>
      <w:r w:rsidRPr="00105B4E">
        <w:rPr>
          <w:rFonts w:cs="Vani"/>
        </w:rPr>
        <w:t>’ mede op basis van ervaringen uit de praktijk en betrek</w:t>
      </w:r>
      <w:r w:rsidR="007566A5">
        <w:rPr>
          <w:rFonts w:cs="Vani"/>
        </w:rPr>
        <w:t>t</w:t>
      </w:r>
      <w:r w:rsidRPr="00105B4E">
        <w:rPr>
          <w:rFonts w:cs="Vani"/>
        </w:rPr>
        <w:t xml:space="preserve"> hierbij de andere departementen. Ook informeer</w:t>
      </w:r>
      <w:r>
        <w:rPr>
          <w:rFonts w:cs="Vani"/>
        </w:rPr>
        <w:t>t het kabinet</w:t>
      </w:r>
      <w:r w:rsidRPr="00105B4E">
        <w:rPr>
          <w:rFonts w:cs="Vani"/>
        </w:rPr>
        <w:t xml:space="preserve"> uw Kamer v</w:t>
      </w:r>
      <w:r>
        <w:rPr>
          <w:rFonts w:cs="Vani"/>
        </w:rPr>
        <w:t>óó</w:t>
      </w:r>
      <w:r w:rsidRPr="00105B4E">
        <w:rPr>
          <w:rFonts w:cs="Vani"/>
        </w:rPr>
        <w:t>r de zomer over de opvolging van motie White</w:t>
      </w:r>
      <w:r>
        <w:rPr>
          <w:rFonts w:cs="Vani"/>
        </w:rPr>
        <w:t xml:space="preserve"> </w:t>
      </w:r>
      <w:r w:rsidRPr="002C1CA2">
        <w:rPr>
          <w:rFonts w:cs="Vani"/>
        </w:rPr>
        <w:t>(</w:t>
      </w:r>
      <w:r w:rsidRPr="000511C3">
        <w:rPr>
          <w:rFonts w:cs="Vani"/>
        </w:rPr>
        <w:t>GroenLinks-PvdA</w:t>
      </w:r>
      <w:r w:rsidRPr="002C1CA2">
        <w:rPr>
          <w:rFonts w:cs="Vani"/>
        </w:rPr>
        <w:t>)</w:t>
      </w:r>
      <w:r w:rsidRPr="00105B4E">
        <w:rPr>
          <w:rFonts w:cs="Vani"/>
        </w:rPr>
        <w:t>.</w:t>
      </w:r>
      <w:r>
        <w:rPr>
          <w:rStyle w:val="FootnoteReference"/>
          <w:rFonts w:cs="Vani"/>
        </w:rPr>
        <w:footnoteReference w:id="9"/>
      </w:r>
    </w:p>
    <w:p w:rsidRPr="00FA53F0" w:rsidR="00C71638" w:rsidP="00356F9D" w14:paraId="12381ADD" w14:textId="77777777">
      <w:pPr>
        <w:spacing w:before="100" w:beforeAutospacing="1" w:line="276" w:lineRule="auto"/>
        <w:rPr>
          <w:rFonts w:cs="Vani"/>
          <w:i/>
        </w:rPr>
      </w:pPr>
      <w:r w:rsidRPr="00FA53F0">
        <w:rPr>
          <w:rStyle w:val="Strong"/>
          <w:rFonts w:cs="Vani"/>
          <w:i/>
        </w:rPr>
        <w:t>Samenwerking bij nieuw beleid</w:t>
      </w:r>
    </w:p>
    <w:p w:rsidR="00C71638" w:rsidP="00356F9D" w14:paraId="0D6B4557" w14:textId="77777777">
      <w:pPr>
        <w:spacing w:line="276" w:lineRule="auto"/>
        <w:rPr>
          <w:rFonts w:eastAsia="Times New Roman" w:cs="Vani"/>
        </w:rPr>
      </w:pPr>
      <w:r w:rsidRPr="00A07A6C">
        <w:rPr>
          <w:rFonts w:cs="Vani"/>
        </w:rPr>
        <w:t xml:space="preserve">Bonaire, </w:t>
      </w:r>
      <w:r w:rsidRPr="00A07A6C">
        <w:rPr>
          <w:rFonts w:cs="Vani"/>
        </w:rPr>
        <w:t>Sint Eustatius</w:t>
      </w:r>
      <w:r w:rsidRPr="00A07A6C">
        <w:rPr>
          <w:rFonts w:cs="Vani"/>
        </w:rPr>
        <w:t xml:space="preserve"> en Saba worden beter betrokken bij de totstandkoming van beleid en wetgeving, onder andere door processen rond startnotities, (internet)consultaties en door het </w:t>
      </w:r>
      <w:r w:rsidRPr="00A07A6C">
        <w:rPr>
          <w:rFonts w:cs="Vani"/>
        </w:rPr>
        <w:t>rijksbrede</w:t>
      </w:r>
      <w:r w:rsidRPr="00A07A6C">
        <w:rPr>
          <w:rFonts w:cs="Vani"/>
        </w:rPr>
        <w:t xml:space="preserve"> wetgevingsoverzicht te verbeteren. Voor de belastingwetgeving bijvoorbeeld zullen beleidsvoornemens en andere belangrijke wijzigingen die ondernemers en inwoners direct raken in samenspraak met vertegenwoordigers van Caribisch Nederland worden besproken alvorens het wetgevingsproces wordt opgestart. Daarnaast worden (internet)consultaties </w:t>
      </w:r>
      <w:r w:rsidR="002D515D">
        <w:rPr>
          <w:rFonts w:cs="Vani"/>
        </w:rPr>
        <w:t xml:space="preserve">waar relevant </w:t>
      </w:r>
      <w:r w:rsidRPr="00A07A6C">
        <w:rPr>
          <w:rFonts w:cs="Vani"/>
        </w:rPr>
        <w:t xml:space="preserve">meertalig toegankelijker gemaakt (Nederlands, Engels en Papiaments), zodat de lokale overheden, inwoners en bedrijven op de eilanden effectiever kunnen participeren en goed geïnformeerd zijn over nieuw beleid en wetgeving. </w:t>
      </w:r>
      <w:r w:rsidRPr="00A07A6C">
        <w:rPr>
          <w:rFonts w:eastAsia="Times New Roman" w:cs="Vani"/>
        </w:rPr>
        <w:t xml:space="preserve">Ook wordt de VNG Caribendesk verder doorontwikkeld, die een belangrijke rol speelt in kennisdeling en het uitvoeren van uitvoeringstoetsen voor wetgeving die aansluit bij de eilandelijke context. </w:t>
      </w:r>
    </w:p>
    <w:p w:rsidR="00C71638" w:rsidP="00356F9D" w14:paraId="674FD5CC" w14:textId="77777777">
      <w:pPr>
        <w:spacing w:line="276" w:lineRule="auto"/>
        <w:rPr>
          <w:rFonts w:eastAsia="Times New Roman" w:cs="Vani"/>
        </w:rPr>
      </w:pPr>
    </w:p>
    <w:p w:rsidRPr="00B93619" w:rsidR="00C71638" w:rsidP="00356F9D" w14:paraId="7CC9DFFA" w14:textId="77777777">
      <w:pPr>
        <w:spacing w:line="276" w:lineRule="auto"/>
        <w:rPr>
          <w:rFonts w:cs="Vani"/>
          <w:b/>
          <w:bCs/>
          <w:i/>
        </w:rPr>
      </w:pPr>
      <w:r w:rsidRPr="00B93619">
        <w:rPr>
          <w:rFonts w:cs="Vani"/>
          <w:b/>
          <w:bCs/>
          <w:i/>
        </w:rPr>
        <w:t>Historische en culturele banden</w:t>
      </w:r>
    </w:p>
    <w:p w:rsidRPr="00A07A6C" w:rsidR="00C71638" w:rsidP="00356F9D" w14:paraId="67A27719" w14:textId="77777777">
      <w:pPr>
        <w:spacing w:line="276" w:lineRule="auto"/>
        <w:rPr>
          <w:rFonts w:eastAsia="Times New Roman" w:cs="Vani"/>
        </w:rPr>
      </w:pPr>
      <w:r w:rsidRPr="00A07A6C">
        <w:rPr>
          <w:rFonts w:eastAsia="Times New Roman" w:cs="Vani"/>
        </w:rPr>
        <w:t xml:space="preserve">We besteden dit jaar extra aandacht aan het versterken van de historische en culturele banden binnen het Koninkrijk. Zo staan we stil bij </w:t>
      </w:r>
      <w:r>
        <w:rPr>
          <w:rFonts w:eastAsia="Times New Roman" w:cs="Vani"/>
        </w:rPr>
        <w:t xml:space="preserve">de </w:t>
      </w:r>
      <w:r w:rsidRPr="00A37BEE">
        <w:rPr>
          <w:rFonts w:eastAsia="Times New Roman" w:cs="Vani"/>
        </w:rPr>
        <w:t xml:space="preserve">250-jarige viering van de eerste buitenlandse erkenning van de onafhankelijkheid van de Verenigde Staten door </w:t>
      </w:r>
      <w:r w:rsidRPr="00A37BEE">
        <w:rPr>
          <w:rFonts w:eastAsia="Times New Roman" w:cs="Vani"/>
        </w:rPr>
        <w:t>Sint Eustatius</w:t>
      </w:r>
      <w:r w:rsidRPr="00A07A6C">
        <w:rPr>
          <w:rFonts w:eastAsia="Times New Roman" w:cs="Vani"/>
        </w:rPr>
        <w:t xml:space="preserve">, waarbij het eiland door het kabinet wordt ondersteund bij de organisatie van deze bijzondere gebeurtenis. Daarnaast blijven we actief werken aan maatschappelijke bewustwording over het koloniale verleden en het slavernijverleden en de blijvende impact daarvan in samenwerking met de zes Caribische eilanden. Vanuit de opvolging van de excuses van het Nederlands kabinet voor haar rol in het trans-Atlantisch slavernijverleden worden door de lokale overheden eilandelijke actieagenda’s uitgevoerd en loopt er </w:t>
      </w:r>
      <w:r w:rsidR="00C56EE6">
        <w:rPr>
          <w:rFonts w:eastAsia="Times New Roman" w:cs="Vani"/>
        </w:rPr>
        <w:t>tot en met</w:t>
      </w:r>
      <w:r w:rsidRPr="00A07A6C">
        <w:rPr>
          <w:rFonts w:eastAsia="Times New Roman" w:cs="Vani"/>
        </w:rPr>
        <w:t xml:space="preserve"> 2028 een subsidieregeling voor maatschappelijke initiatieven die in het kader van het slavernijverleden werkzaam zijn en een project willen uitvoeren.</w:t>
      </w:r>
    </w:p>
    <w:p w:rsidRPr="00A07A6C" w:rsidR="00C71638" w:rsidP="00356F9D" w14:paraId="5EBFEEE5" w14:textId="77777777">
      <w:pPr>
        <w:spacing w:line="276" w:lineRule="auto"/>
        <w:rPr>
          <w:rFonts w:eastAsia="Times New Roman" w:cs="Vani"/>
        </w:rPr>
      </w:pPr>
    </w:p>
    <w:p w:rsidRPr="00FA53F0" w:rsidR="00C71638" w:rsidP="00356F9D" w14:paraId="043CA7DA" w14:textId="77777777">
      <w:pPr>
        <w:spacing w:line="276" w:lineRule="auto"/>
        <w:rPr>
          <w:rFonts w:eastAsia="Times New Roman" w:cs="Vani"/>
          <w:b/>
          <w:i/>
        </w:rPr>
      </w:pPr>
      <w:r w:rsidRPr="00FA53F0">
        <w:rPr>
          <w:rFonts w:eastAsia="Times New Roman" w:cs="Vani"/>
          <w:b/>
          <w:i/>
        </w:rPr>
        <w:t xml:space="preserve">Tot slot </w:t>
      </w:r>
    </w:p>
    <w:p w:rsidRPr="00A07A6C" w:rsidR="00C71638" w:rsidP="00356F9D" w14:paraId="260015D0" w14:textId="77777777">
      <w:pPr>
        <w:spacing w:line="276" w:lineRule="auto"/>
        <w:rPr>
          <w:rFonts w:cs="Vani"/>
        </w:rPr>
      </w:pPr>
      <w:r w:rsidRPr="00A07A6C">
        <w:rPr>
          <w:rFonts w:cs="Vani"/>
        </w:rPr>
        <w:t xml:space="preserve">De opgaven waar het Caribisch deel van het Koninkrijk voor staat zijn urgent en vragen om gezamenlijke actie. Met deze beleidsbrief zet het kabinet voor Bonaire, </w:t>
      </w:r>
      <w:r w:rsidRPr="00A07A6C">
        <w:rPr>
          <w:rFonts w:cs="Vani"/>
        </w:rPr>
        <w:t>Sint Eustatius</w:t>
      </w:r>
      <w:r w:rsidRPr="00A07A6C">
        <w:rPr>
          <w:rFonts w:cs="Vani"/>
        </w:rPr>
        <w:t xml:space="preserve"> en Saba</w:t>
      </w:r>
      <w:r>
        <w:rPr>
          <w:rFonts w:cs="Vani"/>
        </w:rPr>
        <w:t xml:space="preserve"> </w:t>
      </w:r>
      <w:r w:rsidRPr="00A07A6C">
        <w:rPr>
          <w:rFonts w:cs="Vani"/>
        </w:rPr>
        <w:t xml:space="preserve">in op versterking van bestuur, bestaanszekerheid, economische ontwikkeling en samenwerking binnen het Koninkrijk. Door te investeren in onder andere uitvoeringskracht, weerbaarheid en kansen voor ondernemers en inwoners, werken we aan een solide basis voor houdbare groei en stabiliteit. Dit moet leiden tot merkbare verbeteringen in het dagelijks leven van inwoners: bestaanszekerheid, betere voorzieningen, een veilige leefomgeving en nieuwe economische kansen, nu en in de toekomst. </w:t>
      </w:r>
    </w:p>
    <w:p w:rsidRPr="00A07A6C" w:rsidR="00C71638" w:rsidP="00356F9D" w14:paraId="6C518834" w14:textId="77777777">
      <w:pPr>
        <w:spacing w:line="276" w:lineRule="auto"/>
        <w:rPr>
          <w:rFonts w:cs="Vani"/>
        </w:rPr>
      </w:pPr>
    </w:p>
    <w:p w:rsidRPr="00A07A6C" w:rsidR="00C71638" w:rsidP="00356F9D" w14:paraId="0EE32336" w14:textId="77777777">
      <w:pPr>
        <w:spacing w:line="276" w:lineRule="auto"/>
        <w:rPr>
          <w:rFonts w:cs="Vani"/>
        </w:rPr>
      </w:pPr>
      <w:r w:rsidRPr="00A07A6C">
        <w:rPr>
          <w:rFonts w:cs="Vani"/>
        </w:rPr>
        <w:t xml:space="preserve">De relatie met Aruba, Curaçao en </w:t>
      </w:r>
      <w:r w:rsidRPr="00A07A6C">
        <w:rPr>
          <w:rFonts w:cs="Vani"/>
        </w:rPr>
        <w:t>Sint Maarten</w:t>
      </w:r>
      <w:r w:rsidRPr="00A07A6C">
        <w:rPr>
          <w:rFonts w:cs="Vani"/>
        </w:rPr>
        <w:t xml:space="preserve"> staat op gelijkwaardigheid, dialoog en wederzijds respect – zoals verankerd in het Statuut. Het kabinet waardeert de koers die de landen zelf hebben ingezet en de inspanningen die zij leveren voor een veerkrachtige economie en veilige samenleving. Nederland werkt binnen het Koninkrijk met deze landen samen en ondersteunt waar mogelijk via samenwerking, kennisuitwisseling en gezamenlijke initiatieven.</w:t>
      </w:r>
    </w:p>
    <w:p w:rsidRPr="00A07A6C" w:rsidR="00C71638" w:rsidP="00356F9D" w14:paraId="3ACA8CE2" w14:textId="77777777">
      <w:pPr>
        <w:spacing w:line="276" w:lineRule="auto"/>
        <w:rPr>
          <w:rFonts w:cs="Vani"/>
        </w:rPr>
      </w:pPr>
    </w:p>
    <w:p w:rsidRPr="00A07A6C" w:rsidR="00C71638" w:rsidP="00356F9D" w14:paraId="078B91C5" w14:textId="77777777">
      <w:pPr>
        <w:spacing w:line="276" w:lineRule="auto"/>
        <w:rPr>
          <w:rFonts w:eastAsia="Times New Roman" w:cs="Vani"/>
        </w:rPr>
      </w:pPr>
      <w:r w:rsidRPr="00A07A6C">
        <w:rPr>
          <w:rFonts w:cs="Vani"/>
        </w:rPr>
        <w:t>Laten we de verbinding en samenwerking binnen het Koninkrijk versterken</w:t>
      </w:r>
      <w:r>
        <w:rPr>
          <w:rFonts w:cs="Vani"/>
        </w:rPr>
        <w:t xml:space="preserve"> </w:t>
      </w:r>
      <w:r w:rsidRPr="0050727B">
        <w:rPr>
          <w:rFonts w:cs="Vani"/>
        </w:rPr>
        <w:t>zonder daarbij de verschillen uit het oog te verliezen</w:t>
      </w:r>
      <w:r w:rsidRPr="00A07A6C">
        <w:rPr>
          <w:rFonts w:cs="Vani"/>
        </w:rPr>
        <w:t xml:space="preserve">. </w:t>
      </w:r>
      <w:r w:rsidRPr="00A07A6C">
        <w:rPr>
          <w:rFonts w:eastAsia="Times New Roman" w:cs="Vani"/>
        </w:rPr>
        <w:t>Deze aanpak versterkt niet alleen de eilanden, maar ook onze gezamenlijke positie in een veranderende wereld. Een stabiel en welvarend Caribisch deel van het Koninkrijk draagt bij aan de waarde en veerkracht van het Koninkrijk als geheel.</w:t>
      </w:r>
    </w:p>
    <w:p w:rsidRPr="00A07A6C" w:rsidR="00C71638" w:rsidP="00356F9D" w14:paraId="1063F9FA" w14:textId="77777777">
      <w:pPr>
        <w:spacing w:line="276" w:lineRule="auto"/>
        <w:rPr>
          <w:rFonts w:cs="Vani"/>
        </w:rPr>
      </w:pPr>
    </w:p>
    <w:p w:rsidRPr="00A07A6C" w:rsidR="00C71638" w:rsidP="00356F9D" w14:paraId="6679A344" w14:textId="77777777">
      <w:pPr>
        <w:spacing w:line="276" w:lineRule="auto"/>
        <w:rPr>
          <w:rFonts w:cs="Vani"/>
        </w:rPr>
      </w:pPr>
      <w:r w:rsidRPr="00A07A6C">
        <w:rPr>
          <w:rFonts w:cs="Vani"/>
        </w:rPr>
        <w:t xml:space="preserve">De </w:t>
      </w:r>
      <w:r>
        <w:rPr>
          <w:rFonts w:cs="Vani"/>
        </w:rPr>
        <w:t>s</w:t>
      </w:r>
      <w:r w:rsidRPr="00A07A6C">
        <w:rPr>
          <w:rFonts w:cs="Vani"/>
        </w:rPr>
        <w:t>taatssecretaris van Binnenlandse Zaken en Koninkrijksrelaties</w:t>
      </w:r>
      <w:r w:rsidRPr="00A07A6C">
        <w:rPr>
          <w:rFonts w:cs="Vani"/>
          <w:i/>
        </w:rPr>
        <w:t>,</w:t>
      </w:r>
    </w:p>
    <w:p w:rsidRPr="00A07A6C" w:rsidR="00C71638" w:rsidP="00356F9D" w14:paraId="6379516D" w14:textId="77777777">
      <w:pPr>
        <w:spacing w:line="276" w:lineRule="auto"/>
        <w:rPr>
          <w:rFonts w:cs="Vani"/>
        </w:rPr>
      </w:pPr>
    </w:p>
    <w:p w:rsidRPr="00A07A6C" w:rsidR="00C71638" w:rsidP="00356F9D" w14:paraId="4035A7C0" w14:textId="77777777">
      <w:pPr>
        <w:spacing w:line="276" w:lineRule="auto"/>
        <w:rPr>
          <w:rFonts w:cs="Vani"/>
        </w:rPr>
      </w:pPr>
    </w:p>
    <w:p w:rsidRPr="00A07A6C" w:rsidR="00C71638" w:rsidP="00356F9D" w14:paraId="657152D4" w14:textId="77777777">
      <w:pPr>
        <w:spacing w:line="276" w:lineRule="auto"/>
        <w:rPr>
          <w:rFonts w:cs="Vani"/>
        </w:rPr>
      </w:pPr>
    </w:p>
    <w:p w:rsidRPr="00A07A6C" w:rsidR="00C71638" w:rsidP="00356F9D" w14:paraId="4783864D" w14:textId="77777777">
      <w:pPr>
        <w:spacing w:line="276" w:lineRule="auto"/>
        <w:rPr>
          <w:rFonts w:cs="Vani"/>
        </w:rPr>
      </w:pPr>
    </w:p>
    <w:p w:rsidRPr="00C71638" w:rsidR="00B903DB" w:rsidP="00D107E0" w14:paraId="1BC41868" w14:textId="77777777">
      <w:pPr>
        <w:spacing w:line="276" w:lineRule="auto"/>
      </w:pPr>
      <w:r w:rsidRPr="00A07A6C">
        <w:rPr>
          <w:rFonts w:cs="Vani"/>
        </w:rPr>
        <w:t>E</w:t>
      </w:r>
      <w:r>
        <w:rPr>
          <w:rFonts w:cs="Vani"/>
        </w:rPr>
        <w:t>ric</w:t>
      </w:r>
      <w:r w:rsidRPr="00A07A6C">
        <w:rPr>
          <w:rFonts w:cs="Vani"/>
        </w:rPr>
        <w:t xml:space="preserve"> van der Bur</w:t>
      </w:r>
      <w:r w:rsidR="00102AD5">
        <w:rPr>
          <w:rFonts w:cs="Vani"/>
        </w:rPr>
        <w:t>g</w:t>
      </w:r>
    </w:p>
    <w:sectPr>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ani">
    <w:charset w:val="00"/>
    <w:family w:val="roman"/>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7C8" w14:paraId="478C78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3DB" w14:paraId="2DC283D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7C8" w14:paraId="5A305E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455A" w14:paraId="6AECDC93" w14:textId="77777777">
      <w:pPr>
        <w:spacing w:line="240" w:lineRule="auto"/>
      </w:pPr>
      <w:r>
        <w:separator/>
      </w:r>
    </w:p>
  </w:footnote>
  <w:footnote w:type="continuationSeparator" w:id="1">
    <w:p w:rsidR="009F455A" w14:paraId="1D0948AA" w14:textId="77777777">
      <w:pPr>
        <w:spacing w:line="240" w:lineRule="auto"/>
      </w:pPr>
      <w:r>
        <w:continuationSeparator/>
      </w:r>
    </w:p>
  </w:footnote>
  <w:footnote w:id="2">
    <w:p w:rsidR="00C71638" w:rsidRPr="00162E6A" w:rsidP="00C71638" w14:paraId="5C626FFE" w14:textId="77777777">
      <w:pPr>
        <w:pStyle w:val="FootnoteText"/>
        <w:rPr>
          <w:rFonts w:ascii="Verdana" w:hAnsi="Verdana"/>
          <w:sz w:val="16"/>
          <w:szCs w:val="16"/>
        </w:rPr>
      </w:pPr>
      <w:r w:rsidRPr="00162E6A">
        <w:rPr>
          <w:rStyle w:val="FootnoteReference"/>
          <w:rFonts w:ascii="Verdana" w:hAnsi="Verdana"/>
          <w:sz w:val="16"/>
          <w:szCs w:val="16"/>
        </w:rPr>
        <w:footnoteRef/>
      </w:r>
      <w:r w:rsidRPr="00162E6A">
        <w:rPr>
          <w:rFonts w:ascii="Verdana" w:hAnsi="Verdana"/>
          <w:sz w:val="16"/>
          <w:szCs w:val="16"/>
        </w:rPr>
        <w:t xml:space="preserve"> Kamerstukken II, 2024/25, 36 600 IV, nr. 73</w:t>
      </w:r>
      <w:r>
        <w:rPr>
          <w:rFonts w:ascii="Verdana" w:hAnsi="Verdana"/>
          <w:sz w:val="16"/>
          <w:szCs w:val="16"/>
        </w:rPr>
        <w:t>.</w:t>
      </w:r>
    </w:p>
  </w:footnote>
  <w:footnote w:id="3">
    <w:p w:rsidR="00C71638" w:rsidRPr="00162E6A" w:rsidP="00C71638" w14:paraId="476F59F6" w14:textId="77777777">
      <w:pPr>
        <w:pStyle w:val="FootnoteText"/>
        <w:rPr>
          <w:rFonts w:ascii="Verdana" w:hAnsi="Verdana"/>
          <w:b/>
          <w:sz w:val="16"/>
          <w:szCs w:val="16"/>
        </w:rPr>
      </w:pPr>
      <w:r w:rsidRPr="00162E6A">
        <w:rPr>
          <w:rStyle w:val="FootnoteReference"/>
          <w:rFonts w:ascii="Verdana" w:hAnsi="Verdana"/>
          <w:sz w:val="16"/>
          <w:szCs w:val="16"/>
        </w:rPr>
        <w:footnoteRef/>
      </w:r>
      <w:r w:rsidRPr="00162E6A">
        <w:rPr>
          <w:rFonts w:ascii="Verdana" w:hAnsi="Verdana"/>
          <w:sz w:val="16"/>
          <w:szCs w:val="16"/>
        </w:rPr>
        <w:t xml:space="preserve"> Raad van State, </w:t>
      </w:r>
      <w:r w:rsidRPr="00162E6A">
        <w:rPr>
          <w:rFonts w:ascii="Verdana" w:hAnsi="Verdana"/>
          <w:i/>
          <w:sz w:val="16"/>
          <w:szCs w:val="16"/>
        </w:rPr>
        <w:t>Advies over 70 jaar Statuut voor het Koninkrijk</w:t>
      </w:r>
      <w:r w:rsidRPr="00162E6A">
        <w:rPr>
          <w:rFonts w:ascii="Verdana" w:hAnsi="Verdana"/>
          <w:sz w:val="16"/>
          <w:szCs w:val="16"/>
        </w:rPr>
        <w:t>, Den Haag, 2024.</w:t>
      </w:r>
    </w:p>
    <w:p w:rsidR="00C71638" w:rsidP="00C71638" w14:paraId="15DB016B" w14:textId="77777777">
      <w:pPr>
        <w:pStyle w:val="FootnoteText"/>
      </w:pPr>
    </w:p>
  </w:footnote>
  <w:footnote w:id="4">
    <w:p w:rsidR="00C71638" w:rsidP="00C71638" w14:paraId="0DD2318D" w14:textId="77777777">
      <w:pPr>
        <w:pStyle w:val="FootnoteText"/>
      </w:pPr>
      <w:r>
        <w:rPr>
          <w:rStyle w:val="FootnoteReference"/>
        </w:rPr>
        <w:footnoteRef/>
      </w:r>
      <w:r>
        <w:t xml:space="preserve"> </w:t>
      </w:r>
      <w:r w:rsidRPr="00162E6A">
        <w:rPr>
          <w:rFonts w:ascii="Verdana" w:eastAsia="Times New Roman" w:hAnsi="Verdana" w:cs="Calibri"/>
          <w:kern w:val="0"/>
          <w:sz w:val="16"/>
          <w:szCs w:val="16"/>
          <w:lang w:eastAsia="nl-NL"/>
          <w14:ligatures w14:val="none"/>
        </w:rPr>
        <w:t>Kamerstukken II, 2025/26, 36867 nr. 36867, nr. 2</w:t>
      </w:r>
      <w:r>
        <w:rPr>
          <w:rFonts w:ascii="Verdana" w:eastAsia="Times New Roman" w:hAnsi="Verdana" w:cs="Calibri"/>
          <w:kern w:val="0"/>
          <w:sz w:val="16"/>
          <w:szCs w:val="16"/>
          <w:lang w:eastAsia="nl-NL"/>
          <w14:ligatures w14:val="none"/>
        </w:rPr>
        <w:t>.</w:t>
      </w:r>
    </w:p>
  </w:footnote>
  <w:footnote w:id="5">
    <w:p w:rsidR="00C71638" w:rsidP="00C71638" w14:paraId="53C3B33B" w14:textId="77777777">
      <w:pPr>
        <w:pStyle w:val="FootnoteText"/>
      </w:pPr>
      <w:r>
        <w:rPr>
          <w:rStyle w:val="FootnoteReference"/>
        </w:rPr>
        <w:footnoteRef/>
      </w:r>
      <w:r>
        <w:t xml:space="preserve"> </w:t>
      </w:r>
      <w:r w:rsidRPr="00162E6A">
        <w:rPr>
          <w:rFonts w:ascii="Verdana" w:eastAsia="Times New Roman" w:hAnsi="Verdana" w:cs="Calibri"/>
          <w:kern w:val="0"/>
          <w:sz w:val="16"/>
          <w:szCs w:val="16"/>
          <w:lang w:eastAsia="nl-NL"/>
          <w14:ligatures w14:val="none"/>
        </w:rPr>
        <w:t>Kamerstukken II, 2025/26, 36</w:t>
      </w:r>
      <w:r>
        <w:rPr>
          <w:rFonts w:ascii="Verdana" w:eastAsia="Times New Roman" w:hAnsi="Verdana" w:cs="Calibri"/>
          <w:kern w:val="0"/>
          <w:sz w:val="16"/>
          <w:szCs w:val="16"/>
          <w:lang w:eastAsia="nl-NL"/>
          <w14:ligatures w14:val="none"/>
        </w:rPr>
        <w:t xml:space="preserve"> </w:t>
      </w:r>
      <w:r w:rsidRPr="00162E6A">
        <w:rPr>
          <w:rFonts w:ascii="Verdana" w:eastAsia="Times New Roman" w:hAnsi="Verdana" w:cs="Calibri"/>
          <w:kern w:val="0"/>
          <w:sz w:val="16"/>
          <w:szCs w:val="16"/>
          <w:lang w:eastAsia="nl-NL"/>
          <w14:ligatures w14:val="none"/>
        </w:rPr>
        <w:t>600</w:t>
      </w:r>
      <w:r>
        <w:rPr>
          <w:rFonts w:ascii="Verdana" w:eastAsia="Times New Roman" w:hAnsi="Verdana" w:cs="Calibri"/>
          <w:kern w:val="0"/>
          <w:sz w:val="16"/>
          <w:szCs w:val="16"/>
          <w:lang w:eastAsia="nl-NL"/>
          <w14:ligatures w14:val="none"/>
        </w:rPr>
        <w:t xml:space="preserve"> </w:t>
      </w:r>
      <w:r w:rsidRPr="00162E6A">
        <w:rPr>
          <w:rFonts w:ascii="Verdana" w:eastAsia="Times New Roman" w:hAnsi="Verdana" w:cs="Calibri"/>
          <w:kern w:val="0"/>
          <w:sz w:val="16"/>
          <w:szCs w:val="16"/>
          <w:lang w:eastAsia="nl-NL"/>
          <w14:ligatures w14:val="none"/>
        </w:rPr>
        <w:t>IV</w:t>
      </w:r>
      <w:r>
        <w:rPr>
          <w:rFonts w:ascii="Verdana" w:eastAsia="Times New Roman" w:hAnsi="Verdana" w:cs="Calibri"/>
          <w:kern w:val="0"/>
          <w:sz w:val="16"/>
          <w:szCs w:val="16"/>
          <w:lang w:eastAsia="nl-NL"/>
          <w14:ligatures w14:val="none"/>
        </w:rPr>
        <w:t xml:space="preserve">, nr. </w:t>
      </w:r>
      <w:r w:rsidRPr="00162E6A">
        <w:rPr>
          <w:rFonts w:ascii="Verdana" w:eastAsia="Times New Roman" w:hAnsi="Verdana" w:cs="Calibri"/>
          <w:kern w:val="0"/>
          <w:sz w:val="16"/>
          <w:szCs w:val="16"/>
          <w:lang w:eastAsia="nl-NL"/>
          <w14:ligatures w14:val="none"/>
        </w:rPr>
        <w:t>64.</w:t>
      </w:r>
    </w:p>
  </w:footnote>
  <w:footnote w:id="6">
    <w:p w:rsidR="00C71638" w:rsidRPr="00162E6A" w:rsidP="00C71638" w14:paraId="15BFC371" w14:textId="77777777">
      <w:pPr>
        <w:pStyle w:val="FootnoteText"/>
        <w:rPr>
          <w:rFonts w:ascii="Verdana" w:hAnsi="Verdana"/>
          <w:sz w:val="16"/>
          <w:szCs w:val="16"/>
        </w:rPr>
      </w:pPr>
      <w:r w:rsidRPr="00162E6A">
        <w:rPr>
          <w:rStyle w:val="FootnoteReference"/>
          <w:rFonts w:ascii="Verdana" w:hAnsi="Verdana"/>
          <w:sz w:val="16"/>
          <w:szCs w:val="16"/>
        </w:rPr>
        <w:footnoteRef/>
      </w:r>
      <w:r w:rsidRPr="00162E6A">
        <w:rPr>
          <w:rFonts w:ascii="Verdana" w:hAnsi="Verdana"/>
          <w:sz w:val="16"/>
          <w:szCs w:val="16"/>
        </w:rPr>
        <w:t xml:space="preserve"> Kamerstukken 2025/2026, 36 800 IV, nr. 21.</w:t>
      </w:r>
    </w:p>
  </w:footnote>
  <w:footnote w:id="7">
    <w:p w:rsidR="00C71638" w:rsidP="00C71638" w14:paraId="78B973D4" w14:textId="77777777">
      <w:pPr>
        <w:pStyle w:val="FootnoteText"/>
      </w:pPr>
      <w:r w:rsidRPr="00162E6A">
        <w:rPr>
          <w:rStyle w:val="FootnoteReference"/>
          <w:rFonts w:ascii="Verdana" w:hAnsi="Verdana"/>
          <w:sz w:val="16"/>
          <w:szCs w:val="16"/>
        </w:rPr>
        <w:footnoteRef/>
      </w:r>
      <w:r w:rsidRPr="00162E6A">
        <w:rPr>
          <w:rFonts w:ascii="Verdana" w:hAnsi="Verdana"/>
          <w:sz w:val="16"/>
          <w:szCs w:val="16"/>
        </w:rPr>
        <w:t xml:space="preserve"> </w:t>
      </w:r>
      <w:r w:rsidRPr="00162E6A">
        <w:rPr>
          <w:rFonts w:ascii="Verdana" w:hAnsi="Verdana" w:cs="Calibri"/>
          <w:sz w:val="16"/>
          <w:szCs w:val="16"/>
        </w:rPr>
        <w:t>Bijlage bij Kamerstukken 2024/2025, 36 600 IV, nr. 70.</w:t>
      </w:r>
    </w:p>
  </w:footnote>
  <w:footnote w:id="8">
    <w:p w:rsidR="00C71638" w:rsidRPr="00C90BD7" w:rsidP="00C71638" w14:paraId="7D9D8B8A" w14:textId="77777777">
      <w:pPr>
        <w:pStyle w:val="FootnoteText"/>
        <w:rPr>
          <w:rFonts w:ascii="Verdana" w:hAnsi="Verdana"/>
          <w:sz w:val="16"/>
          <w:szCs w:val="16"/>
        </w:rPr>
      </w:pPr>
      <w:r w:rsidRPr="00C90BD7">
        <w:rPr>
          <w:rStyle w:val="FootnoteReference"/>
          <w:rFonts w:ascii="Verdana" w:hAnsi="Verdana"/>
          <w:sz w:val="16"/>
          <w:szCs w:val="16"/>
        </w:rPr>
        <w:footnoteRef/>
      </w:r>
      <w:r w:rsidRPr="00C90BD7">
        <w:rPr>
          <w:rFonts w:ascii="Verdana" w:hAnsi="Verdana"/>
          <w:sz w:val="16"/>
          <w:szCs w:val="16"/>
        </w:rPr>
        <w:t xml:space="preserve"> Kamerstukken II, 2025/26, 36 800 nr. 52-4</w:t>
      </w:r>
      <w:r>
        <w:rPr>
          <w:rFonts w:ascii="Verdana" w:hAnsi="Verdana"/>
          <w:sz w:val="16"/>
          <w:szCs w:val="16"/>
        </w:rPr>
        <w:t>.</w:t>
      </w:r>
    </w:p>
  </w:footnote>
  <w:footnote w:id="9">
    <w:p w:rsidR="00C71638" w:rsidRPr="00C90BD7" w:rsidP="00C71638" w14:paraId="1FFF3355" w14:textId="77777777">
      <w:pPr>
        <w:pStyle w:val="FootnoteText"/>
        <w:rPr>
          <w:rFonts w:ascii="Verdana" w:hAnsi="Verdana"/>
          <w:sz w:val="16"/>
          <w:szCs w:val="16"/>
        </w:rPr>
      </w:pPr>
      <w:r w:rsidRPr="00C90BD7">
        <w:rPr>
          <w:rStyle w:val="FootnoteReference"/>
          <w:rFonts w:ascii="Verdana" w:hAnsi="Verdana"/>
          <w:sz w:val="16"/>
          <w:szCs w:val="16"/>
        </w:rPr>
        <w:footnoteRef/>
      </w:r>
      <w:r w:rsidRPr="00C90BD7">
        <w:rPr>
          <w:rFonts w:ascii="Verdana" w:hAnsi="Verdana"/>
          <w:sz w:val="16"/>
          <w:szCs w:val="16"/>
        </w:rPr>
        <w:t xml:space="preserve"> Kamerstuk II 2025/26, 36800 IV, nr. 10</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7C8" w14:paraId="6394643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3DB" w14:paraId="49401FF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8781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B8781E" w14:paraId="50D59A8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903DB" w14:textId="77777777">
                          <w:pPr>
                            <w:pStyle w:val="Referentiegegevensbold"/>
                          </w:pPr>
                          <w:r>
                            <w:t>Directoraat-Generaal Koninkrijksrelaties</w:t>
                          </w:r>
                        </w:p>
                        <w:p w:rsidR="00B903DB" w14:textId="77777777">
                          <w:pPr>
                            <w:pStyle w:val="WitregelW2"/>
                          </w:pPr>
                        </w:p>
                        <w:p w:rsidR="00B903DB" w14:textId="77777777">
                          <w:pPr>
                            <w:pStyle w:val="Referentiegegevensbold"/>
                          </w:pPr>
                          <w:r>
                            <w:t>Datum</w:t>
                          </w:r>
                        </w:p>
                        <w:p w:rsidR="005D6B3B" w14:textId="77777777">
                          <w:pPr>
                            <w:pStyle w:val="Referentiegegevens"/>
                          </w:pPr>
                          <w:r>
                            <w:fldChar w:fldCharType="begin"/>
                          </w:r>
                          <w:r>
                            <w:instrText xml:space="preserve"> DOCPROPERTY  "Datum"  \* MERGEFORMAT </w:instrText>
                          </w:r>
                          <w:r>
                            <w:fldChar w:fldCharType="separate"/>
                          </w:r>
                          <w:r>
                            <w:t>24 april 2026</w:t>
                          </w:r>
                          <w:r>
                            <w:fldChar w:fldCharType="end"/>
                          </w:r>
                        </w:p>
                        <w:p w:rsidR="00B903DB" w14:textId="77777777">
                          <w:pPr>
                            <w:pStyle w:val="WitregelW1"/>
                          </w:pPr>
                        </w:p>
                        <w:p w:rsidR="00B903DB" w14:textId="77777777">
                          <w:pPr>
                            <w:pStyle w:val="Referentiegegevensbold"/>
                          </w:pPr>
                          <w:r>
                            <w:t>Onze referentie</w:t>
                          </w:r>
                        </w:p>
                        <w:p w:rsidR="00B903DB" w14:textId="77777777">
                          <w:pPr>
                            <w:pStyle w:val="Referentiegegevens"/>
                          </w:pPr>
                          <w:r>
                            <w:fldChar w:fldCharType="begin"/>
                          </w:r>
                          <w:r>
                            <w:instrText xml:space="preserve"> DOCPROPERTY  "Kenmerk"  \* MERGEFORMAT </w:instrText>
                          </w:r>
                          <w:r>
                            <w:fldChar w:fldCharType="separate"/>
                          </w:r>
                          <w:r w:rsidR="0014308E">
                            <w:t>2026-0000187306</w:t>
                          </w:r>
                          <w:r w:rsidR="0014308E">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B903DB" w14:paraId="663589A1" w14:textId="77777777">
                    <w:pPr>
                      <w:pStyle w:val="Referentiegegevensbold"/>
                    </w:pPr>
                    <w:r>
                      <w:t>Directoraat-Generaal Koninkrijksrelaties</w:t>
                    </w:r>
                  </w:p>
                  <w:p w:rsidR="00B903DB" w14:paraId="2EEDD582" w14:textId="77777777">
                    <w:pPr>
                      <w:pStyle w:val="WitregelW2"/>
                    </w:pPr>
                  </w:p>
                  <w:p w:rsidR="00B903DB" w14:paraId="7524A4E7" w14:textId="77777777">
                    <w:pPr>
                      <w:pStyle w:val="Referentiegegevensbold"/>
                    </w:pPr>
                    <w:r>
                      <w:t>Datum</w:t>
                    </w:r>
                  </w:p>
                  <w:p w:rsidR="005D6B3B" w14:paraId="19D73977" w14:textId="77777777">
                    <w:pPr>
                      <w:pStyle w:val="Referentiegegevens"/>
                    </w:pPr>
                    <w:r>
                      <w:fldChar w:fldCharType="begin"/>
                    </w:r>
                    <w:r>
                      <w:instrText xml:space="preserve"> DOCPROPERTY  "Datum"  \* MERGEFORMAT </w:instrText>
                    </w:r>
                    <w:r>
                      <w:fldChar w:fldCharType="separate"/>
                    </w:r>
                    <w:r>
                      <w:t>24 april 2026</w:t>
                    </w:r>
                    <w:r>
                      <w:fldChar w:fldCharType="end"/>
                    </w:r>
                  </w:p>
                  <w:p w:rsidR="00B903DB" w14:paraId="70C45455" w14:textId="77777777">
                    <w:pPr>
                      <w:pStyle w:val="WitregelW1"/>
                    </w:pPr>
                  </w:p>
                  <w:p w:rsidR="00B903DB" w14:paraId="36E4335F" w14:textId="77777777">
                    <w:pPr>
                      <w:pStyle w:val="Referentiegegevensbold"/>
                    </w:pPr>
                    <w:r>
                      <w:t>Onze referentie</w:t>
                    </w:r>
                  </w:p>
                  <w:p w:rsidR="00B903DB" w14:paraId="6B938BF7" w14:textId="77777777">
                    <w:pPr>
                      <w:pStyle w:val="Referentiegegevens"/>
                    </w:pPr>
                    <w:r>
                      <w:fldChar w:fldCharType="begin"/>
                    </w:r>
                    <w:r>
                      <w:instrText xml:space="preserve"> DOCPROPERTY  "Kenmerk"  \* MERGEFORMAT </w:instrText>
                    </w:r>
                    <w:r>
                      <w:fldChar w:fldCharType="separate"/>
                    </w:r>
                    <w:r w:rsidR="0014308E">
                      <w:t>2026-0000187306</w:t>
                    </w:r>
                    <w:r w:rsidR="0014308E">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8781E"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B8781E" w14:paraId="003C940F"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D6B3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D6B3B" w14:paraId="7B30A15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03DB" w14:paraId="7F07F67E"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903DB" w14:textId="77777777">
                          <w:pPr>
                            <w:spacing w:line="240" w:lineRule="auto"/>
                          </w:pPr>
                          <w:r>
                            <w:rPr>
                              <w:noProof/>
                            </w:rPr>
                            <w:drawing>
                              <wp:inline distT="0" distB="0" distL="0" distR="0">
                                <wp:extent cx="467995" cy="1583865"/>
                                <wp:effectExtent l="0" t="0" r="0" b="0"/>
                                <wp:docPr id="71089798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1089798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903DB" w14:paraId="1973F81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903DB" w14:textId="77777777">
                          <w:pPr>
                            <w:spacing w:line="240" w:lineRule="auto"/>
                          </w:pPr>
                          <w:r>
                            <w:rPr>
                              <w:noProof/>
                            </w:rPr>
                            <w:drawing>
                              <wp:inline distT="0" distB="0" distL="0" distR="0">
                                <wp:extent cx="2339975" cy="1582834"/>
                                <wp:effectExtent l="0" t="0" r="0" b="0"/>
                                <wp:docPr id="185801808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5801808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903DB" w14:paraId="1824102C"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903D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B903DB" w14:paraId="54DE92F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903DB" w14:textId="77777777">
                          <w:r>
                            <w:t xml:space="preserve">Aan de </w:t>
                          </w:r>
                          <w:r w:rsidR="003E1BC0">
                            <w:t>V</w:t>
                          </w:r>
                          <w:r>
                            <w:t>oorzitter van de Tweede Kamer der Staten-Generaal</w:t>
                          </w:r>
                        </w:p>
                        <w:p w:rsidR="00B903DB" w14:textId="77777777">
                          <w:r>
                            <w:t>Postbus 20018</w:t>
                          </w:r>
                        </w:p>
                        <w:p w:rsidR="00B903DB" w14:textId="77777777">
                          <w:r>
                            <w:t>2500EA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B903DB" w14:paraId="3B8631B8" w14:textId="77777777">
                    <w:r>
                      <w:t xml:space="preserve">Aan de </w:t>
                    </w:r>
                    <w:r w:rsidR="003E1BC0">
                      <w:t>V</w:t>
                    </w:r>
                    <w:r>
                      <w:t>oorzitter van de Tweede Kamer der Staten-Generaal</w:t>
                    </w:r>
                  </w:p>
                  <w:p w:rsidR="00B903DB" w14:paraId="262E20A9" w14:textId="77777777">
                    <w:r>
                      <w:t>Postbus 20018</w:t>
                    </w:r>
                  </w:p>
                  <w:p w:rsidR="00B903DB" w14:paraId="52A7AB71" w14:textId="77777777">
                    <w:r>
                      <w:t>2500EA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570A9545" w14:textId="77777777">
                            <w:tblPrEx>
                              <w:tblW w:w="0" w:type="auto"/>
                              <w:tblInd w:w="-120" w:type="dxa"/>
                              <w:tblLayout w:type="fixed"/>
                              <w:tblLook w:val="07E0"/>
                            </w:tblPrEx>
                            <w:trPr>
                              <w:trHeight w:val="240"/>
                            </w:trPr>
                            <w:tc>
                              <w:tcPr>
                                <w:tcW w:w="1140" w:type="dxa"/>
                              </w:tcPr>
                              <w:p w:rsidR="00B903DB" w14:textId="77777777">
                                <w:r>
                                  <w:t>Datum</w:t>
                                </w:r>
                              </w:p>
                            </w:tc>
                            <w:tc>
                              <w:tcPr>
                                <w:tcW w:w="5918" w:type="dxa"/>
                              </w:tcPr>
                              <w:p w:rsidR="005D6B3B" w14:textId="77777777">
                                <w:r>
                                  <w:fldChar w:fldCharType="begin"/>
                                </w:r>
                                <w:r>
                                  <w:instrText xml:space="preserve"> DOCPROPERTY  "Datum"  \* MERGEFORMAT </w:instrText>
                                </w:r>
                                <w:r>
                                  <w:fldChar w:fldCharType="separate"/>
                                </w:r>
                                <w:r>
                                  <w:t>24 april 2026</w:t>
                                </w:r>
                                <w:r>
                                  <w:fldChar w:fldCharType="end"/>
                                </w:r>
                              </w:p>
                            </w:tc>
                          </w:tr>
                          <w:tr w14:paraId="676BE303" w14:textId="77777777">
                            <w:tblPrEx>
                              <w:tblW w:w="0" w:type="auto"/>
                              <w:tblInd w:w="-120" w:type="dxa"/>
                              <w:tblLayout w:type="fixed"/>
                              <w:tblLook w:val="07E0"/>
                            </w:tblPrEx>
                            <w:trPr>
                              <w:trHeight w:val="240"/>
                            </w:trPr>
                            <w:tc>
                              <w:tcPr>
                                <w:tcW w:w="1140" w:type="dxa"/>
                              </w:tcPr>
                              <w:p w:rsidR="00B903DB" w14:textId="77777777">
                                <w:r>
                                  <w:t>Betreft</w:t>
                                </w:r>
                              </w:p>
                            </w:tc>
                            <w:tc>
                              <w:tcPr>
                                <w:tcW w:w="5918" w:type="dxa"/>
                              </w:tcPr>
                              <w:p w:rsidR="00B903DB" w14:textId="77777777">
                                <w:r>
                                  <w:fldChar w:fldCharType="begin"/>
                                </w:r>
                                <w:r>
                                  <w:instrText xml:space="preserve"> DOCPROPERTY  "Onderwerp"  \* MERGEFORMAT </w:instrText>
                                </w:r>
                                <w:r>
                                  <w:fldChar w:fldCharType="separate"/>
                                </w:r>
                                <w:r w:rsidR="0014308E">
                                  <w:t>Beleidsbrief Koninkrijksrelaties</w:t>
                                </w:r>
                                <w:r w:rsidR="0014308E">
                                  <w:fldChar w:fldCharType="end"/>
                                </w:r>
                              </w:p>
                            </w:tc>
                          </w:tr>
                        </w:tbl>
                        <w:p w:rsidR="00B8781E" w14:textId="77777777"/>
                      </w:txbxContent>
                    </wps:txbx>
                    <wps:bodyPr vert="horz" wrap="square" lIns="0" tIns="0" rIns="0" bIns="0" anchor="t" anchorCtr="0"/>
                  </wps:wsp>
                </a:graphicData>
              </a:graphic>
            </wp:anchor>
          </w:drawing>
        </mc:Choice>
        <mc:Fallback>
          <w:pict>
            <v:shape id="1670fa0c-13cb-45ec-92be-ef1f34d237c5" o:spid="_x0000_s2057" type="#_x0000_t202" style="width:377pt;height:25.5pt;margin-top:264.15pt;margin-left:79.45pt;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70A9544" w14:textId="77777777">
                      <w:tblPrEx>
                        <w:tblW w:w="0" w:type="auto"/>
                        <w:tblInd w:w="-120" w:type="dxa"/>
                        <w:tblLayout w:type="fixed"/>
                        <w:tblLook w:val="07E0"/>
                      </w:tblPrEx>
                      <w:trPr>
                        <w:trHeight w:val="240"/>
                      </w:trPr>
                      <w:tc>
                        <w:tcPr>
                          <w:tcW w:w="1140" w:type="dxa"/>
                        </w:tcPr>
                        <w:p w:rsidR="00B903DB" w14:paraId="23D1704C" w14:textId="77777777">
                          <w:r>
                            <w:t>Datum</w:t>
                          </w:r>
                        </w:p>
                      </w:tc>
                      <w:tc>
                        <w:tcPr>
                          <w:tcW w:w="5918" w:type="dxa"/>
                        </w:tcPr>
                        <w:p w:rsidR="005D6B3B" w14:paraId="34CDD253" w14:textId="77777777">
                          <w:r>
                            <w:fldChar w:fldCharType="begin"/>
                          </w:r>
                          <w:r>
                            <w:instrText xml:space="preserve"> DOCPROPERTY  "Datum"  \* MERGEFORMAT </w:instrText>
                          </w:r>
                          <w:r>
                            <w:fldChar w:fldCharType="separate"/>
                          </w:r>
                          <w:r>
                            <w:t>24 april 2026</w:t>
                          </w:r>
                          <w:r>
                            <w:fldChar w:fldCharType="end"/>
                          </w:r>
                        </w:p>
                      </w:tc>
                    </w:tr>
                    <w:tr w14:paraId="676BE302" w14:textId="77777777">
                      <w:tblPrEx>
                        <w:tblW w:w="0" w:type="auto"/>
                        <w:tblInd w:w="-120" w:type="dxa"/>
                        <w:tblLayout w:type="fixed"/>
                        <w:tblLook w:val="07E0"/>
                      </w:tblPrEx>
                      <w:trPr>
                        <w:trHeight w:val="240"/>
                      </w:trPr>
                      <w:tc>
                        <w:tcPr>
                          <w:tcW w:w="1140" w:type="dxa"/>
                        </w:tcPr>
                        <w:p w:rsidR="00B903DB" w14:paraId="4C0D26BF" w14:textId="77777777">
                          <w:r>
                            <w:t>Betreft</w:t>
                          </w:r>
                        </w:p>
                      </w:tc>
                      <w:tc>
                        <w:tcPr>
                          <w:tcW w:w="5918" w:type="dxa"/>
                        </w:tcPr>
                        <w:p w:rsidR="00B903DB" w14:paraId="2F944D72" w14:textId="77777777">
                          <w:r>
                            <w:fldChar w:fldCharType="begin"/>
                          </w:r>
                          <w:r>
                            <w:instrText xml:space="preserve"> DOCPROPERTY  "Onderwerp"  \* MERGEFORMAT </w:instrText>
                          </w:r>
                          <w:r>
                            <w:fldChar w:fldCharType="separate"/>
                          </w:r>
                          <w:r w:rsidR="0014308E">
                            <w:t>Beleidsbrief Koninkrijksrelaties</w:t>
                          </w:r>
                          <w:r w:rsidR="0014308E">
                            <w:fldChar w:fldCharType="end"/>
                          </w:r>
                        </w:p>
                      </w:tc>
                    </w:tr>
                  </w:tbl>
                  <w:p w:rsidR="00B8781E" w14:paraId="30F0A05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903DB" w14:textId="77777777">
                          <w:pPr>
                            <w:pStyle w:val="Referentiegegevensbold"/>
                          </w:pPr>
                          <w:r>
                            <w:t>Directoraat-Generaal Koninkrijksrelaties</w:t>
                          </w:r>
                        </w:p>
                        <w:p w:rsidR="00B903DB" w14:textId="77777777">
                          <w:pPr>
                            <w:pStyle w:val="WitregelW1"/>
                          </w:pPr>
                        </w:p>
                        <w:p w:rsidR="00B903DB" w14:textId="77777777">
                          <w:pPr>
                            <w:pStyle w:val="Referentiegegevens"/>
                          </w:pPr>
                          <w:r>
                            <w:t>Turfmarkt 147</w:t>
                          </w:r>
                        </w:p>
                        <w:p w:rsidR="00B903DB" w14:textId="77777777">
                          <w:pPr>
                            <w:pStyle w:val="Referentiegegevens"/>
                          </w:pPr>
                          <w:r>
                            <w:t>2511 DP Den Haag</w:t>
                          </w:r>
                        </w:p>
                        <w:p w:rsidR="00B903DB" w14:textId="77777777">
                          <w:pPr>
                            <w:pStyle w:val="Referentiegegevens"/>
                          </w:pPr>
                          <w:r>
                            <w:t>Postbus 20011</w:t>
                          </w:r>
                        </w:p>
                        <w:p w:rsidR="00B903DB" w14:textId="77777777">
                          <w:pPr>
                            <w:pStyle w:val="Referentiegegevens"/>
                          </w:pPr>
                          <w:r>
                            <w:t>2500 EA  Den Haag</w:t>
                          </w:r>
                        </w:p>
                        <w:p w:rsidR="00B903DB" w14:textId="77777777">
                          <w:pPr>
                            <w:pStyle w:val="WitregelW1"/>
                          </w:pPr>
                        </w:p>
                        <w:p w:rsidR="00B903DB" w14:textId="77777777">
                          <w:pPr>
                            <w:pStyle w:val="Referentiegegevensbold"/>
                          </w:pPr>
                          <w:r>
                            <w:t>Onze referentie</w:t>
                          </w:r>
                        </w:p>
                        <w:p w:rsidR="00B903DB" w14:textId="77777777">
                          <w:pPr>
                            <w:pStyle w:val="Referentiegegevens"/>
                          </w:pPr>
                          <w:r>
                            <w:fldChar w:fldCharType="begin"/>
                          </w:r>
                          <w:r>
                            <w:instrText xml:space="preserve"> DOCPROPERTY  "Kenmerk"  \* MERGEFORMAT </w:instrText>
                          </w:r>
                          <w:r>
                            <w:fldChar w:fldCharType="separate"/>
                          </w:r>
                          <w:r w:rsidR="0014308E">
                            <w:t>2026-0000187306</w:t>
                          </w:r>
                          <w:r w:rsidR="0014308E">
                            <w:fldChar w:fldCharType="end"/>
                          </w:r>
                        </w:p>
                        <w:p w:rsidR="00B903DB" w14:textId="77777777">
                          <w:pPr>
                            <w:pStyle w:val="WitregelW1"/>
                          </w:pPr>
                        </w:p>
                        <w:p w:rsidR="00B903DB" w14:textId="77777777">
                          <w:pPr>
                            <w:pStyle w:val="WitregelW2"/>
                          </w:pPr>
                        </w:p>
                        <w:p w:rsidR="00B903DB"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B903DB" w14:paraId="3B709EAD" w14:textId="77777777">
                    <w:pPr>
                      <w:pStyle w:val="Referentiegegevensbold"/>
                    </w:pPr>
                    <w:r>
                      <w:t>Directoraat-Generaal Koninkrijksrelaties</w:t>
                    </w:r>
                  </w:p>
                  <w:p w:rsidR="00B903DB" w14:paraId="6A842EEF" w14:textId="77777777">
                    <w:pPr>
                      <w:pStyle w:val="WitregelW1"/>
                    </w:pPr>
                  </w:p>
                  <w:p w:rsidR="00B903DB" w14:paraId="6C0969BA" w14:textId="77777777">
                    <w:pPr>
                      <w:pStyle w:val="Referentiegegevens"/>
                    </w:pPr>
                    <w:r>
                      <w:t>Turfmarkt 147</w:t>
                    </w:r>
                  </w:p>
                  <w:p w:rsidR="00B903DB" w14:paraId="4029FBC8" w14:textId="77777777">
                    <w:pPr>
                      <w:pStyle w:val="Referentiegegevens"/>
                    </w:pPr>
                    <w:r>
                      <w:t>2511 DP Den Haag</w:t>
                    </w:r>
                  </w:p>
                  <w:p w:rsidR="00B903DB" w14:paraId="25AD0133" w14:textId="77777777">
                    <w:pPr>
                      <w:pStyle w:val="Referentiegegevens"/>
                    </w:pPr>
                    <w:r>
                      <w:t>Postbus 20011</w:t>
                    </w:r>
                  </w:p>
                  <w:p w:rsidR="00B903DB" w14:paraId="7913B753" w14:textId="77777777">
                    <w:pPr>
                      <w:pStyle w:val="Referentiegegevens"/>
                    </w:pPr>
                    <w:r>
                      <w:t>2500 EA  Den Haag</w:t>
                    </w:r>
                  </w:p>
                  <w:p w:rsidR="00B903DB" w14:paraId="046CD508" w14:textId="77777777">
                    <w:pPr>
                      <w:pStyle w:val="WitregelW1"/>
                    </w:pPr>
                  </w:p>
                  <w:p w:rsidR="00B903DB" w14:paraId="5E353A58" w14:textId="77777777">
                    <w:pPr>
                      <w:pStyle w:val="Referentiegegevensbold"/>
                    </w:pPr>
                    <w:r>
                      <w:t>Onze referentie</w:t>
                    </w:r>
                  </w:p>
                  <w:p w:rsidR="00B903DB" w14:paraId="3B0C22C7" w14:textId="77777777">
                    <w:pPr>
                      <w:pStyle w:val="Referentiegegevens"/>
                    </w:pPr>
                    <w:r>
                      <w:fldChar w:fldCharType="begin"/>
                    </w:r>
                    <w:r>
                      <w:instrText xml:space="preserve"> DOCPROPERTY  "Kenmerk"  \* MERGEFORMAT </w:instrText>
                    </w:r>
                    <w:r>
                      <w:fldChar w:fldCharType="separate"/>
                    </w:r>
                    <w:r w:rsidR="0014308E">
                      <w:t>2026-0000187306</w:t>
                    </w:r>
                    <w:r w:rsidR="0014308E">
                      <w:fldChar w:fldCharType="end"/>
                    </w:r>
                  </w:p>
                  <w:p w:rsidR="00B903DB" w14:paraId="5B9EF9D8" w14:textId="77777777">
                    <w:pPr>
                      <w:pStyle w:val="WitregelW1"/>
                    </w:pPr>
                  </w:p>
                  <w:p w:rsidR="00B903DB" w14:paraId="7CE3AD3B" w14:textId="77777777">
                    <w:pPr>
                      <w:pStyle w:val="WitregelW2"/>
                    </w:pPr>
                  </w:p>
                  <w:p w:rsidR="00B903DB" w14:paraId="4579A18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D6B3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D6B3B" w14:paraId="2ED8E5D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8781E"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B8781E" w14:paraId="4501787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79004"/>
    <w:multiLevelType w:val="multilevel"/>
    <w:tmpl w:val="5CEB7F7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28D82A21"/>
    <w:multiLevelType w:val="multilevel"/>
    <w:tmpl w:val="C892FF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51B09B9A"/>
    <w:multiLevelType w:val="multilevel"/>
    <w:tmpl w:val="632EE1C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AA296A7"/>
    <w:multiLevelType w:val="multilevel"/>
    <w:tmpl w:val="97564D5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5B383AB2"/>
    <w:multiLevelType w:val="multilevel"/>
    <w:tmpl w:val="83A1E40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8374978">
    <w:abstractNumId w:val="0"/>
  </w:num>
  <w:num w:numId="2" w16cid:durableId="407532523">
    <w:abstractNumId w:val="3"/>
  </w:num>
  <w:num w:numId="3" w16cid:durableId="2080593935">
    <w:abstractNumId w:val="4"/>
  </w:num>
  <w:num w:numId="4" w16cid:durableId="1693335925">
    <w:abstractNumId w:val="2"/>
  </w:num>
  <w:num w:numId="5" w16cid:durableId="1099107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3DB"/>
    <w:rsid w:val="00000C8C"/>
    <w:rsid w:val="0000720C"/>
    <w:rsid w:val="00010F80"/>
    <w:rsid w:val="00023E1E"/>
    <w:rsid w:val="00027610"/>
    <w:rsid w:val="0003246A"/>
    <w:rsid w:val="00037BB6"/>
    <w:rsid w:val="00040857"/>
    <w:rsid w:val="000511C3"/>
    <w:rsid w:val="00051A7C"/>
    <w:rsid w:val="000C2346"/>
    <w:rsid w:val="000C502E"/>
    <w:rsid w:val="000E0C1D"/>
    <w:rsid w:val="000E17AD"/>
    <w:rsid w:val="000E482E"/>
    <w:rsid w:val="000E4B74"/>
    <w:rsid w:val="000F2DC2"/>
    <w:rsid w:val="00102AD5"/>
    <w:rsid w:val="00105B4E"/>
    <w:rsid w:val="00116A89"/>
    <w:rsid w:val="00123C51"/>
    <w:rsid w:val="00134C63"/>
    <w:rsid w:val="0014308E"/>
    <w:rsid w:val="0015311D"/>
    <w:rsid w:val="00162D30"/>
    <w:rsid w:val="00162E6A"/>
    <w:rsid w:val="00170761"/>
    <w:rsid w:val="0018223F"/>
    <w:rsid w:val="00226478"/>
    <w:rsid w:val="00235525"/>
    <w:rsid w:val="002510D6"/>
    <w:rsid w:val="00293C01"/>
    <w:rsid w:val="002A6457"/>
    <w:rsid w:val="002B135C"/>
    <w:rsid w:val="002B139B"/>
    <w:rsid w:val="002C1CA2"/>
    <w:rsid w:val="002C25F4"/>
    <w:rsid w:val="002C3009"/>
    <w:rsid w:val="002D4BA4"/>
    <w:rsid w:val="002D515D"/>
    <w:rsid w:val="002E3615"/>
    <w:rsid w:val="002E5785"/>
    <w:rsid w:val="002F20BD"/>
    <w:rsid w:val="002F6749"/>
    <w:rsid w:val="00310CD9"/>
    <w:rsid w:val="00316229"/>
    <w:rsid w:val="00335AF1"/>
    <w:rsid w:val="00354018"/>
    <w:rsid w:val="00356F9D"/>
    <w:rsid w:val="00384783"/>
    <w:rsid w:val="00387D38"/>
    <w:rsid w:val="003A4CE7"/>
    <w:rsid w:val="003E1BC0"/>
    <w:rsid w:val="003E3CDB"/>
    <w:rsid w:val="003E757A"/>
    <w:rsid w:val="00407678"/>
    <w:rsid w:val="00420BCD"/>
    <w:rsid w:val="0044473F"/>
    <w:rsid w:val="00445646"/>
    <w:rsid w:val="004606CE"/>
    <w:rsid w:val="004639FB"/>
    <w:rsid w:val="00466B51"/>
    <w:rsid w:val="004800AB"/>
    <w:rsid w:val="004A1A28"/>
    <w:rsid w:val="004C3329"/>
    <w:rsid w:val="004C750C"/>
    <w:rsid w:val="004F3551"/>
    <w:rsid w:val="0050727B"/>
    <w:rsid w:val="00521494"/>
    <w:rsid w:val="00522ACF"/>
    <w:rsid w:val="0053506B"/>
    <w:rsid w:val="00541B9C"/>
    <w:rsid w:val="005877CB"/>
    <w:rsid w:val="00592D16"/>
    <w:rsid w:val="005A6B49"/>
    <w:rsid w:val="005B5926"/>
    <w:rsid w:val="005B729D"/>
    <w:rsid w:val="005C33CE"/>
    <w:rsid w:val="005D3A34"/>
    <w:rsid w:val="005D6B3B"/>
    <w:rsid w:val="005E0946"/>
    <w:rsid w:val="005F5E60"/>
    <w:rsid w:val="005F786F"/>
    <w:rsid w:val="00610BBE"/>
    <w:rsid w:val="00650B7A"/>
    <w:rsid w:val="00664B3F"/>
    <w:rsid w:val="006659B8"/>
    <w:rsid w:val="00671DBC"/>
    <w:rsid w:val="00676094"/>
    <w:rsid w:val="00694017"/>
    <w:rsid w:val="006A0B30"/>
    <w:rsid w:val="006B7173"/>
    <w:rsid w:val="006D6195"/>
    <w:rsid w:val="006D6468"/>
    <w:rsid w:val="006E7966"/>
    <w:rsid w:val="006F7673"/>
    <w:rsid w:val="007079E8"/>
    <w:rsid w:val="007119DC"/>
    <w:rsid w:val="007161B9"/>
    <w:rsid w:val="007179A1"/>
    <w:rsid w:val="00717B50"/>
    <w:rsid w:val="00746D48"/>
    <w:rsid w:val="00747879"/>
    <w:rsid w:val="00752CFE"/>
    <w:rsid w:val="007566A5"/>
    <w:rsid w:val="007646EF"/>
    <w:rsid w:val="0078785B"/>
    <w:rsid w:val="00790EA0"/>
    <w:rsid w:val="00794483"/>
    <w:rsid w:val="007A3BC4"/>
    <w:rsid w:val="007B6B51"/>
    <w:rsid w:val="007D2D0F"/>
    <w:rsid w:val="00813B13"/>
    <w:rsid w:val="00822CB1"/>
    <w:rsid w:val="00853667"/>
    <w:rsid w:val="008706B6"/>
    <w:rsid w:val="00891BA9"/>
    <w:rsid w:val="008C7254"/>
    <w:rsid w:val="008D1CC3"/>
    <w:rsid w:val="008D478A"/>
    <w:rsid w:val="008F586B"/>
    <w:rsid w:val="009335F9"/>
    <w:rsid w:val="00934003"/>
    <w:rsid w:val="00944E9A"/>
    <w:rsid w:val="009524A4"/>
    <w:rsid w:val="00966DCF"/>
    <w:rsid w:val="0097178D"/>
    <w:rsid w:val="009777DD"/>
    <w:rsid w:val="00993CFA"/>
    <w:rsid w:val="009A0488"/>
    <w:rsid w:val="009A79AD"/>
    <w:rsid w:val="009F455A"/>
    <w:rsid w:val="00A06577"/>
    <w:rsid w:val="00A07943"/>
    <w:rsid w:val="00A07A6C"/>
    <w:rsid w:val="00A16336"/>
    <w:rsid w:val="00A2035D"/>
    <w:rsid w:val="00A27C85"/>
    <w:rsid w:val="00A37BEE"/>
    <w:rsid w:val="00A37CA4"/>
    <w:rsid w:val="00A906D8"/>
    <w:rsid w:val="00A91D5B"/>
    <w:rsid w:val="00AC6B8D"/>
    <w:rsid w:val="00B01013"/>
    <w:rsid w:val="00B1199D"/>
    <w:rsid w:val="00B215C5"/>
    <w:rsid w:val="00B24AA8"/>
    <w:rsid w:val="00B305AB"/>
    <w:rsid w:val="00B33012"/>
    <w:rsid w:val="00B334CA"/>
    <w:rsid w:val="00B478FD"/>
    <w:rsid w:val="00B52F1A"/>
    <w:rsid w:val="00B70EB6"/>
    <w:rsid w:val="00B817AD"/>
    <w:rsid w:val="00B8781E"/>
    <w:rsid w:val="00B903DB"/>
    <w:rsid w:val="00B93503"/>
    <w:rsid w:val="00B93619"/>
    <w:rsid w:val="00BC21E2"/>
    <w:rsid w:val="00BD6128"/>
    <w:rsid w:val="00BF3703"/>
    <w:rsid w:val="00BF7D76"/>
    <w:rsid w:val="00C05949"/>
    <w:rsid w:val="00C06C75"/>
    <w:rsid w:val="00C14152"/>
    <w:rsid w:val="00C44F87"/>
    <w:rsid w:val="00C56EE6"/>
    <w:rsid w:val="00C70725"/>
    <w:rsid w:val="00C71638"/>
    <w:rsid w:val="00C90BD7"/>
    <w:rsid w:val="00C9615C"/>
    <w:rsid w:val="00CA17EA"/>
    <w:rsid w:val="00CA1F80"/>
    <w:rsid w:val="00CB1D4B"/>
    <w:rsid w:val="00CD257A"/>
    <w:rsid w:val="00CE5CC1"/>
    <w:rsid w:val="00CE7909"/>
    <w:rsid w:val="00CF2A6E"/>
    <w:rsid w:val="00D070A9"/>
    <w:rsid w:val="00D107E0"/>
    <w:rsid w:val="00D1314F"/>
    <w:rsid w:val="00D24DF6"/>
    <w:rsid w:val="00D31111"/>
    <w:rsid w:val="00D33543"/>
    <w:rsid w:val="00D41ABB"/>
    <w:rsid w:val="00D42A60"/>
    <w:rsid w:val="00D45B81"/>
    <w:rsid w:val="00D64D4B"/>
    <w:rsid w:val="00D828AF"/>
    <w:rsid w:val="00D927C8"/>
    <w:rsid w:val="00DB738E"/>
    <w:rsid w:val="00DC5626"/>
    <w:rsid w:val="00DD710B"/>
    <w:rsid w:val="00E019EC"/>
    <w:rsid w:val="00E03B4A"/>
    <w:rsid w:val="00E21C5B"/>
    <w:rsid w:val="00E2397D"/>
    <w:rsid w:val="00E25606"/>
    <w:rsid w:val="00E33AD2"/>
    <w:rsid w:val="00E44DAF"/>
    <w:rsid w:val="00E46575"/>
    <w:rsid w:val="00E478B6"/>
    <w:rsid w:val="00E84130"/>
    <w:rsid w:val="00E913D4"/>
    <w:rsid w:val="00EA7E76"/>
    <w:rsid w:val="00EB0107"/>
    <w:rsid w:val="00EB1F04"/>
    <w:rsid w:val="00EC2DAD"/>
    <w:rsid w:val="00ED70B7"/>
    <w:rsid w:val="00F01B8A"/>
    <w:rsid w:val="00F2101C"/>
    <w:rsid w:val="00F229CD"/>
    <w:rsid w:val="00F316F9"/>
    <w:rsid w:val="00F31C1F"/>
    <w:rsid w:val="00F322FD"/>
    <w:rsid w:val="00F444B7"/>
    <w:rsid w:val="00F724F0"/>
    <w:rsid w:val="00F74338"/>
    <w:rsid w:val="00FA53F0"/>
    <w:rsid w:val="00FB0149"/>
    <w:rsid w:val="00FB07C9"/>
    <w:rsid w:val="00FB0B9F"/>
    <w:rsid w:val="00FB318E"/>
    <w:rsid w:val="00FC03D2"/>
    <w:rsid w:val="00FD1C74"/>
    <w:rsid w:val="00FD4DD4"/>
    <w:rsid w:val="00FD5312"/>
    <w:rsid w:val="00FE0120"/>
    <w:rsid w:val="00FE0803"/>
    <w:rsid w:val="00FE4D9A"/>
    <w:rsid w:val="00FF047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7B51AC0"/>
  <w15:docId w15:val="{6E988F31-A158-4B31-A6E8-DF91A2A9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07A6C"/>
    <w:pPr>
      <w:tabs>
        <w:tab w:val="center" w:pos="4536"/>
        <w:tab w:val="right" w:pos="9072"/>
      </w:tabs>
      <w:spacing w:line="240" w:lineRule="auto"/>
    </w:pPr>
  </w:style>
  <w:style w:type="character" w:customStyle="1" w:styleId="KoptekstChar">
    <w:name w:val="Koptekst Char"/>
    <w:basedOn w:val="DefaultParagraphFont"/>
    <w:link w:val="Header"/>
    <w:uiPriority w:val="99"/>
    <w:rsid w:val="00A07A6C"/>
    <w:rPr>
      <w:rFonts w:ascii="Verdana" w:hAnsi="Verdana"/>
      <w:color w:val="000000"/>
      <w:sz w:val="18"/>
      <w:szCs w:val="18"/>
    </w:rPr>
  </w:style>
  <w:style w:type="paragraph" w:styleId="Footer">
    <w:name w:val="footer"/>
    <w:basedOn w:val="Normal"/>
    <w:link w:val="VoettekstChar"/>
    <w:uiPriority w:val="99"/>
    <w:unhideWhenUsed/>
    <w:rsid w:val="00A07A6C"/>
    <w:pPr>
      <w:tabs>
        <w:tab w:val="center" w:pos="4536"/>
        <w:tab w:val="right" w:pos="9072"/>
      </w:tabs>
      <w:spacing w:line="240" w:lineRule="auto"/>
    </w:pPr>
  </w:style>
  <w:style w:type="character" w:customStyle="1" w:styleId="VoettekstChar">
    <w:name w:val="Voettekst Char"/>
    <w:basedOn w:val="DefaultParagraphFont"/>
    <w:link w:val="Footer"/>
    <w:uiPriority w:val="99"/>
    <w:rsid w:val="00A07A6C"/>
    <w:rPr>
      <w:rFonts w:ascii="Verdana" w:hAnsi="Verdana"/>
      <w:color w:val="000000"/>
      <w:sz w:val="18"/>
      <w:szCs w:val="18"/>
    </w:rPr>
  </w:style>
  <w:style w:type="character" w:styleId="CommentReference">
    <w:name w:val="annotation reference"/>
    <w:basedOn w:val="DefaultParagraphFont"/>
    <w:uiPriority w:val="99"/>
    <w:semiHidden/>
    <w:unhideWhenUsed/>
    <w:rsid w:val="00A07A6C"/>
    <w:rPr>
      <w:sz w:val="16"/>
      <w:szCs w:val="16"/>
    </w:rPr>
  </w:style>
  <w:style w:type="paragraph" w:styleId="FootnoteText">
    <w:name w:val="footnote text"/>
    <w:basedOn w:val="Normal"/>
    <w:link w:val="VoetnoottekstChar"/>
    <w:uiPriority w:val="99"/>
    <w:semiHidden/>
    <w:unhideWhenUsed/>
    <w:rsid w:val="00A07A6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A07A6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A07A6C"/>
    <w:rPr>
      <w:vertAlign w:val="superscript"/>
    </w:rPr>
  </w:style>
  <w:style w:type="character" w:styleId="Strong">
    <w:name w:val="Strong"/>
    <w:basedOn w:val="DefaultParagraphFont"/>
    <w:uiPriority w:val="22"/>
    <w:qFormat/>
    <w:rsid w:val="00A07A6C"/>
    <w:rPr>
      <w:b/>
      <w:bCs/>
    </w:rPr>
  </w:style>
  <w:style w:type="paragraph" w:customStyle="1" w:styleId="pf0">
    <w:name w:val="pf0"/>
    <w:basedOn w:val="Normal"/>
    <w:rsid w:val="00A07A6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A07A6C"/>
    <w:rPr>
      <w:rFonts w:ascii="Segoe UI" w:hAnsi="Segoe UI" w:cs="Segoe UI" w:hint="default"/>
      <w:sz w:val="18"/>
      <w:szCs w:val="18"/>
    </w:rPr>
  </w:style>
  <w:style w:type="paragraph" w:styleId="Revision">
    <w:name w:val="Revision"/>
    <w:hidden/>
    <w:uiPriority w:val="99"/>
    <w:semiHidden/>
    <w:rsid w:val="005C33CE"/>
    <w:pPr>
      <w:autoSpaceDN/>
      <w:textAlignment w:val="auto"/>
    </w:pPr>
    <w:rPr>
      <w:rFonts w:ascii="Verdana" w:hAnsi="Verdana"/>
      <w:color w:val="000000"/>
      <w:sz w:val="18"/>
      <w:szCs w:val="18"/>
    </w:rPr>
  </w:style>
  <w:style w:type="paragraph" w:styleId="CommentText">
    <w:name w:val="annotation text"/>
    <w:basedOn w:val="Normal"/>
    <w:link w:val="TekstopmerkingChar"/>
    <w:uiPriority w:val="99"/>
    <w:unhideWhenUsed/>
    <w:rsid w:val="006D6468"/>
    <w:pPr>
      <w:spacing w:line="240" w:lineRule="auto"/>
    </w:pPr>
    <w:rPr>
      <w:sz w:val="20"/>
      <w:szCs w:val="20"/>
    </w:rPr>
  </w:style>
  <w:style w:type="character" w:customStyle="1" w:styleId="TekstopmerkingChar">
    <w:name w:val="Tekst opmerking Char"/>
    <w:basedOn w:val="DefaultParagraphFont"/>
    <w:link w:val="CommentText"/>
    <w:uiPriority w:val="99"/>
    <w:rsid w:val="006D6468"/>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D6468"/>
    <w:rPr>
      <w:b/>
      <w:bCs/>
    </w:rPr>
  </w:style>
  <w:style w:type="character" w:customStyle="1" w:styleId="OnderwerpvanopmerkingChar">
    <w:name w:val="Onderwerp van opmerking Char"/>
    <w:basedOn w:val="TekstopmerkingChar"/>
    <w:link w:val="CommentSubject"/>
    <w:uiPriority w:val="99"/>
    <w:semiHidden/>
    <w:rsid w:val="006D646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4773</ap:Words>
  <ap:Characters>26252</ap:Characters>
  <ap:DocSecurity>0</ap:DocSecurity>
  <ap:Lines>218</ap:Lines>
  <ap:Paragraphs>61</ap:Paragraphs>
  <ap:ScaleCrop>false</ap:ScaleCrop>
  <ap:HeadingPairs>
    <vt:vector baseType="variant" size="2">
      <vt:variant>
        <vt:lpstr>Titel</vt:lpstr>
      </vt:variant>
      <vt:variant>
        <vt:i4>1</vt:i4>
      </vt:variant>
    </vt:vector>
  </ap:HeadingPairs>
  <ap:TitlesOfParts>
    <vt:vector baseType="lpstr" size="1">
      <vt:lpstr>Brief - Beleidsbrief Koninkrijksrelaties</vt:lpstr>
    </vt:vector>
  </ap:TitlesOfParts>
  <ap:LinksUpToDate>false</ap:LinksUpToDate>
  <ap:CharactersWithSpaces>30964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2026-04-09T13:36:00.0000000Z</lastPrinted>
  <dcterms:created xsi:type="dcterms:W3CDTF">2026-04-10T11:11:00.0000000Z</dcterms:created>
  <dcterms:modified xsi:type="dcterms:W3CDTF">2026-04-24T12:34:00.0000000Z</dcterms:modified>
  <dc:creator/>
  <lastModifiedBy/>
  <dc:description>------------------------</dc:description>
  <dc:subject/>
  <keywords/>
  <version/>
  <category/>
</coreProperties>
</file>