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509" w:rsidP="00CC5509" w:rsidRDefault="00CC5509" w14:paraId="761FEF99" w14:textId="77777777">
      <w:pPr>
        <w:pStyle w:val="Geenafstand"/>
        <w:rPr>
          <w:rFonts w:ascii="Verdana" w:hAnsi="Verdana"/>
          <w:b/>
          <w:bCs/>
          <w:sz w:val="18"/>
          <w:szCs w:val="18"/>
        </w:rPr>
      </w:pPr>
      <w:r w:rsidRPr="00BE0955">
        <w:rPr>
          <w:rFonts w:ascii="Verdana" w:hAnsi="Verdana"/>
          <w:b/>
          <w:bCs/>
          <w:sz w:val="18"/>
          <w:szCs w:val="18"/>
        </w:rPr>
        <w:t>AH</w:t>
      </w:r>
      <w:r>
        <w:rPr>
          <w:rFonts w:ascii="Verdana" w:hAnsi="Verdana"/>
          <w:b/>
          <w:bCs/>
          <w:sz w:val="18"/>
          <w:szCs w:val="18"/>
        </w:rPr>
        <w:t xml:space="preserve"> 1784</w:t>
      </w:r>
    </w:p>
    <w:p w:rsidR="00CC5509" w:rsidP="00CC5509" w:rsidRDefault="00CC5509" w14:paraId="4237B47F" w14:textId="77777777">
      <w:pPr>
        <w:pStyle w:val="Geenafstand"/>
        <w:rPr>
          <w:rFonts w:ascii="Verdana" w:hAnsi="Verdana"/>
          <w:b/>
          <w:bCs/>
          <w:sz w:val="18"/>
          <w:szCs w:val="18"/>
        </w:rPr>
      </w:pPr>
      <w:r>
        <w:rPr>
          <w:rFonts w:ascii="Verdana" w:hAnsi="Verdana"/>
          <w:b/>
          <w:bCs/>
          <w:sz w:val="18"/>
          <w:szCs w:val="18"/>
        </w:rPr>
        <w:t>2026Z04987</w:t>
      </w:r>
    </w:p>
    <w:p w:rsidR="00CC5509" w:rsidP="00CC5509" w:rsidRDefault="00CC5509" w14:paraId="6E1445F9" w14:textId="77777777">
      <w:pPr>
        <w:pStyle w:val="Geenafstand"/>
        <w:rPr>
          <w:rFonts w:ascii="Verdana" w:hAnsi="Verdana"/>
          <w:b/>
          <w:bCs/>
          <w:sz w:val="18"/>
          <w:szCs w:val="18"/>
        </w:rPr>
      </w:pPr>
    </w:p>
    <w:p w:rsidR="00CC5509" w:rsidP="00CC5509" w:rsidRDefault="00CC5509" w14:paraId="1ACD597F" w14:textId="77777777">
      <w:r w:rsidRPr="00BE0955">
        <w:t>Antwoord van minister Van Weel (Justitie en Veiligheid)</w:t>
      </w:r>
      <w:r>
        <w:t>,</w:t>
      </w:r>
      <w:r w:rsidRPr="00BE0955">
        <w:t xml:space="preserve"> van staatssecretaris Van der Burg (Binnenlandse Zaken en Koninkrijksrelaties) </w:t>
      </w:r>
      <w:r>
        <w:t>en</w:t>
      </w:r>
      <w:r w:rsidRPr="00BE0955">
        <w:t xml:space="preserve"> van staatssecretaris Aerdts (Economische Zaken en Klimaat) (ontvangen </w:t>
      </w:r>
      <w:r>
        <w:t>24 april 2026)</w:t>
      </w:r>
    </w:p>
    <w:p w:rsidRPr="00BE0955" w:rsidR="00CC5509" w:rsidP="00CC5509" w:rsidRDefault="00CC5509" w14:paraId="52EF1050" w14:textId="7590CC03">
      <w:pPr>
        <w:rPr>
          <w:sz w:val="18"/>
          <w:szCs w:val="18"/>
        </w:rPr>
      </w:pPr>
      <w:r w:rsidRPr="00CC5509">
        <w:rPr>
          <w:color w:val="000000"/>
          <w:sz w:val="24"/>
          <w:szCs w:val="24"/>
        </w:rPr>
        <w:t xml:space="preserve">Zie ook Aanhangsel Handelingen, vergaderjaar 2025-2026, nr. </w:t>
      </w:r>
      <w:r>
        <w:rPr>
          <w:sz w:val="18"/>
          <w:szCs w:val="18"/>
        </w:rPr>
        <w:t>1511</w:t>
      </w:r>
    </w:p>
    <w:p w:rsidRPr="0061115C" w:rsidR="00CC5509" w:rsidP="00CC5509" w:rsidRDefault="00CC5509" w14:paraId="3851A93A" w14:textId="77777777">
      <w:pPr>
        <w:rPr>
          <w:b/>
          <w:bCs/>
          <w:sz w:val="18"/>
          <w:szCs w:val="18"/>
          <w:u w:val="single"/>
        </w:rPr>
      </w:pPr>
    </w:p>
    <w:p w:rsidRPr="0061115C" w:rsidR="00CC5509" w:rsidP="00CC5509" w:rsidRDefault="00CC5509" w14:paraId="2FD5D995" w14:textId="77777777">
      <w:pPr>
        <w:pStyle w:val="Geenafstand"/>
        <w:rPr>
          <w:rFonts w:ascii="Verdana" w:hAnsi="Verdana"/>
          <w:b/>
          <w:bCs/>
          <w:sz w:val="18"/>
          <w:szCs w:val="18"/>
        </w:rPr>
      </w:pPr>
      <w:r w:rsidRPr="0061115C">
        <w:rPr>
          <w:rFonts w:ascii="Verdana" w:hAnsi="Verdana"/>
          <w:b/>
          <w:bCs/>
          <w:sz w:val="18"/>
          <w:szCs w:val="18"/>
        </w:rPr>
        <w:t>Vraag 1</w:t>
      </w:r>
      <w:r w:rsidRPr="0061115C">
        <w:rPr>
          <w:rFonts w:ascii="Verdana" w:hAnsi="Verdana"/>
          <w:b/>
          <w:bCs/>
          <w:sz w:val="18"/>
          <w:szCs w:val="18"/>
        </w:rPr>
        <w:br/>
        <w:t>Bent u bekend met het bericht: ‘Rechter dwarsboomt IT-aanbesteding rijksoverheid van €3 mrd’ (Financieel Dagblad, 9 maart 2026)?</w:t>
      </w:r>
      <w:r>
        <w:rPr>
          <w:rFonts w:ascii="Verdana" w:hAnsi="Verdana"/>
          <w:b/>
          <w:bCs/>
          <w:sz w:val="18"/>
          <w:szCs w:val="18"/>
        </w:rPr>
        <w:t xml:space="preserve"> 1)</w:t>
      </w:r>
    </w:p>
    <w:p w:rsidRPr="0061115C" w:rsidR="00CC5509" w:rsidP="00CC5509" w:rsidRDefault="00CC5509" w14:paraId="3A08F5DB" w14:textId="77777777">
      <w:pPr>
        <w:pStyle w:val="Geenafstand"/>
        <w:rPr>
          <w:rFonts w:ascii="Verdana" w:hAnsi="Verdana"/>
          <w:sz w:val="18"/>
          <w:szCs w:val="18"/>
        </w:rPr>
      </w:pPr>
    </w:p>
    <w:p w:rsidRPr="0061115C" w:rsidR="00CC5509" w:rsidP="00CC5509" w:rsidRDefault="00CC5509" w14:paraId="04CCAC67" w14:textId="77777777">
      <w:pPr>
        <w:pStyle w:val="Geenafstand"/>
        <w:rPr>
          <w:rFonts w:ascii="Verdana" w:hAnsi="Verdana"/>
          <w:b/>
          <w:bCs/>
          <w:sz w:val="18"/>
          <w:szCs w:val="18"/>
        </w:rPr>
      </w:pPr>
      <w:bookmarkStart w:name="_Hlk224741903" w:id="0"/>
      <w:r w:rsidRPr="0061115C">
        <w:rPr>
          <w:rFonts w:ascii="Verdana" w:hAnsi="Verdana"/>
          <w:b/>
          <w:bCs/>
          <w:sz w:val="18"/>
          <w:szCs w:val="18"/>
        </w:rPr>
        <w:t>Antwoord</w:t>
      </w:r>
      <w:bookmarkEnd w:id="0"/>
      <w:r w:rsidRPr="0061115C">
        <w:rPr>
          <w:rFonts w:ascii="Verdana" w:hAnsi="Verdana"/>
          <w:b/>
          <w:bCs/>
          <w:sz w:val="18"/>
          <w:szCs w:val="18"/>
        </w:rPr>
        <w:t xml:space="preserve"> op vraag 1 </w:t>
      </w:r>
    </w:p>
    <w:p w:rsidRPr="0061115C" w:rsidR="00CC5509" w:rsidP="00CC5509" w:rsidRDefault="00CC5509" w14:paraId="3AFE96BA" w14:textId="77777777">
      <w:pPr>
        <w:pStyle w:val="Geenafstand"/>
        <w:rPr>
          <w:rFonts w:ascii="Verdana" w:hAnsi="Verdana"/>
          <w:sz w:val="18"/>
          <w:szCs w:val="18"/>
        </w:rPr>
      </w:pPr>
      <w:r w:rsidRPr="0061115C">
        <w:rPr>
          <w:rFonts w:ascii="Verdana" w:hAnsi="Verdana"/>
          <w:sz w:val="18"/>
          <w:szCs w:val="18"/>
        </w:rPr>
        <w:t>Ja</w:t>
      </w:r>
      <w:r>
        <w:rPr>
          <w:rFonts w:ascii="Verdana" w:hAnsi="Verdana"/>
          <w:sz w:val="18"/>
          <w:szCs w:val="18"/>
        </w:rPr>
        <w:t>.</w:t>
      </w:r>
    </w:p>
    <w:p w:rsidRPr="0061115C" w:rsidR="00CC5509" w:rsidP="00CC5509" w:rsidRDefault="00CC5509" w14:paraId="53E936F5" w14:textId="77777777">
      <w:pPr>
        <w:pStyle w:val="Geenafstand"/>
        <w:rPr>
          <w:rFonts w:ascii="Verdana" w:hAnsi="Verdana"/>
          <w:sz w:val="18"/>
          <w:szCs w:val="18"/>
        </w:rPr>
      </w:pPr>
    </w:p>
    <w:p w:rsidRPr="0061115C" w:rsidR="00CC5509" w:rsidP="00CC5509" w:rsidRDefault="00CC5509" w14:paraId="34EE4998" w14:textId="77777777">
      <w:pPr>
        <w:pStyle w:val="Geenafstand"/>
        <w:rPr>
          <w:rFonts w:ascii="Verdana" w:hAnsi="Verdana"/>
          <w:b/>
          <w:bCs/>
          <w:sz w:val="18"/>
          <w:szCs w:val="18"/>
        </w:rPr>
      </w:pPr>
      <w:r w:rsidRPr="0061115C">
        <w:rPr>
          <w:rFonts w:ascii="Verdana" w:hAnsi="Verdana"/>
          <w:b/>
          <w:bCs/>
          <w:sz w:val="18"/>
          <w:szCs w:val="18"/>
        </w:rPr>
        <w:t>Vraag 2</w:t>
      </w:r>
      <w:r w:rsidRPr="0061115C">
        <w:rPr>
          <w:rFonts w:ascii="Verdana" w:hAnsi="Verdana"/>
          <w:b/>
          <w:bCs/>
          <w:sz w:val="18"/>
          <w:szCs w:val="18"/>
        </w:rPr>
        <w:br/>
        <w:t>Bent u eveneens bekend met de uitspraak van de rechter in Den Haag, die stelt dat twee IT-aanbestedingen van de Rijksoverheid ter waarde van 3,3 miljard euro gestaakt moeten worden?</w:t>
      </w:r>
      <w:r>
        <w:rPr>
          <w:rFonts w:ascii="Verdana" w:hAnsi="Verdana"/>
          <w:b/>
          <w:bCs/>
          <w:sz w:val="18"/>
          <w:szCs w:val="18"/>
        </w:rPr>
        <w:t xml:space="preserve"> 2)</w:t>
      </w:r>
    </w:p>
    <w:p w:rsidRPr="0061115C" w:rsidR="00CC5509" w:rsidP="00CC5509" w:rsidRDefault="00CC5509" w14:paraId="348A17F9" w14:textId="77777777">
      <w:pPr>
        <w:pStyle w:val="Geenafstand"/>
        <w:rPr>
          <w:rFonts w:ascii="Verdana" w:hAnsi="Verdana"/>
          <w:sz w:val="18"/>
          <w:szCs w:val="18"/>
        </w:rPr>
      </w:pPr>
    </w:p>
    <w:p w:rsidRPr="0061115C" w:rsidR="00CC5509" w:rsidP="00CC5509" w:rsidRDefault="00CC5509" w14:paraId="30C67770" w14:textId="77777777">
      <w:pPr>
        <w:pStyle w:val="Geenafstand"/>
        <w:rPr>
          <w:rFonts w:ascii="Verdana" w:hAnsi="Verdana"/>
          <w:b/>
          <w:bCs/>
          <w:sz w:val="18"/>
          <w:szCs w:val="18"/>
        </w:rPr>
      </w:pPr>
      <w:r w:rsidRPr="0061115C">
        <w:rPr>
          <w:rFonts w:ascii="Verdana" w:hAnsi="Verdana"/>
          <w:b/>
          <w:bCs/>
          <w:sz w:val="18"/>
          <w:szCs w:val="18"/>
        </w:rPr>
        <w:t>Antwoord op vraag 2</w:t>
      </w:r>
    </w:p>
    <w:p w:rsidRPr="0061115C" w:rsidR="00CC5509" w:rsidP="00CC5509" w:rsidRDefault="00CC5509" w14:paraId="48E0BE35" w14:textId="77777777">
      <w:pPr>
        <w:pStyle w:val="Geenafstand"/>
        <w:rPr>
          <w:rFonts w:ascii="Verdana" w:hAnsi="Verdana"/>
          <w:sz w:val="18"/>
          <w:szCs w:val="18"/>
        </w:rPr>
      </w:pPr>
      <w:r w:rsidRPr="0061115C">
        <w:rPr>
          <w:rFonts w:ascii="Verdana" w:hAnsi="Verdana"/>
          <w:sz w:val="18"/>
          <w:szCs w:val="18"/>
        </w:rPr>
        <w:t>Ja</w:t>
      </w:r>
      <w:r>
        <w:rPr>
          <w:rFonts w:ascii="Verdana" w:hAnsi="Verdana"/>
          <w:sz w:val="18"/>
          <w:szCs w:val="18"/>
        </w:rPr>
        <w:t>.</w:t>
      </w:r>
    </w:p>
    <w:p w:rsidRPr="0061115C" w:rsidR="00CC5509" w:rsidP="00CC5509" w:rsidRDefault="00CC5509" w14:paraId="70EDCBC5" w14:textId="77777777">
      <w:pPr>
        <w:pStyle w:val="Geenafstand"/>
        <w:rPr>
          <w:rFonts w:ascii="Verdana" w:hAnsi="Verdana"/>
          <w:sz w:val="18"/>
          <w:szCs w:val="18"/>
        </w:rPr>
      </w:pPr>
    </w:p>
    <w:p w:rsidRPr="0061115C" w:rsidR="00CC5509" w:rsidP="00CC5509" w:rsidRDefault="00CC5509" w14:paraId="6DAF4092" w14:textId="77777777">
      <w:pPr>
        <w:pStyle w:val="Geenafstand"/>
        <w:rPr>
          <w:rFonts w:ascii="Verdana" w:hAnsi="Verdana"/>
          <w:b/>
          <w:bCs/>
          <w:sz w:val="18"/>
          <w:szCs w:val="18"/>
        </w:rPr>
      </w:pPr>
      <w:r w:rsidRPr="0061115C">
        <w:rPr>
          <w:rFonts w:ascii="Verdana" w:hAnsi="Verdana"/>
          <w:b/>
          <w:bCs/>
          <w:sz w:val="18"/>
          <w:szCs w:val="18"/>
        </w:rPr>
        <w:t>Vraag 3</w:t>
      </w:r>
      <w:r w:rsidRPr="0061115C">
        <w:rPr>
          <w:rFonts w:ascii="Verdana" w:hAnsi="Verdana"/>
          <w:b/>
          <w:bCs/>
          <w:sz w:val="18"/>
          <w:szCs w:val="18"/>
        </w:rPr>
        <w:br/>
        <w:t>Wat is uw reactie op de berichtgeving en de rechterlijke uitspraak?</w:t>
      </w:r>
    </w:p>
    <w:p w:rsidRPr="0061115C" w:rsidR="00CC5509" w:rsidP="00CC5509" w:rsidRDefault="00CC5509" w14:paraId="774D128D" w14:textId="77777777">
      <w:pPr>
        <w:pStyle w:val="Geenafstand"/>
        <w:rPr>
          <w:rFonts w:ascii="Verdana" w:hAnsi="Verdana"/>
          <w:sz w:val="18"/>
          <w:szCs w:val="18"/>
        </w:rPr>
      </w:pPr>
    </w:p>
    <w:p w:rsidRPr="0061115C" w:rsidR="00CC5509" w:rsidP="00CC5509" w:rsidRDefault="00CC5509" w14:paraId="62CDB29E" w14:textId="77777777">
      <w:pPr>
        <w:pStyle w:val="Geenafstand"/>
        <w:rPr>
          <w:rFonts w:ascii="Verdana" w:hAnsi="Verdana"/>
          <w:b/>
          <w:bCs/>
          <w:sz w:val="18"/>
          <w:szCs w:val="18"/>
        </w:rPr>
      </w:pPr>
      <w:r w:rsidRPr="0061115C">
        <w:rPr>
          <w:rFonts w:ascii="Verdana" w:hAnsi="Verdana"/>
          <w:b/>
          <w:bCs/>
          <w:sz w:val="18"/>
          <w:szCs w:val="18"/>
        </w:rPr>
        <w:t>Antwoord op vraag 3</w:t>
      </w:r>
    </w:p>
    <w:p w:rsidRPr="00324484" w:rsidR="00CC5509" w:rsidP="00CC5509" w:rsidRDefault="00CC5509" w14:paraId="084A39EF" w14:textId="77777777">
      <w:pPr>
        <w:pStyle w:val="Geenafstand"/>
        <w:rPr>
          <w:rFonts w:ascii="Verdana" w:hAnsi="Verdana"/>
          <w:sz w:val="18"/>
          <w:szCs w:val="18"/>
        </w:rPr>
      </w:pPr>
      <w:r w:rsidRPr="00324484">
        <w:rPr>
          <w:rFonts w:ascii="Verdana" w:hAnsi="Verdana"/>
          <w:sz w:val="18"/>
          <w:szCs w:val="18"/>
        </w:rPr>
        <w:t>De Staat werkt momenteel aan verduidelijking en, waar nodig, aanpassing van de aanbestedingsvoorwaarden, in lijn met het vonnis.</w:t>
      </w:r>
    </w:p>
    <w:p w:rsidR="00CC5509" w:rsidP="00CC5509" w:rsidRDefault="00CC5509" w14:paraId="229D33D5" w14:textId="77777777">
      <w:pPr>
        <w:pStyle w:val="Geenafstand"/>
        <w:rPr>
          <w:rFonts w:ascii="Verdana" w:hAnsi="Verdana"/>
          <w:sz w:val="18"/>
          <w:szCs w:val="18"/>
        </w:rPr>
      </w:pPr>
    </w:p>
    <w:p w:rsidRPr="0061115C" w:rsidR="00CC5509" w:rsidP="00CC5509" w:rsidRDefault="00CC5509" w14:paraId="03DA3A17" w14:textId="77777777">
      <w:pPr>
        <w:pStyle w:val="Geenafstand"/>
        <w:rPr>
          <w:rFonts w:ascii="Verdana" w:hAnsi="Verdana"/>
          <w:sz w:val="18"/>
          <w:szCs w:val="18"/>
        </w:rPr>
      </w:pPr>
      <w:r w:rsidRPr="005A4D89">
        <w:rPr>
          <w:rFonts w:ascii="Verdana" w:hAnsi="Verdana"/>
          <w:sz w:val="18"/>
          <w:szCs w:val="18"/>
        </w:rPr>
        <w:t xml:space="preserve">Mede omdat de zaak onder de rechter is, </w:t>
      </w:r>
      <w:r>
        <w:rPr>
          <w:rFonts w:ascii="Verdana" w:hAnsi="Verdana"/>
          <w:sz w:val="18"/>
          <w:szCs w:val="18"/>
        </w:rPr>
        <w:t>wordt</w:t>
      </w:r>
      <w:r w:rsidRPr="005A4D89">
        <w:rPr>
          <w:rFonts w:ascii="Verdana" w:hAnsi="Verdana"/>
          <w:sz w:val="18"/>
          <w:szCs w:val="18"/>
        </w:rPr>
        <w:t xml:space="preserve"> niet in algemene zin in</w:t>
      </w:r>
      <w:r>
        <w:rPr>
          <w:rFonts w:ascii="Verdana" w:hAnsi="Verdana"/>
          <w:sz w:val="18"/>
          <w:szCs w:val="18"/>
        </w:rPr>
        <w:t>gegaan</w:t>
      </w:r>
      <w:r w:rsidRPr="005A4D89">
        <w:rPr>
          <w:rFonts w:ascii="Verdana" w:hAnsi="Verdana"/>
          <w:sz w:val="18"/>
          <w:szCs w:val="18"/>
        </w:rPr>
        <w:t xml:space="preserve"> op de berichtgeving. Dat is anders ten aanzien van concrete vragen die de Kamer stelt.</w:t>
      </w:r>
    </w:p>
    <w:p w:rsidRPr="0061115C" w:rsidR="00CC5509" w:rsidP="00CC5509" w:rsidRDefault="00CC5509" w14:paraId="65F3314F" w14:textId="77777777">
      <w:pPr>
        <w:pStyle w:val="Geenafstand"/>
        <w:rPr>
          <w:rFonts w:ascii="Verdana" w:hAnsi="Verdana"/>
          <w:sz w:val="18"/>
          <w:szCs w:val="18"/>
        </w:rPr>
      </w:pPr>
    </w:p>
    <w:p w:rsidRPr="0061115C" w:rsidR="00CC5509" w:rsidP="00CC5509" w:rsidRDefault="00CC5509" w14:paraId="3DB7A34D" w14:textId="77777777">
      <w:pPr>
        <w:pStyle w:val="Geenafstand"/>
        <w:rPr>
          <w:rFonts w:ascii="Verdana" w:hAnsi="Verdana"/>
          <w:b/>
          <w:bCs/>
          <w:sz w:val="18"/>
          <w:szCs w:val="18"/>
        </w:rPr>
      </w:pPr>
      <w:r w:rsidRPr="0061115C">
        <w:rPr>
          <w:rFonts w:ascii="Verdana" w:hAnsi="Verdana"/>
          <w:b/>
          <w:bCs/>
          <w:sz w:val="18"/>
          <w:szCs w:val="18"/>
        </w:rPr>
        <w:t>Vraag 4</w:t>
      </w:r>
      <w:r w:rsidRPr="0061115C">
        <w:rPr>
          <w:rFonts w:ascii="Verdana" w:hAnsi="Verdana"/>
          <w:b/>
          <w:bCs/>
          <w:sz w:val="18"/>
          <w:szCs w:val="18"/>
        </w:rPr>
        <w:br/>
        <w:t>Kunt u toelichten welke aanpassingen u gaat doorvoeren of al heeft doorgevoerd in de aanbestedingsvoorwaarden om aan de rechterlijke uitspraak te voldoen?</w:t>
      </w:r>
    </w:p>
    <w:p w:rsidRPr="0061115C" w:rsidR="00CC5509" w:rsidP="00CC5509" w:rsidRDefault="00CC5509" w14:paraId="4900A7A0" w14:textId="77777777">
      <w:pPr>
        <w:pStyle w:val="Geenafstand"/>
        <w:rPr>
          <w:rFonts w:ascii="Verdana" w:hAnsi="Verdana"/>
          <w:b/>
          <w:bCs/>
          <w:sz w:val="18"/>
          <w:szCs w:val="18"/>
        </w:rPr>
      </w:pPr>
    </w:p>
    <w:p w:rsidRPr="0061115C" w:rsidR="00CC5509" w:rsidP="00CC5509" w:rsidRDefault="00CC5509" w14:paraId="392B791F" w14:textId="77777777">
      <w:pPr>
        <w:pStyle w:val="Geenafstand"/>
        <w:rPr>
          <w:rFonts w:ascii="Verdana" w:hAnsi="Verdana"/>
          <w:b/>
          <w:bCs/>
          <w:sz w:val="18"/>
          <w:szCs w:val="18"/>
        </w:rPr>
      </w:pPr>
      <w:r w:rsidRPr="0061115C">
        <w:rPr>
          <w:rFonts w:ascii="Verdana" w:hAnsi="Verdana"/>
          <w:b/>
          <w:bCs/>
          <w:sz w:val="18"/>
          <w:szCs w:val="18"/>
        </w:rPr>
        <w:t>Antwoord op vraag 4</w:t>
      </w:r>
    </w:p>
    <w:p w:rsidR="00CC5509" w:rsidP="00CC5509" w:rsidRDefault="00CC5509" w14:paraId="53D2657D" w14:textId="77777777">
      <w:pPr>
        <w:pStyle w:val="Geenafstand"/>
        <w:rPr>
          <w:rFonts w:ascii="Verdana" w:hAnsi="Verdana"/>
          <w:sz w:val="18"/>
          <w:szCs w:val="18"/>
        </w:rPr>
      </w:pPr>
      <w:r>
        <w:rPr>
          <w:rFonts w:ascii="Verdana" w:hAnsi="Verdana"/>
          <w:sz w:val="18"/>
          <w:szCs w:val="18"/>
        </w:rPr>
        <w:t>Nee, op dit moment nog niet. Het onderzoek naar de mogelijkheden om de aanbestedingsvoorwaarden te verduidelijken danwel aan te passen</w:t>
      </w:r>
      <w:r w:rsidRPr="0061115C">
        <w:rPr>
          <w:rFonts w:ascii="Verdana" w:hAnsi="Verdana"/>
          <w:sz w:val="18"/>
          <w:szCs w:val="18"/>
        </w:rPr>
        <w:t xml:space="preserve"> </w:t>
      </w:r>
      <w:r>
        <w:rPr>
          <w:rFonts w:ascii="Verdana" w:hAnsi="Verdana"/>
          <w:sz w:val="18"/>
          <w:szCs w:val="18"/>
        </w:rPr>
        <w:t xml:space="preserve">loopt nog. </w:t>
      </w:r>
    </w:p>
    <w:p w:rsidR="00CC5509" w:rsidP="00CC5509" w:rsidRDefault="00CC5509" w14:paraId="498C5456" w14:textId="77777777">
      <w:pPr>
        <w:spacing w:line="240" w:lineRule="auto"/>
      </w:pPr>
      <w:r>
        <w:br w:type="page"/>
      </w:r>
    </w:p>
    <w:p w:rsidRPr="0061115C" w:rsidR="00CC5509" w:rsidP="00CC5509" w:rsidRDefault="00CC5509" w14:paraId="278C3E9C" w14:textId="77777777">
      <w:pPr>
        <w:pStyle w:val="Geenafstand"/>
        <w:rPr>
          <w:rFonts w:ascii="Verdana" w:hAnsi="Verdana"/>
          <w:b/>
          <w:bCs/>
          <w:sz w:val="18"/>
          <w:szCs w:val="18"/>
        </w:rPr>
      </w:pPr>
      <w:r w:rsidRPr="0061115C">
        <w:rPr>
          <w:rFonts w:ascii="Verdana" w:hAnsi="Verdana"/>
          <w:b/>
          <w:bCs/>
          <w:sz w:val="18"/>
          <w:szCs w:val="18"/>
        </w:rPr>
        <w:lastRenderedPageBreak/>
        <w:t>Vraag 5</w:t>
      </w:r>
      <w:r w:rsidRPr="0061115C">
        <w:rPr>
          <w:rFonts w:ascii="Verdana" w:hAnsi="Verdana"/>
          <w:b/>
          <w:bCs/>
          <w:sz w:val="18"/>
          <w:szCs w:val="18"/>
        </w:rPr>
        <w:br/>
        <w:t>Zouden de IT-aanbestedingen, indien ze doorgang vinden, de digitale autonomie van Nederland vergroten of verkleinen? Kunt u dit onderbouwen?</w:t>
      </w:r>
    </w:p>
    <w:p w:rsidRPr="0061115C" w:rsidR="00CC5509" w:rsidP="00CC5509" w:rsidRDefault="00CC5509" w14:paraId="4A4AB891" w14:textId="77777777">
      <w:pPr>
        <w:pStyle w:val="Geenafstand"/>
        <w:rPr>
          <w:rFonts w:ascii="Verdana" w:hAnsi="Verdana"/>
          <w:sz w:val="18"/>
          <w:szCs w:val="18"/>
        </w:rPr>
      </w:pPr>
    </w:p>
    <w:p w:rsidRPr="0061115C" w:rsidR="00CC5509" w:rsidP="00CC5509" w:rsidRDefault="00CC5509" w14:paraId="2F9780F9" w14:textId="77777777">
      <w:pPr>
        <w:pStyle w:val="Geenafstand"/>
        <w:rPr>
          <w:rFonts w:ascii="Verdana" w:hAnsi="Verdana"/>
          <w:b/>
          <w:bCs/>
          <w:sz w:val="18"/>
          <w:szCs w:val="18"/>
        </w:rPr>
      </w:pPr>
      <w:r w:rsidRPr="0061115C">
        <w:rPr>
          <w:rFonts w:ascii="Verdana" w:hAnsi="Verdana"/>
          <w:b/>
          <w:bCs/>
          <w:sz w:val="18"/>
          <w:szCs w:val="18"/>
        </w:rPr>
        <w:t>Antwoord op vraag 5</w:t>
      </w:r>
    </w:p>
    <w:p w:rsidR="00CC5509" w:rsidP="00CC5509" w:rsidRDefault="00CC5509" w14:paraId="623B9251" w14:textId="77777777">
      <w:pPr>
        <w:pStyle w:val="Geenafstand"/>
        <w:rPr>
          <w:rFonts w:ascii="Verdana" w:hAnsi="Verdana"/>
          <w:sz w:val="18"/>
          <w:szCs w:val="18"/>
        </w:rPr>
      </w:pPr>
      <w:r>
        <w:rPr>
          <w:rFonts w:ascii="Verdana" w:hAnsi="Verdana"/>
          <w:sz w:val="18"/>
          <w:szCs w:val="18"/>
        </w:rPr>
        <w:t>Op dit moment kan niet concreet worden gezegd of de aanbestedingen de digitale autonomie van Nederland vergroten danwel verkleinen. Echter, o</w:t>
      </w:r>
      <w:r w:rsidRPr="00AA337D">
        <w:rPr>
          <w:rFonts w:ascii="Verdana" w:hAnsi="Verdana"/>
          <w:sz w:val="18"/>
          <w:szCs w:val="18"/>
        </w:rPr>
        <w:t xml:space="preserve">p de </w:t>
      </w:r>
      <w:r>
        <w:rPr>
          <w:rFonts w:ascii="Verdana" w:hAnsi="Verdana"/>
          <w:sz w:val="18"/>
          <w:szCs w:val="18"/>
        </w:rPr>
        <w:t xml:space="preserve">Europese Aanbesteding Programmatuur 2025 (EAP-2025) </w:t>
      </w:r>
      <w:r w:rsidRPr="00AA337D">
        <w:rPr>
          <w:rFonts w:ascii="Verdana" w:hAnsi="Verdana"/>
          <w:sz w:val="18"/>
          <w:szCs w:val="18"/>
        </w:rPr>
        <w:t>aanbestedingen</w:t>
      </w:r>
      <w:r>
        <w:rPr>
          <w:rFonts w:ascii="Verdana" w:hAnsi="Verdana"/>
          <w:b/>
          <w:bCs/>
          <w:sz w:val="18"/>
          <w:szCs w:val="18"/>
        </w:rPr>
        <w:t xml:space="preserve"> </w:t>
      </w:r>
      <w:r w:rsidRPr="00AA337D">
        <w:rPr>
          <w:rFonts w:ascii="Verdana" w:hAnsi="Verdana"/>
          <w:sz w:val="18"/>
          <w:szCs w:val="18"/>
        </w:rPr>
        <w:t>waren en blijven</w:t>
      </w:r>
      <w:r>
        <w:rPr>
          <w:rFonts w:ascii="Verdana" w:hAnsi="Verdana"/>
          <w:b/>
          <w:bCs/>
          <w:sz w:val="18"/>
          <w:szCs w:val="18"/>
        </w:rPr>
        <w:t xml:space="preserve"> </w:t>
      </w:r>
      <w:r>
        <w:rPr>
          <w:rFonts w:ascii="Verdana" w:hAnsi="Verdana"/>
          <w:sz w:val="18"/>
          <w:szCs w:val="18"/>
        </w:rPr>
        <w:t>de</w:t>
      </w:r>
      <w:r w:rsidRPr="0061115C">
        <w:rPr>
          <w:rFonts w:ascii="Verdana" w:hAnsi="Verdana"/>
          <w:sz w:val="18"/>
          <w:szCs w:val="18"/>
        </w:rPr>
        <w:t xml:space="preserve"> Algemene Rijksvoorwaarden bij IT-overeenkomsten (ARBIT)</w:t>
      </w:r>
      <w:r>
        <w:rPr>
          <w:rFonts w:ascii="Verdana" w:hAnsi="Verdana"/>
          <w:sz w:val="18"/>
          <w:szCs w:val="18"/>
        </w:rPr>
        <w:t xml:space="preserve"> van toepassing. De ARBIT bevat ook voorwaarden die </w:t>
      </w:r>
      <w:r w:rsidRPr="00AA337D">
        <w:rPr>
          <w:rFonts w:ascii="Verdana" w:hAnsi="Verdana"/>
          <w:sz w:val="18"/>
          <w:szCs w:val="18"/>
        </w:rPr>
        <w:t>bijdragen aan</w:t>
      </w:r>
      <w:r>
        <w:rPr>
          <w:rFonts w:ascii="Verdana" w:hAnsi="Verdana"/>
          <w:b/>
          <w:bCs/>
          <w:sz w:val="18"/>
          <w:szCs w:val="18"/>
        </w:rPr>
        <w:t xml:space="preserve"> </w:t>
      </w:r>
      <w:r w:rsidRPr="0061115C">
        <w:rPr>
          <w:rFonts w:ascii="Verdana" w:hAnsi="Verdana"/>
          <w:sz w:val="18"/>
          <w:szCs w:val="18"/>
        </w:rPr>
        <w:t>digitale autonomie en soevereiniteit</w:t>
      </w:r>
      <w:r w:rsidRPr="00AA337D">
        <w:rPr>
          <w:rFonts w:ascii="Verdana" w:hAnsi="Verdana"/>
          <w:sz w:val="18"/>
          <w:szCs w:val="18"/>
        </w:rPr>
        <w:t>, zoals voorwaarden met betrekking tot</w:t>
      </w:r>
      <w:r>
        <w:rPr>
          <w:rFonts w:ascii="Verdana" w:hAnsi="Verdana"/>
          <w:b/>
          <w:bCs/>
          <w:sz w:val="18"/>
          <w:szCs w:val="18"/>
        </w:rPr>
        <w:t xml:space="preserve"> </w:t>
      </w:r>
      <w:r w:rsidRPr="0061115C">
        <w:rPr>
          <w:rFonts w:ascii="Verdana" w:hAnsi="Verdana"/>
          <w:sz w:val="18"/>
          <w:szCs w:val="18"/>
        </w:rPr>
        <w:t xml:space="preserve">exit, opzegging, ontbinding en informatieveiligheid. </w:t>
      </w:r>
    </w:p>
    <w:p w:rsidR="00CC5509" w:rsidP="00CC5509" w:rsidRDefault="00CC5509" w14:paraId="226920AB" w14:textId="77777777">
      <w:pPr>
        <w:pStyle w:val="Geenafstand"/>
        <w:rPr>
          <w:rFonts w:ascii="Verdana" w:hAnsi="Verdana"/>
          <w:sz w:val="18"/>
          <w:szCs w:val="18"/>
        </w:rPr>
      </w:pPr>
    </w:p>
    <w:p w:rsidRPr="0061115C" w:rsidR="00CC5509" w:rsidP="00CC5509" w:rsidRDefault="00CC5509" w14:paraId="36170189" w14:textId="77777777">
      <w:pPr>
        <w:pStyle w:val="Geenafstand"/>
        <w:rPr>
          <w:rFonts w:ascii="Verdana" w:hAnsi="Verdana"/>
          <w:sz w:val="18"/>
          <w:szCs w:val="18"/>
        </w:rPr>
      </w:pPr>
      <w:r>
        <w:rPr>
          <w:rFonts w:ascii="Verdana" w:hAnsi="Verdana"/>
          <w:sz w:val="18"/>
          <w:szCs w:val="18"/>
        </w:rPr>
        <w:t>Met de aanbestedingen wordt beoogd raamovereenkomsten te sluiten met daartoe geschikt bevonden resellers. Dat zijn resellers die zich aan de aanbestedingsvoorwaarden conformeren. De deelnemers doen binnen de raamovereenkomsten met de resellers nadere uitvragen voor de levering van specifieke producten. De impact op de digitale autonomie is vooral afhankelijk van de inhoud van deze nadere uitvragen.</w:t>
      </w:r>
    </w:p>
    <w:p w:rsidRPr="0061115C" w:rsidR="00CC5509" w:rsidP="00CC5509" w:rsidRDefault="00CC5509" w14:paraId="2BA2AE33" w14:textId="77777777">
      <w:pPr>
        <w:pStyle w:val="Geenafstand"/>
        <w:rPr>
          <w:rFonts w:ascii="Verdana" w:hAnsi="Verdana"/>
          <w:sz w:val="18"/>
          <w:szCs w:val="18"/>
        </w:rPr>
      </w:pPr>
    </w:p>
    <w:p w:rsidRPr="0061115C" w:rsidR="00CC5509" w:rsidP="00CC5509" w:rsidRDefault="00CC5509" w14:paraId="1B01B4AB" w14:textId="0226BD72">
      <w:pPr>
        <w:pStyle w:val="Geenafstand"/>
        <w:rPr>
          <w:rFonts w:ascii="Verdana" w:hAnsi="Verdana"/>
          <w:b/>
          <w:bCs/>
          <w:sz w:val="18"/>
          <w:szCs w:val="18"/>
        </w:rPr>
      </w:pPr>
      <w:r w:rsidRPr="0061115C">
        <w:rPr>
          <w:rFonts w:ascii="Verdana" w:hAnsi="Verdana"/>
          <w:b/>
          <w:bCs/>
          <w:sz w:val="18"/>
          <w:szCs w:val="18"/>
        </w:rPr>
        <w:t>Vraag 6</w:t>
      </w:r>
      <w:r w:rsidRPr="0061115C">
        <w:rPr>
          <w:rFonts w:ascii="Verdana" w:hAnsi="Verdana"/>
          <w:b/>
          <w:bCs/>
          <w:sz w:val="18"/>
          <w:szCs w:val="18"/>
        </w:rPr>
        <w:br/>
        <w:t>Hoe houdt u de komende vier jaar de mogelijkheid om de afhankelijkheid van Amerikaanse techbedrijven via aanbestedingen te verkleinen conform de wens van de Tweede Kamer,</w:t>
      </w:r>
      <w:r>
        <w:rPr>
          <w:rFonts w:ascii="Verdana" w:hAnsi="Verdana"/>
          <w:b/>
          <w:bCs/>
          <w:sz w:val="18"/>
          <w:szCs w:val="18"/>
        </w:rPr>
        <w:t xml:space="preserve"> 3)</w:t>
      </w:r>
      <w:r w:rsidRPr="0061115C">
        <w:rPr>
          <w:rFonts w:ascii="Verdana" w:hAnsi="Verdana"/>
          <w:b/>
          <w:bCs/>
          <w:sz w:val="18"/>
          <w:szCs w:val="18"/>
        </w:rPr>
        <w:t xml:space="preserve"> nu u middels een raamovereenkomst de voorwaarden voor nieuwe inkoop jarenlang vastlegt?</w:t>
      </w:r>
    </w:p>
    <w:p w:rsidRPr="0061115C" w:rsidR="00CC5509" w:rsidP="00CC5509" w:rsidRDefault="00CC5509" w14:paraId="2B7CCB4E" w14:textId="77777777">
      <w:pPr>
        <w:pStyle w:val="Geenafstand"/>
        <w:rPr>
          <w:rFonts w:ascii="Verdana" w:hAnsi="Verdana"/>
          <w:sz w:val="18"/>
          <w:szCs w:val="18"/>
        </w:rPr>
      </w:pPr>
    </w:p>
    <w:p w:rsidRPr="0061115C" w:rsidR="00CC5509" w:rsidP="00CC5509" w:rsidRDefault="00CC5509" w14:paraId="6D90383D" w14:textId="77777777">
      <w:pPr>
        <w:pStyle w:val="Geenafstand"/>
        <w:rPr>
          <w:rFonts w:ascii="Verdana" w:hAnsi="Verdana"/>
          <w:b/>
          <w:bCs/>
          <w:sz w:val="18"/>
          <w:szCs w:val="18"/>
        </w:rPr>
      </w:pPr>
      <w:r w:rsidRPr="0061115C">
        <w:rPr>
          <w:rFonts w:ascii="Verdana" w:hAnsi="Verdana"/>
          <w:b/>
          <w:bCs/>
          <w:sz w:val="18"/>
          <w:szCs w:val="18"/>
        </w:rPr>
        <w:t xml:space="preserve">Antwoord op vraag 6 </w:t>
      </w:r>
    </w:p>
    <w:p w:rsidR="00CC5509" w:rsidP="00CC5509" w:rsidRDefault="00CC5509" w14:paraId="50CA723F" w14:textId="77777777">
      <w:pPr>
        <w:pStyle w:val="Geenafstand"/>
        <w:rPr>
          <w:rFonts w:ascii="Verdana" w:hAnsi="Verdana"/>
          <w:sz w:val="18"/>
          <w:szCs w:val="18"/>
        </w:rPr>
      </w:pPr>
      <w:r>
        <w:rPr>
          <w:rFonts w:ascii="Verdana" w:hAnsi="Verdana"/>
          <w:sz w:val="18"/>
          <w:szCs w:val="18"/>
        </w:rPr>
        <w:t xml:space="preserve">Bij aanpassing van de aanbestedingsstrategie en -voorwaarden wordt, waar van toepassing en mogelijk, (nieuw) rijksbreed beleid geborgd, waaronder rijksbreed beleid inzake digitale autonomie en soevereiniteit. </w:t>
      </w:r>
    </w:p>
    <w:p w:rsidR="00CC5509" w:rsidP="00CC5509" w:rsidRDefault="00CC5509" w14:paraId="018DBEEC" w14:textId="77777777">
      <w:pPr>
        <w:pStyle w:val="Geenafstand"/>
        <w:rPr>
          <w:rFonts w:ascii="Verdana" w:hAnsi="Verdana"/>
          <w:sz w:val="18"/>
          <w:szCs w:val="18"/>
        </w:rPr>
      </w:pPr>
    </w:p>
    <w:p w:rsidR="00CC5509" w:rsidP="00CC5509" w:rsidRDefault="00CC5509" w14:paraId="35E203A8" w14:textId="77777777">
      <w:pPr>
        <w:pStyle w:val="Geenafstand"/>
        <w:rPr>
          <w:rFonts w:ascii="Verdana" w:hAnsi="Verdana"/>
          <w:sz w:val="18"/>
          <w:szCs w:val="18"/>
        </w:rPr>
      </w:pPr>
      <w:r>
        <w:rPr>
          <w:rFonts w:ascii="Verdana" w:hAnsi="Verdana"/>
          <w:sz w:val="18"/>
          <w:szCs w:val="18"/>
        </w:rPr>
        <w:t xml:space="preserve">Deelnemers moeten binnen hun inkoopvraagstukken borgen dat zij gericht besluiten nemen inzake de reductie van het risico op afhankelijkheid. Dat betekent dat zij bestaande producten vervangen door alternatieven die minder / geen risico op afhankelijkheid kennen. Voor nieuwe producten dienen zij voor hun nadere uitvragen binnen de raamovereenkomsten aanvullende eisen en voorwaarden op te nemen, passend bij de specifieke opdracht, om te borgen dat het risico op afhankelijkheid beheersbaar blijft. </w:t>
      </w:r>
    </w:p>
    <w:p w:rsidR="00CC5509" w:rsidP="00CC5509" w:rsidRDefault="00CC5509" w14:paraId="3AB3060B" w14:textId="77777777">
      <w:pPr>
        <w:pStyle w:val="Geenafstand"/>
      </w:pPr>
    </w:p>
    <w:p w:rsidRPr="0061115C" w:rsidR="00CC5509" w:rsidP="00CC5509" w:rsidRDefault="00CC5509" w14:paraId="00FBBA47" w14:textId="77777777">
      <w:pPr>
        <w:pStyle w:val="Geenafstand"/>
        <w:rPr>
          <w:rFonts w:ascii="Verdana" w:hAnsi="Verdana"/>
          <w:b/>
          <w:bCs/>
          <w:sz w:val="18"/>
          <w:szCs w:val="18"/>
        </w:rPr>
      </w:pPr>
      <w:r w:rsidRPr="0061115C">
        <w:rPr>
          <w:rFonts w:ascii="Verdana" w:hAnsi="Verdana"/>
          <w:b/>
          <w:bCs/>
          <w:sz w:val="18"/>
          <w:szCs w:val="18"/>
        </w:rPr>
        <w:t>Vraag 7</w:t>
      </w:r>
      <w:r w:rsidRPr="0061115C">
        <w:rPr>
          <w:rFonts w:ascii="Verdana" w:hAnsi="Verdana"/>
          <w:b/>
          <w:bCs/>
          <w:sz w:val="18"/>
          <w:szCs w:val="18"/>
        </w:rPr>
        <w:br/>
        <w:t>Ziet u met de rechterlijke uitspraak en de noodzaak om de aanbestedingsvoorwaarden aan te passen ook de mogelijkheid om digitale autonomie zwaarder mee te wegen als criterium?</w:t>
      </w:r>
    </w:p>
    <w:p w:rsidRPr="0061115C" w:rsidR="00CC5509" w:rsidP="00CC5509" w:rsidRDefault="00CC5509" w14:paraId="5425E6F2" w14:textId="77777777">
      <w:pPr>
        <w:pStyle w:val="Geenafstand"/>
        <w:rPr>
          <w:rFonts w:ascii="Verdana" w:hAnsi="Verdana"/>
          <w:sz w:val="18"/>
          <w:szCs w:val="18"/>
        </w:rPr>
      </w:pPr>
    </w:p>
    <w:p w:rsidRPr="0061115C" w:rsidR="00CC5509" w:rsidP="00CC5509" w:rsidRDefault="00CC5509" w14:paraId="4D19B1BF" w14:textId="77777777">
      <w:pPr>
        <w:pStyle w:val="Geenafstand"/>
        <w:rPr>
          <w:rFonts w:ascii="Verdana" w:hAnsi="Verdana"/>
          <w:b/>
          <w:bCs/>
          <w:sz w:val="18"/>
          <w:szCs w:val="18"/>
        </w:rPr>
      </w:pPr>
      <w:r w:rsidRPr="0061115C">
        <w:rPr>
          <w:rFonts w:ascii="Verdana" w:hAnsi="Verdana"/>
          <w:b/>
          <w:bCs/>
          <w:sz w:val="18"/>
          <w:szCs w:val="18"/>
        </w:rPr>
        <w:t xml:space="preserve">Antwoord op vraag 7  </w:t>
      </w:r>
    </w:p>
    <w:p w:rsidRPr="0061115C" w:rsidR="00CC5509" w:rsidP="00CC5509" w:rsidRDefault="00CC5509" w14:paraId="6DC4DDE7" w14:textId="77777777">
      <w:pPr>
        <w:pStyle w:val="Geenafstand"/>
        <w:rPr>
          <w:rFonts w:ascii="Verdana" w:hAnsi="Verdana"/>
          <w:sz w:val="18"/>
          <w:szCs w:val="18"/>
        </w:rPr>
      </w:pPr>
      <w:r>
        <w:rPr>
          <w:rFonts w:ascii="Verdana" w:hAnsi="Verdana"/>
          <w:sz w:val="18"/>
          <w:szCs w:val="18"/>
        </w:rPr>
        <w:t>Deze vraag kan op dit moment nog niet worden beantwoord. De categorie Software Rijk onderzoekt nog of en zo ja, in welke mate</w:t>
      </w:r>
      <w:r w:rsidRPr="0061115C">
        <w:rPr>
          <w:rFonts w:ascii="Verdana" w:hAnsi="Verdana"/>
          <w:sz w:val="18"/>
          <w:szCs w:val="18"/>
        </w:rPr>
        <w:t xml:space="preserve"> de aanbestedingsvoorwaarden </w:t>
      </w:r>
      <w:r>
        <w:rPr>
          <w:rFonts w:ascii="Verdana" w:hAnsi="Verdana"/>
          <w:sz w:val="18"/>
          <w:szCs w:val="18"/>
        </w:rPr>
        <w:t>ten aanzien van</w:t>
      </w:r>
      <w:r w:rsidRPr="0061115C">
        <w:rPr>
          <w:rFonts w:ascii="Verdana" w:hAnsi="Verdana"/>
          <w:sz w:val="18"/>
          <w:szCs w:val="18"/>
        </w:rPr>
        <w:t xml:space="preserve"> digitale soevereiniteit en autonomie </w:t>
      </w:r>
      <w:r>
        <w:rPr>
          <w:rFonts w:ascii="Verdana" w:hAnsi="Verdana"/>
          <w:sz w:val="18"/>
          <w:szCs w:val="18"/>
        </w:rPr>
        <w:t xml:space="preserve">verder </w:t>
      </w:r>
      <w:r w:rsidRPr="0061115C">
        <w:rPr>
          <w:rFonts w:ascii="Verdana" w:hAnsi="Verdana"/>
          <w:sz w:val="18"/>
          <w:szCs w:val="18"/>
        </w:rPr>
        <w:t>moeten worden aangepast.</w:t>
      </w:r>
    </w:p>
    <w:p w:rsidRPr="0061115C" w:rsidR="00CC5509" w:rsidP="00CC5509" w:rsidRDefault="00CC5509" w14:paraId="3481C7E0" w14:textId="77777777">
      <w:pPr>
        <w:pStyle w:val="Geenafstand"/>
        <w:rPr>
          <w:rFonts w:ascii="Verdana" w:hAnsi="Verdana"/>
          <w:sz w:val="18"/>
          <w:szCs w:val="18"/>
        </w:rPr>
      </w:pPr>
    </w:p>
    <w:p w:rsidRPr="0061115C" w:rsidR="00CC5509" w:rsidP="00CC5509" w:rsidRDefault="00CC5509" w14:paraId="71DDB802" w14:textId="77777777">
      <w:pPr>
        <w:pStyle w:val="Geenafstand"/>
        <w:rPr>
          <w:rFonts w:ascii="Verdana" w:hAnsi="Verdana"/>
          <w:sz w:val="18"/>
          <w:szCs w:val="18"/>
        </w:rPr>
      </w:pPr>
    </w:p>
    <w:p w:rsidRPr="0061115C" w:rsidR="00CC5509" w:rsidP="00CC5509" w:rsidRDefault="00CC5509" w14:paraId="61E92A8C" w14:textId="77777777">
      <w:pPr>
        <w:pStyle w:val="Geenafstand"/>
        <w:rPr>
          <w:rFonts w:ascii="Verdana" w:hAnsi="Verdana"/>
          <w:b/>
          <w:bCs/>
          <w:sz w:val="18"/>
          <w:szCs w:val="18"/>
        </w:rPr>
      </w:pPr>
      <w:r w:rsidRPr="0061115C">
        <w:rPr>
          <w:rFonts w:ascii="Verdana" w:hAnsi="Verdana"/>
          <w:b/>
          <w:bCs/>
          <w:sz w:val="18"/>
          <w:szCs w:val="18"/>
        </w:rPr>
        <w:lastRenderedPageBreak/>
        <w:t>Vraag 8</w:t>
      </w:r>
      <w:r w:rsidRPr="0061115C">
        <w:rPr>
          <w:rFonts w:ascii="Verdana" w:hAnsi="Verdana"/>
          <w:b/>
          <w:bCs/>
          <w:sz w:val="18"/>
          <w:szCs w:val="18"/>
        </w:rPr>
        <w:br/>
        <w:t>Welke gevolgen heeft de rechterlijke uitspraak voor de twee IT-aanbestedingen ter waarde van 3,3 miljard euro? Kunt u een overzicht geven van lopende contracten waar deze uitspraak mogelijk ook gevolgen voor heeft?</w:t>
      </w:r>
    </w:p>
    <w:p w:rsidRPr="0061115C" w:rsidR="00CC5509" w:rsidP="00CC5509" w:rsidRDefault="00CC5509" w14:paraId="49122695" w14:textId="77777777">
      <w:pPr>
        <w:pStyle w:val="Geenafstand"/>
        <w:rPr>
          <w:rFonts w:ascii="Verdana" w:hAnsi="Verdana"/>
          <w:sz w:val="18"/>
          <w:szCs w:val="18"/>
        </w:rPr>
      </w:pPr>
    </w:p>
    <w:p w:rsidRPr="0061115C" w:rsidR="00CC5509" w:rsidP="00CC5509" w:rsidRDefault="00CC5509" w14:paraId="585F0748" w14:textId="77777777">
      <w:pPr>
        <w:pStyle w:val="Geenafstand"/>
        <w:rPr>
          <w:rFonts w:ascii="Verdana" w:hAnsi="Verdana"/>
          <w:b/>
          <w:bCs/>
          <w:sz w:val="18"/>
          <w:szCs w:val="18"/>
        </w:rPr>
      </w:pPr>
      <w:r w:rsidRPr="0061115C">
        <w:rPr>
          <w:rFonts w:ascii="Verdana" w:hAnsi="Verdana"/>
          <w:b/>
          <w:bCs/>
          <w:sz w:val="18"/>
          <w:szCs w:val="18"/>
        </w:rPr>
        <w:t xml:space="preserve">Antwoord op vraag 8 </w:t>
      </w:r>
    </w:p>
    <w:p w:rsidRPr="00606968" w:rsidR="00CC5509" w:rsidP="00CC5509" w:rsidRDefault="00CC5509" w14:paraId="50A7373D" w14:textId="77777777">
      <w:pPr>
        <w:pStyle w:val="Geenafstand"/>
        <w:rPr>
          <w:rFonts w:ascii="Verdana" w:hAnsi="Verdana"/>
          <w:sz w:val="18"/>
          <w:szCs w:val="18"/>
        </w:rPr>
      </w:pPr>
      <w:r>
        <w:rPr>
          <w:rFonts w:ascii="Verdana" w:hAnsi="Verdana"/>
          <w:sz w:val="18"/>
          <w:szCs w:val="18"/>
        </w:rPr>
        <w:t xml:space="preserve">Voor het antwoord op de eerste vraag wordt verwezen naar het antwoord op vraag 3. De aanbestedingen zijn gestaakt. De Staat onderzoekt de noodzaak en mogelijkheden voor aanpassing of herziening van de aanbestedingsvoorwaarden en neemt op basis van de bevindingen een besluit inzake de vervolgaanpak. Ter overbrugging zijn de bestaande raamovereenkomsten verlengd, </w:t>
      </w:r>
      <w:r w:rsidRPr="00606968">
        <w:rPr>
          <w:rFonts w:ascii="Verdana" w:hAnsi="Verdana"/>
          <w:sz w:val="18"/>
          <w:szCs w:val="18"/>
        </w:rPr>
        <w:t xml:space="preserve">om te voorkomen dat de inkoop van </w:t>
      </w:r>
      <w:r w:rsidRPr="0061115C">
        <w:rPr>
          <w:rFonts w:ascii="Verdana" w:hAnsi="Verdana"/>
          <w:sz w:val="18"/>
          <w:szCs w:val="18"/>
        </w:rPr>
        <w:t xml:space="preserve">standaardprogrammatuur </w:t>
      </w:r>
      <w:r>
        <w:rPr>
          <w:rFonts w:ascii="Verdana" w:hAnsi="Verdana"/>
          <w:sz w:val="18"/>
          <w:szCs w:val="18"/>
        </w:rPr>
        <w:t xml:space="preserve">tussentijds </w:t>
      </w:r>
      <w:r w:rsidRPr="00606968">
        <w:rPr>
          <w:rFonts w:ascii="Verdana" w:hAnsi="Verdana"/>
          <w:sz w:val="18"/>
          <w:szCs w:val="18"/>
        </w:rPr>
        <w:t>stilvalt</w:t>
      </w:r>
      <w:r>
        <w:rPr>
          <w:rFonts w:ascii="Verdana" w:hAnsi="Verdana"/>
          <w:sz w:val="18"/>
          <w:szCs w:val="18"/>
        </w:rPr>
        <w:t xml:space="preserve">. </w:t>
      </w:r>
    </w:p>
    <w:p w:rsidR="00CC5509" w:rsidP="00CC5509" w:rsidRDefault="00CC5509" w14:paraId="39FEF015" w14:textId="77777777">
      <w:pPr>
        <w:pStyle w:val="Geenafstand"/>
        <w:rPr>
          <w:rFonts w:ascii="Verdana" w:hAnsi="Verdana"/>
          <w:sz w:val="18"/>
          <w:szCs w:val="18"/>
        </w:rPr>
      </w:pPr>
    </w:p>
    <w:p w:rsidRPr="0061115C" w:rsidR="00CC5509" w:rsidP="00CC5509" w:rsidRDefault="00CC5509" w14:paraId="044D3611" w14:textId="77777777">
      <w:pPr>
        <w:pStyle w:val="Geenafstand"/>
        <w:rPr>
          <w:rFonts w:ascii="Verdana" w:hAnsi="Verdana"/>
          <w:sz w:val="18"/>
          <w:szCs w:val="18"/>
        </w:rPr>
      </w:pPr>
      <w:r w:rsidRPr="00606968">
        <w:rPr>
          <w:rFonts w:ascii="Verdana" w:hAnsi="Verdana"/>
          <w:sz w:val="18"/>
          <w:szCs w:val="18"/>
        </w:rPr>
        <w:t xml:space="preserve">De uitspraak van de rechter heeft gevolgen voor alle opdrachten (nadere overeenkomsten) die worden </w:t>
      </w:r>
      <w:r>
        <w:rPr>
          <w:rFonts w:ascii="Verdana" w:hAnsi="Verdana"/>
          <w:sz w:val="18"/>
          <w:szCs w:val="18"/>
        </w:rPr>
        <w:t>af</w:t>
      </w:r>
      <w:r w:rsidRPr="00606968">
        <w:rPr>
          <w:rFonts w:ascii="Verdana" w:hAnsi="Verdana"/>
          <w:sz w:val="18"/>
          <w:szCs w:val="18"/>
        </w:rPr>
        <w:t xml:space="preserve">gesloten onder de </w:t>
      </w:r>
      <w:r>
        <w:rPr>
          <w:rFonts w:ascii="Verdana" w:hAnsi="Verdana"/>
          <w:sz w:val="18"/>
          <w:szCs w:val="18"/>
        </w:rPr>
        <w:t xml:space="preserve">verlengde </w:t>
      </w:r>
      <w:r w:rsidRPr="00606968">
        <w:rPr>
          <w:rFonts w:ascii="Verdana" w:hAnsi="Verdana"/>
          <w:sz w:val="18"/>
          <w:szCs w:val="18"/>
        </w:rPr>
        <w:t>raamovereenkomsten van het ministerie van Defensie en van het ministerie van Justitie en Veiligheid.</w:t>
      </w:r>
      <w:r>
        <w:rPr>
          <w:rFonts w:ascii="Verdana" w:hAnsi="Verdana"/>
          <w:sz w:val="18"/>
          <w:szCs w:val="18"/>
        </w:rPr>
        <w:t xml:space="preserve"> De ministeries zijn hierover geïnformeerd.</w:t>
      </w:r>
    </w:p>
    <w:p w:rsidRPr="0061115C" w:rsidR="00CC5509" w:rsidP="00CC5509" w:rsidRDefault="00CC5509" w14:paraId="211FD4E3" w14:textId="77777777">
      <w:pPr>
        <w:pStyle w:val="Geenafstand"/>
        <w:rPr>
          <w:rFonts w:ascii="Verdana" w:hAnsi="Verdana"/>
          <w:sz w:val="18"/>
          <w:szCs w:val="18"/>
        </w:rPr>
      </w:pPr>
    </w:p>
    <w:p w:rsidRPr="0061115C" w:rsidR="00CC5509" w:rsidP="00CC5509" w:rsidRDefault="00CC5509" w14:paraId="5D36D078" w14:textId="77777777">
      <w:pPr>
        <w:pStyle w:val="Geenafstand"/>
        <w:rPr>
          <w:rFonts w:ascii="Verdana" w:hAnsi="Verdana"/>
          <w:b/>
          <w:bCs/>
          <w:sz w:val="18"/>
          <w:szCs w:val="18"/>
        </w:rPr>
      </w:pPr>
      <w:r w:rsidRPr="0061115C">
        <w:rPr>
          <w:rFonts w:ascii="Verdana" w:hAnsi="Verdana"/>
          <w:b/>
          <w:bCs/>
          <w:sz w:val="18"/>
          <w:szCs w:val="18"/>
        </w:rPr>
        <w:t>Vraag 9</w:t>
      </w:r>
      <w:r w:rsidRPr="0061115C">
        <w:rPr>
          <w:rFonts w:ascii="Verdana" w:hAnsi="Verdana"/>
          <w:b/>
          <w:bCs/>
          <w:sz w:val="18"/>
          <w:szCs w:val="18"/>
        </w:rPr>
        <w:br/>
        <w:t>Wat is het doel en de noodzaak van de twee IT-aanbestedingen? Welke diensten zouden precies ingekocht worden bij Microsoft en Oracle, en in welke ministeries en overheidsorganisaties zouden deze gebruikt worden?</w:t>
      </w:r>
    </w:p>
    <w:p w:rsidRPr="0061115C" w:rsidR="00CC5509" w:rsidP="00CC5509" w:rsidRDefault="00CC5509" w14:paraId="1AE87ACA" w14:textId="77777777">
      <w:pPr>
        <w:pStyle w:val="Geenafstand"/>
        <w:rPr>
          <w:rFonts w:ascii="Verdana" w:hAnsi="Verdana"/>
          <w:sz w:val="18"/>
          <w:szCs w:val="18"/>
        </w:rPr>
      </w:pPr>
    </w:p>
    <w:p w:rsidRPr="0061115C" w:rsidR="00CC5509" w:rsidP="00CC5509" w:rsidRDefault="00CC5509" w14:paraId="63BB6023" w14:textId="77777777">
      <w:pPr>
        <w:pStyle w:val="Geenafstand"/>
        <w:rPr>
          <w:rFonts w:ascii="Verdana" w:hAnsi="Verdana"/>
          <w:b/>
          <w:bCs/>
          <w:sz w:val="18"/>
          <w:szCs w:val="18"/>
        </w:rPr>
      </w:pPr>
      <w:r w:rsidRPr="0061115C">
        <w:rPr>
          <w:rFonts w:ascii="Verdana" w:hAnsi="Verdana"/>
          <w:b/>
          <w:bCs/>
          <w:sz w:val="18"/>
          <w:szCs w:val="18"/>
        </w:rPr>
        <w:t xml:space="preserve">Antwoord op vraag </w:t>
      </w:r>
      <w:r>
        <w:rPr>
          <w:rFonts w:ascii="Verdana" w:hAnsi="Verdana"/>
          <w:b/>
          <w:bCs/>
          <w:sz w:val="18"/>
          <w:szCs w:val="18"/>
        </w:rPr>
        <w:t>9</w:t>
      </w:r>
      <w:r w:rsidRPr="0061115C">
        <w:rPr>
          <w:rFonts w:ascii="Verdana" w:hAnsi="Verdana"/>
          <w:b/>
          <w:bCs/>
          <w:sz w:val="18"/>
          <w:szCs w:val="18"/>
        </w:rPr>
        <w:t xml:space="preserve"> </w:t>
      </w:r>
    </w:p>
    <w:p w:rsidR="00CC5509" w:rsidP="00CC5509" w:rsidRDefault="00CC5509" w14:paraId="266406DE" w14:textId="77777777">
      <w:pPr>
        <w:pStyle w:val="Geenafstand"/>
        <w:rPr>
          <w:rFonts w:ascii="Verdana" w:hAnsi="Verdana"/>
          <w:sz w:val="18"/>
          <w:szCs w:val="18"/>
        </w:rPr>
      </w:pPr>
      <w:r w:rsidRPr="00606968">
        <w:rPr>
          <w:rFonts w:ascii="Verdana" w:hAnsi="Verdana"/>
          <w:sz w:val="18"/>
          <w:szCs w:val="18"/>
        </w:rPr>
        <w:t xml:space="preserve">Zoals toegelicht bij vraag 6 is het doel van de aanbestedingen om voor de inkoop van </w:t>
      </w:r>
      <w:r>
        <w:rPr>
          <w:rFonts w:ascii="Verdana" w:hAnsi="Verdana"/>
          <w:sz w:val="18"/>
          <w:szCs w:val="18"/>
        </w:rPr>
        <w:t>s</w:t>
      </w:r>
      <w:r w:rsidRPr="0061115C">
        <w:rPr>
          <w:rFonts w:ascii="Verdana" w:hAnsi="Verdana"/>
          <w:sz w:val="18"/>
          <w:szCs w:val="18"/>
        </w:rPr>
        <w:t xml:space="preserve">tandaardprogrammatuur </w:t>
      </w:r>
      <w:r w:rsidRPr="00606968">
        <w:rPr>
          <w:rFonts w:ascii="Verdana" w:hAnsi="Verdana"/>
          <w:sz w:val="18"/>
          <w:szCs w:val="18"/>
        </w:rPr>
        <w:t>(zowel nieuw</w:t>
      </w:r>
      <w:r>
        <w:rPr>
          <w:rFonts w:ascii="Verdana" w:hAnsi="Verdana"/>
          <w:sz w:val="18"/>
          <w:szCs w:val="18"/>
        </w:rPr>
        <w:t>e,</w:t>
      </w:r>
      <w:r w:rsidRPr="00606968">
        <w:rPr>
          <w:rFonts w:ascii="Verdana" w:hAnsi="Verdana"/>
          <w:sz w:val="18"/>
          <w:szCs w:val="18"/>
        </w:rPr>
        <w:t xml:space="preserve"> als uitbreidingen op bestaande software)</w:t>
      </w:r>
      <w:r>
        <w:rPr>
          <w:rFonts w:ascii="Verdana" w:hAnsi="Verdana"/>
          <w:sz w:val="18"/>
          <w:szCs w:val="18"/>
        </w:rPr>
        <w:t xml:space="preserve"> </w:t>
      </w:r>
      <w:r w:rsidRPr="00606968">
        <w:rPr>
          <w:rFonts w:ascii="Verdana" w:hAnsi="Verdana"/>
          <w:sz w:val="18"/>
          <w:szCs w:val="18"/>
        </w:rPr>
        <w:t>een duidelijk en rechtmatig afsprakenkader te cre</w:t>
      </w:r>
      <w:r w:rsidRPr="00606968">
        <w:rPr>
          <w:rFonts w:ascii="Verdana" w:hAnsi="Verdana" w:cs="Verdana"/>
          <w:sz w:val="18"/>
          <w:szCs w:val="18"/>
        </w:rPr>
        <w:t>ë</w:t>
      </w:r>
      <w:r w:rsidRPr="00606968">
        <w:rPr>
          <w:rFonts w:ascii="Verdana" w:hAnsi="Verdana"/>
          <w:sz w:val="18"/>
          <w:szCs w:val="18"/>
        </w:rPr>
        <w:t xml:space="preserve">ren. </w:t>
      </w:r>
      <w:r w:rsidRPr="005A4D89">
        <w:rPr>
          <w:rFonts w:ascii="Verdana" w:hAnsi="Verdana"/>
          <w:sz w:val="18"/>
          <w:szCs w:val="18"/>
        </w:rPr>
        <w:t>Deze aanbestedingen hebben niet specifiek betrekking op software van Microsoft of Oracle.</w:t>
      </w:r>
    </w:p>
    <w:p w:rsidR="00CC5509" w:rsidP="00CC5509" w:rsidRDefault="00CC5509" w14:paraId="6668388E" w14:textId="77777777">
      <w:pPr>
        <w:pStyle w:val="Geenafstand"/>
        <w:rPr>
          <w:rFonts w:ascii="Verdana" w:hAnsi="Verdana"/>
          <w:sz w:val="18"/>
          <w:szCs w:val="18"/>
        </w:rPr>
      </w:pPr>
    </w:p>
    <w:p w:rsidR="00CC5509" w:rsidP="00CC5509" w:rsidRDefault="00CC5509" w14:paraId="474E8B7C" w14:textId="77777777">
      <w:pPr>
        <w:pStyle w:val="Geenafstand"/>
        <w:rPr>
          <w:rFonts w:ascii="Verdana" w:hAnsi="Verdana"/>
          <w:sz w:val="18"/>
          <w:szCs w:val="18"/>
        </w:rPr>
      </w:pPr>
      <w:r>
        <w:rPr>
          <w:rFonts w:ascii="Verdana" w:hAnsi="Verdana"/>
          <w:sz w:val="18"/>
          <w:szCs w:val="18"/>
        </w:rPr>
        <w:t>De noodzaak van de aanbestedingen is drieledig, namelijk:</w:t>
      </w:r>
    </w:p>
    <w:p w:rsidR="00CC5509" w:rsidP="00CC5509" w:rsidRDefault="00CC5509" w14:paraId="2B49DD1B" w14:textId="77777777">
      <w:pPr>
        <w:pStyle w:val="Geenafstand"/>
        <w:numPr>
          <w:ilvl w:val="0"/>
          <w:numId w:val="5"/>
        </w:numPr>
        <w:rPr>
          <w:rFonts w:ascii="Verdana" w:hAnsi="Verdana"/>
          <w:sz w:val="18"/>
          <w:szCs w:val="18"/>
        </w:rPr>
      </w:pPr>
      <w:r>
        <w:rPr>
          <w:rFonts w:ascii="Verdana" w:hAnsi="Verdana"/>
          <w:sz w:val="18"/>
          <w:szCs w:val="18"/>
        </w:rPr>
        <w:t>De borging van de continuïteit van de doel- en rechtmatige inkoop van standaardprogrammatuur ten behoeve van de deelnemende organisaties;</w:t>
      </w:r>
    </w:p>
    <w:p w:rsidRPr="001F5C8E" w:rsidR="00CC5509" w:rsidP="00CC5509" w:rsidRDefault="00CC5509" w14:paraId="4BB40C1B" w14:textId="77777777">
      <w:pPr>
        <w:pStyle w:val="Geenafstand"/>
        <w:numPr>
          <w:ilvl w:val="0"/>
          <w:numId w:val="5"/>
        </w:numPr>
        <w:rPr>
          <w:rFonts w:ascii="Verdana" w:hAnsi="Verdana"/>
          <w:sz w:val="18"/>
          <w:szCs w:val="18"/>
        </w:rPr>
      </w:pPr>
      <w:r w:rsidRPr="001F5C8E">
        <w:rPr>
          <w:rFonts w:ascii="Verdana" w:hAnsi="Verdana"/>
          <w:sz w:val="18"/>
          <w:szCs w:val="18"/>
        </w:rPr>
        <w:t xml:space="preserve">De borging van de continuïteit van het inkoopproces van deelnemers voor </w:t>
      </w:r>
      <w:r>
        <w:rPr>
          <w:rFonts w:ascii="Verdana" w:hAnsi="Verdana"/>
          <w:sz w:val="18"/>
          <w:szCs w:val="18"/>
        </w:rPr>
        <w:t>s</w:t>
      </w:r>
      <w:r w:rsidRPr="001F5C8E">
        <w:rPr>
          <w:rFonts w:ascii="Verdana" w:hAnsi="Verdana"/>
          <w:sz w:val="18"/>
          <w:szCs w:val="18"/>
        </w:rPr>
        <w:t>tandaardprogrammatuur met als doel de borging van de primaire en secundaire organisatieprocessen;</w:t>
      </w:r>
    </w:p>
    <w:p w:rsidR="00CC5509" w:rsidP="00CC5509" w:rsidRDefault="00CC5509" w14:paraId="55414398" w14:textId="77777777">
      <w:pPr>
        <w:pStyle w:val="Geenafstand"/>
        <w:numPr>
          <w:ilvl w:val="0"/>
          <w:numId w:val="5"/>
        </w:numPr>
        <w:rPr>
          <w:rFonts w:ascii="Verdana" w:hAnsi="Verdana"/>
          <w:sz w:val="18"/>
          <w:szCs w:val="18"/>
        </w:rPr>
      </w:pPr>
      <w:r>
        <w:rPr>
          <w:rFonts w:ascii="Verdana" w:hAnsi="Verdana"/>
          <w:sz w:val="18"/>
          <w:szCs w:val="18"/>
        </w:rPr>
        <w:t>De ontzorging van deelnemers door het aanbod van raamovereenkomsten waarbinnen zij, op basis van eenduidige voorwaarden, met gecontracteerde opdrachtnemers via minicompetities nadere uitvragen voor de levering van standaardprogrammatuur kunnen doen.</w:t>
      </w:r>
    </w:p>
    <w:p w:rsidRPr="00606968" w:rsidR="00CC5509" w:rsidP="00CC5509" w:rsidRDefault="00CC5509" w14:paraId="43CB0B9D" w14:textId="77777777">
      <w:pPr>
        <w:pStyle w:val="Geenafstand"/>
        <w:rPr>
          <w:rFonts w:ascii="Verdana" w:hAnsi="Verdana"/>
          <w:sz w:val="18"/>
          <w:szCs w:val="18"/>
        </w:rPr>
      </w:pPr>
    </w:p>
    <w:p w:rsidR="00CC5509" w:rsidP="00CC5509" w:rsidRDefault="00CC5509" w14:paraId="5F89675E" w14:textId="77777777">
      <w:pPr>
        <w:pStyle w:val="Geenafstand"/>
        <w:rPr>
          <w:rFonts w:ascii="Verdana" w:hAnsi="Verdana"/>
          <w:sz w:val="18"/>
          <w:szCs w:val="18"/>
        </w:rPr>
      </w:pPr>
      <w:r>
        <w:rPr>
          <w:rFonts w:ascii="Verdana" w:hAnsi="Verdana"/>
          <w:sz w:val="18"/>
          <w:szCs w:val="18"/>
        </w:rPr>
        <w:t>Diensten die worden ingekocht zijn: de l</w:t>
      </w:r>
      <w:r w:rsidRPr="00606968">
        <w:rPr>
          <w:rFonts w:ascii="Verdana" w:hAnsi="Verdana"/>
          <w:sz w:val="18"/>
          <w:szCs w:val="18"/>
        </w:rPr>
        <w:t>evering van standaardsoftware</w:t>
      </w:r>
      <w:r>
        <w:rPr>
          <w:rFonts w:ascii="Verdana" w:hAnsi="Verdana"/>
          <w:sz w:val="18"/>
          <w:szCs w:val="18"/>
        </w:rPr>
        <w:t>, o</w:t>
      </w:r>
      <w:r w:rsidRPr="00606968">
        <w:rPr>
          <w:rFonts w:ascii="Verdana" w:hAnsi="Verdana"/>
          <w:sz w:val="18"/>
          <w:szCs w:val="18"/>
        </w:rPr>
        <w:t>nderhoud en support</w:t>
      </w:r>
      <w:r>
        <w:rPr>
          <w:rFonts w:ascii="Verdana" w:hAnsi="Verdana"/>
          <w:sz w:val="18"/>
          <w:szCs w:val="18"/>
        </w:rPr>
        <w:t>, h</w:t>
      </w:r>
      <w:r w:rsidRPr="00606968">
        <w:rPr>
          <w:rFonts w:ascii="Verdana" w:hAnsi="Verdana"/>
          <w:sz w:val="18"/>
          <w:szCs w:val="18"/>
        </w:rPr>
        <w:t>elpdeskondersteuning</w:t>
      </w:r>
      <w:r>
        <w:rPr>
          <w:rFonts w:ascii="Verdana" w:hAnsi="Verdana"/>
          <w:sz w:val="18"/>
          <w:szCs w:val="18"/>
        </w:rPr>
        <w:t>, a</w:t>
      </w:r>
      <w:r w:rsidRPr="00606968">
        <w:rPr>
          <w:rFonts w:ascii="Verdana" w:hAnsi="Verdana"/>
          <w:sz w:val="18"/>
          <w:szCs w:val="18"/>
        </w:rPr>
        <w:t>dviesdiensten</w:t>
      </w:r>
      <w:r>
        <w:rPr>
          <w:rFonts w:ascii="Verdana" w:hAnsi="Verdana"/>
          <w:sz w:val="18"/>
          <w:szCs w:val="18"/>
        </w:rPr>
        <w:t>, i</w:t>
      </w:r>
      <w:r w:rsidRPr="00606968">
        <w:rPr>
          <w:rFonts w:ascii="Verdana" w:hAnsi="Verdana"/>
          <w:sz w:val="18"/>
          <w:szCs w:val="18"/>
        </w:rPr>
        <w:t>nstallatie en configuratie van standaardsoftware</w:t>
      </w:r>
      <w:r>
        <w:rPr>
          <w:rFonts w:ascii="Verdana" w:hAnsi="Verdana"/>
          <w:sz w:val="18"/>
          <w:szCs w:val="18"/>
        </w:rPr>
        <w:t xml:space="preserve"> en t</w:t>
      </w:r>
      <w:r w:rsidRPr="00606968">
        <w:rPr>
          <w:rFonts w:ascii="Verdana" w:hAnsi="Verdana"/>
          <w:sz w:val="18"/>
          <w:szCs w:val="18"/>
        </w:rPr>
        <w:t>rainingen en opleidingen</w:t>
      </w:r>
      <w:r>
        <w:rPr>
          <w:rFonts w:ascii="Verdana" w:hAnsi="Verdana"/>
          <w:sz w:val="18"/>
          <w:szCs w:val="18"/>
        </w:rPr>
        <w:t>.</w:t>
      </w:r>
    </w:p>
    <w:p w:rsidR="00CC5509" w:rsidP="00CC5509" w:rsidRDefault="00CC5509" w14:paraId="354F591D" w14:textId="77777777">
      <w:pPr>
        <w:pStyle w:val="Geenafstand"/>
        <w:rPr>
          <w:rFonts w:ascii="Verdana" w:hAnsi="Verdana"/>
          <w:sz w:val="18"/>
          <w:szCs w:val="18"/>
        </w:rPr>
      </w:pPr>
    </w:p>
    <w:p w:rsidR="00CC5509" w:rsidP="00CC5509" w:rsidRDefault="00CC5509" w14:paraId="401A90D1" w14:textId="77777777">
      <w:pPr>
        <w:pStyle w:val="Geenafstand"/>
        <w:rPr>
          <w:rFonts w:ascii="Verdana" w:hAnsi="Verdana"/>
          <w:sz w:val="18"/>
          <w:szCs w:val="18"/>
        </w:rPr>
      </w:pPr>
      <w:r>
        <w:rPr>
          <w:rFonts w:ascii="Verdana" w:hAnsi="Verdana"/>
          <w:sz w:val="18"/>
          <w:szCs w:val="18"/>
        </w:rPr>
        <w:t>De aanbestedingen worden uitgevoerd ten behoeve van het ministerie van Defensie en het ministerie van Justitie en Veiligheid. De lijst met deelnemende organisaties staat onderaan de beantwoording van deze lijst met vragen en antwoorden.</w:t>
      </w:r>
    </w:p>
    <w:p w:rsidR="00CC5509" w:rsidP="00CC5509" w:rsidRDefault="00CC5509" w14:paraId="56326F40" w14:textId="77777777">
      <w:pPr>
        <w:pStyle w:val="Geenafstand"/>
        <w:rPr>
          <w:rFonts w:ascii="Verdana" w:hAnsi="Verdana"/>
          <w:sz w:val="18"/>
          <w:szCs w:val="18"/>
        </w:rPr>
      </w:pPr>
    </w:p>
    <w:p w:rsidRPr="0061115C" w:rsidR="00CC5509" w:rsidP="00CC5509" w:rsidRDefault="00CC5509" w14:paraId="67E2D578" w14:textId="77777777">
      <w:pPr>
        <w:pStyle w:val="Geenafstand"/>
        <w:rPr>
          <w:rFonts w:ascii="Verdana" w:hAnsi="Verdana"/>
          <w:sz w:val="18"/>
          <w:szCs w:val="18"/>
        </w:rPr>
      </w:pPr>
    </w:p>
    <w:p w:rsidRPr="0061115C" w:rsidR="00CC5509" w:rsidP="00CC5509" w:rsidRDefault="00CC5509" w14:paraId="04245A07" w14:textId="1A1B007D">
      <w:pPr>
        <w:pStyle w:val="Geenafstand"/>
        <w:rPr>
          <w:rFonts w:ascii="Verdana" w:hAnsi="Verdana"/>
          <w:b/>
          <w:bCs/>
          <w:sz w:val="18"/>
          <w:szCs w:val="18"/>
        </w:rPr>
      </w:pPr>
      <w:r w:rsidRPr="0061115C">
        <w:rPr>
          <w:rFonts w:ascii="Verdana" w:hAnsi="Verdana"/>
          <w:b/>
          <w:bCs/>
          <w:sz w:val="18"/>
          <w:szCs w:val="18"/>
        </w:rPr>
        <w:lastRenderedPageBreak/>
        <w:t>Vraag 10</w:t>
      </w:r>
      <w:r w:rsidRPr="0061115C">
        <w:rPr>
          <w:rFonts w:ascii="Verdana" w:hAnsi="Verdana"/>
          <w:b/>
          <w:bCs/>
          <w:sz w:val="18"/>
          <w:szCs w:val="18"/>
        </w:rPr>
        <w:br/>
        <w:t>Waarom vraagt u in de aanbesteding voor deze grote IT-projecten om ‘levering van standaardprogrammatuur van vendor Microsoft’ in plaats van dat u de technische eisen uitvraagt van de software die u wil inkopen?</w:t>
      </w:r>
      <w:r>
        <w:rPr>
          <w:rFonts w:ascii="Verdana" w:hAnsi="Verdana"/>
          <w:b/>
          <w:bCs/>
          <w:sz w:val="18"/>
          <w:szCs w:val="18"/>
        </w:rPr>
        <w:t xml:space="preserve"> 4)</w:t>
      </w:r>
    </w:p>
    <w:p w:rsidRPr="0061115C" w:rsidR="00CC5509" w:rsidP="00CC5509" w:rsidRDefault="00CC5509" w14:paraId="019E7492" w14:textId="77777777">
      <w:pPr>
        <w:pStyle w:val="Geenafstand"/>
        <w:rPr>
          <w:rFonts w:ascii="Verdana" w:hAnsi="Verdana"/>
          <w:sz w:val="18"/>
          <w:szCs w:val="18"/>
        </w:rPr>
      </w:pPr>
    </w:p>
    <w:p w:rsidRPr="0061115C" w:rsidR="00CC5509" w:rsidP="00CC5509" w:rsidRDefault="00CC5509" w14:paraId="36EAB718"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0</w:t>
      </w:r>
    </w:p>
    <w:p w:rsidR="00CC5509" w:rsidP="00CC5509" w:rsidRDefault="00CC5509" w14:paraId="657ED415" w14:textId="77777777">
      <w:pPr>
        <w:pStyle w:val="Geenafstand"/>
        <w:rPr>
          <w:rFonts w:ascii="Verdana" w:hAnsi="Verdana"/>
          <w:sz w:val="18"/>
          <w:szCs w:val="18"/>
        </w:rPr>
      </w:pPr>
      <w:r>
        <w:rPr>
          <w:rFonts w:ascii="Verdana" w:hAnsi="Verdana"/>
          <w:sz w:val="18"/>
          <w:szCs w:val="18"/>
        </w:rPr>
        <w:t>Binnen de lopende raamovereenkomsten moet het voor deelnemers mogelijk zijn om, indien nodig, het aantal licenties voor het gebruik, onderhoud en/of beheer van deze programmatuur uit te kunnen breiden. Een uitvraag op basis van technische eisen kan leiden tot aanbod van een ander typen licenties, hetgeen praktisch niet wenselijk is en tot kostenverhoging kan leiden.</w:t>
      </w:r>
    </w:p>
    <w:p w:rsidRPr="0061115C" w:rsidR="00CC5509" w:rsidP="00CC5509" w:rsidRDefault="00CC5509" w14:paraId="4D9B100E" w14:textId="77777777">
      <w:pPr>
        <w:pStyle w:val="Geenafstand"/>
        <w:tabs>
          <w:tab w:val="left" w:pos="5100"/>
        </w:tabs>
        <w:rPr>
          <w:rFonts w:ascii="Verdana" w:hAnsi="Verdana"/>
          <w:sz w:val="18"/>
          <w:szCs w:val="18"/>
        </w:rPr>
      </w:pPr>
      <w:r>
        <w:rPr>
          <w:rFonts w:ascii="Verdana" w:hAnsi="Verdana"/>
          <w:sz w:val="18"/>
          <w:szCs w:val="18"/>
        </w:rPr>
        <w:tab/>
      </w:r>
    </w:p>
    <w:p w:rsidRPr="0061115C" w:rsidR="00CC5509" w:rsidP="00CC5509" w:rsidRDefault="00CC5509" w14:paraId="50C3CE8A" w14:textId="7A507155">
      <w:pPr>
        <w:pStyle w:val="Geenafstand"/>
        <w:rPr>
          <w:rFonts w:ascii="Verdana" w:hAnsi="Verdana"/>
          <w:b/>
          <w:bCs/>
          <w:sz w:val="18"/>
          <w:szCs w:val="18"/>
        </w:rPr>
      </w:pPr>
      <w:r w:rsidRPr="0061115C">
        <w:rPr>
          <w:rFonts w:ascii="Verdana" w:hAnsi="Verdana"/>
          <w:b/>
          <w:bCs/>
          <w:sz w:val="18"/>
          <w:szCs w:val="18"/>
        </w:rPr>
        <w:t>Vraag 11</w:t>
      </w:r>
      <w:r w:rsidRPr="0061115C">
        <w:rPr>
          <w:rFonts w:ascii="Verdana" w:hAnsi="Verdana"/>
          <w:b/>
          <w:bCs/>
          <w:sz w:val="18"/>
          <w:szCs w:val="18"/>
        </w:rPr>
        <w:br/>
        <w:t>Wat bedoelt u met ‘gerelateerde open source toepassingen’ aan de standaardprogrammatuur van Microsoft? Op welke toepassingen gaat dit, en waarom neemt u deze af via de tussenhandelaar?</w:t>
      </w:r>
      <w:r>
        <w:rPr>
          <w:rFonts w:ascii="Verdana" w:hAnsi="Verdana"/>
          <w:b/>
          <w:bCs/>
          <w:sz w:val="18"/>
          <w:szCs w:val="18"/>
        </w:rPr>
        <w:t xml:space="preserve"> 5)</w:t>
      </w:r>
    </w:p>
    <w:p w:rsidRPr="0061115C" w:rsidR="00CC5509" w:rsidP="00CC5509" w:rsidRDefault="00CC5509" w14:paraId="02D75BBA" w14:textId="77777777">
      <w:pPr>
        <w:pStyle w:val="Geenafstand"/>
        <w:rPr>
          <w:rFonts w:ascii="Verdana" w:hAnsi="Verdana"/>
          <w:sz w:val="18"/>
          <w:szCs w:val="18"/>
        </w:rPr>
      </w:pPr>
    </w:p>
    <w:p w:rsidRPr="0061115C" w:rsidR="00CC5509" w:rsidP="00CC5509" w:rsidRDefault="00CC5509" w14:paraId="1AE6AF03"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1</w:t>
      </w:r>
    </w:p>
    <w:p w:rsidR="00CC5509" w:rsidP="00CC5509" w:rsidRDefault="00CC5509" w14:paraId="1ED4C1AA" w14:textId="77777777">
      <w:pPr>
        <w:pStyle w:val="Geenafstand"/>
        <w:rPr>
          <w:rFonts w:ascii="Verdana" w:hAnsi="Verdana"/>
          <w:sz w:val="18"/>
          <w:szCs w:val="18"/>
        </w:rPr>
      </w:pPr>
      <w:r w:rsidRPr="00F400BF">
        <w:rPr>
          <w:rFonts w:ascii="Verdana" w:hAnsi="Verdana"/>
          <w:sz w:val="18"/>
          <w:szCs w:val="18"/>
        </w:rPr>
        <w:t>Met ‘gerelateerde open source toepassingen’ aan de standaardprogrammatuur van Microsoft</w:t>
      </w:r>
      <w:r>
        <w:rPr>
          <w:rFonts w:ascii="Verdana" w:hAnsi="Verdana"/>
          <w:sz w:val="18"/>
          <w:szCs w:val="18"/>
        </w:rPr>
        <w:t xml:space="preserve"> wordt de </w:t>
      </w:r>
      <w:r w:rsidRPr="0061115C">
        <w:rPr>
          <w:rFonts w:ascii="Verdana" w:hAnsi="Verdana"/>
          <w:sz w:val="18"/>
          <w:szCs w:val="18"/>
        </w:rPr>
        <w:t>closed source- en open source</w:t>
      </w:r>
      <w:r>
        <w:rPr>
          <w:rFonts w:ascii="Verdana" w:hAnsi="Verdana"/>
          <w:sz w:val="18"/>
          <w:szCs w:val="18"/>
        </w:rPr>
        <w:t>,</w:t>
      </w:r>
      <w:r w:rsidRPr="0061115C">
        <w:rPr>
          <w:rFonts w:ascii="Verdana" w:hAnsi="Verdana"/>
          <w:sz w:val="18"/>
          <w:szCs w:val="18"/>
        </w:rPr>
        <w:t xml:space="preserve"> software</w:t>
      </w:r>
      <w:r>
        <w:rPr>
          <w:rFonts w:ascii="Verdana" w:hAnsi="Verdana"/>
          <w:sz w:val="18"/>
          <w:szCs w:val="18"/>
        </w:rPr>
        <w:t xml:space="preserve"> bedoeld die s</w:t>
      </w:r>
      <w:r w:rsidRPr="0061115C">
        <w:rPr>
          <w:rFonts w:ascii="Verdana" w:hAnsi="Verdana"/>
          <w:sz w:val="18"/>
          <w:szCs w:val="18"/>
        </w:rPr>
        <w:t>oftwareleveranciers gebruiken voor het leveren van hun software(diensten</w:t>
      </w:r>
      <w:r>
        <w:rPr>
          <w:rFonts w:ascii="Verdana" w:hAnsi="Verdana"/>
          <w:sz w:val="18"/>
          <w:szCs w:val="18"/>
        </w:rPr>
        <w:t xml:space="preserve">). </w:t>
      </w:r>
      <w:r w:rsidRPr="00050209">
        <w:rPr>
          <w:rFonts w:ascii="Verdana" w:hAnsi="Verdana"/>
          <w:sz w:val="18"/>
          <w:szCs w:val="18"/>
        </w:rPr>
        <w:t>Dat is ook van toepassing voor software(diensten) van Microsoft (Perceel 1).</w:t>
      </w:r>
      <w:r w:rsidRPr="0061115C">
        <w:rPr>
          <w:rFonts w:ascii="Verdana" w:hAnsi="Verdana"/>
          <w:sz w:val="18"/>
          <w:szCs w:val="18"/>
        </w:rPr>
        <w:t xml:space="preserve"> Binnen deze aanbesteding is het leveren van open-source software(diensten) voorbehouden aan een ander Perceel, </w:t>
      </w:r>
      <w:r>
        <w:rPr>
          <w:rFonts w:ascii="Verdana" w:hAnsi="Verdana"/>
          <w:sz w:val="18"/>
          <w:szCs w:val="18"/>
        </w:rPr>
        <w:t>P</w:t>
      </w:r>
      <w:r w:rsidRPr="0061115C">
        <w:rPr>
          <w:rFonts w:ascii="Verdana" w:hAnsi="Verdana"/>
          <w:sz w:val="18"/>
          <w:szCs w:val="18"/>
        </w:rPr>
        <w:t xml:space="preserve">erceel 2. Om te voorkomen dat dit voorbehoud ervoor zorgt dat de software van de softwareleverancier in </w:t>
      </w:r>
      <w:r>
        <w:rPr>
          <w:rFonts w:ascii="Verdana" w:hAnsi="Verdana"/>
          <w:sz w:val="18"/>
          <w:szCs w:val="18"/>
        </w:rPr>
        <w:t>P</w:t>
      </w:r>
      <w:r w:rsidRPr="0061115C">
        <w:rPr>
          <w:rFonts w:ascii="Verdana" w:hAnsi="Verdana"/>
          <w:sz w:val="18"/>
          <w:szCs w:val="18"/>
        </w:rPr>
        <w:t>erceel 1 niet meer werkt, danwel wordt uitgesloten</w:t>
      </w:r>
      <w:r>
        <w:rPr>
          <w:rFonts w:ascii="Verdana" w:hAnsi="Verdana"/>
          <w:sz w:val="18"/>
          <w:szCs w:val="18"/>
        </w:rPr>
        <w:t>,</w:t>
      </w:r>
      <w:r w:rsidRPr="0061115C">
        <w:rPr>
          <w:rFonts w:ascii="Verdana" w:hAnsi="Verdana"/>
          <w:sz w:val="18"/>
          <w:szCs w:val="18"/>
        </w:rPr>
        <w:t xml:space="preserve"> omdat deze open source software bevat, is </w:t>
      </w:r>
      <w:r>
        <w:rPr>
          <w:rFonts w:ascii="Verdana" w:hAnsi="Verdana"/>
          <w:sz w:val="18"/>
          <w:szCs w:val="18"/>
        </w:rPr>
        <w:t>de</w:t>
      </w:r>
      <w:r w:rsidRPr="0061115C">
        <w:rPr>
          <w:rFonts w:ascii="Verdana" w:hAnsi="Verdana"/>
          <w:sz w:val="18"/>
          <w:szCs w:val="18"/>
        </w:rPr>
        <w:t xml:space="preserve"> uitzonderingsgrond toegevoegd</w:t>
      </w:r>
      <w:r>
        <w:rPr>
          <w:rFonts w:ascii="Verdana" w:hAnsi="Verdana"/>
          <w:sz w:val="18"/>
          <w:szCs w:val="18"/>
        </w:rPr>
        <w:t xml:space="preserve"> dat o</w:t>
      </w:r>
      <w:r w:rsidRPr="0061115C">
        <w:rPr>
          <w:rFonts w:ascii="Verdana" w:hAnsi="Verdana"/>
          <w:sz w:val="18"/>
          <w:szCs w:val="18"/>
        </w:rPr>
        <w:t xml:space="preserve">ok software(diensten) met gerelateerde open source toepassingen in </w:t>
      </w:r>
      <w:r>
        <w:rPr>
          <w:rFonts w:ascii="Verdana" w:hAnsi="Verdana"/>
          <w:sz w:val="18"/>
          <w:szCs w:val="18"/>
        </w:rPr>
        <w:t>P</w:t>
      </w:r>
      <w:r w:rsidRPr="0061115C">
        <w:rPr>
          <w:rFonts w:ascii="Verdana" w:hAnsi="Verdana"/>
          <w:sz w:val="18"/>
          <w:szCs w:val="18"/>
        </w:rPr>
        <w:t>erceel 1 kunnen worden aangeboden.</w:t>
      </w:r>
    </w:p>
    <w:p w:rsidR="00CC5509" w:rsidP="00CC5509" w:rsidRDefault="00CC5509" w14:paraId="63164A62" w14:textId="77777777">
      <w:pPr>
        <w:pStyle w:val="Geenafstand"/>
        <w:rPr>
          <w:rFonts w:ascii="Verdana" w:hAnsi="Verdana"/>
          <w:sz w:val="18"/>
          <w:szCs w:val="18"/>
        </w:rPr>
      </w:pPr>
    </w:p>
    <w:p w:rsidRPr="0061115C" w:rsidR="00CC5509" w:rsidP="00CC5509" w:rsidRDefault="00CC5509" w14:paraId="69307135" w14:textId="77777777">
      <w:pPr>
        <w:pStyle w:val="Geenafstand"/>
        <w:rPr>
          <w:rFonts w:ascii="Verdana" w:hAnsi="Verdana"/>
          <w:sz w:val="18"/>
          <w:szCs w:val="18"/>
        </w:rPr>
      </w:pPr>
      <w:r>
        <w:rPr>
          <w:rFonts w:ascii="Verdana" w:hAnsi="Verdana"/>
          <w:sz w:val="18"/>
          <w:szCs w:val="18"/>
        </w:rPr>
        <w:t>De Staat neemt deze oplossingen af via resellers omdat de Staat de software op deze wijze op basis van eenduidige voorwaarden (ARBIT) in kan kopen.</w:t>
      </w:r>
    </w:p>
    <w:p w:rsidR="00CC5509" w:rsidP="00CC5509" w:rsidRDefault="00CC5509" w14:paraId="0273F5C5" w14:textId="77777777">
      <w:pPr>
        <w:pStyle w:val="Geenafstand"/>
        <w:rPr>
          <w:rFonts w:ascii="Verdana" w:hAnsi="Verdana"/>
          <w:b/>
          <w:bCs/>
          <w:sz w:val="18"/>
          <w:szCs w:val="18"/>
        </w:rPr>
      </w:pPr>
    </w:p>
    <w:p w:rsidRPr="0061115C" w:rsidR="00CC5509" w:rsidP="00CC5509" w:rsidRDefault="00CC5509" w14:paraId="35A82F2E" w14:textId="1F9BB2E5">
      <w:pPr>
        <w:pStyle w:val="Geenafstand"/>
        <w:rPr>
          <w:rFonts w:ascii="Verdana" w:hAnsi="Verdana"/>
          <w:b/>
          <w:bCs/>
          <w:sz w:val="18"/>
          <w:szCs w:val="18"/>
        </w:rPr>
      </w:pPr>
      <w:r w:rsidRPr="0061115C">
        <w:rPr>
          <w:rFonts w:ascii="Verdana" w:hAnsi="Verdana"/>
          <w:b/>
          <w:bCs/>
          <w:sz w:val="18"/>
          <w:szCs w:val="18"/>
        </w:rPr>
        <w:t>Vraag 12</w:t>
      </w:r>
      <w:r w:rsidRPr="0061115C">
        <w:rPr>
          <w:rFonts w:ascii="Verdana" w:hAnsi="Verdana"/>
          <w:b/>
          <w:bCs/>
          <w:sz w:val="18"/>
          <w:szCs w:val="18"/>
        </w:rPr>
        <w:br/>
        <w:t>Hoe verhoudt het niet opnemen van technische eisen voor de af te nemen software zich tot artikel 2.75 – 2.77 van de Aanbestedingswet 2012, nu ook de term “of gelijkwaardig” (2.76, lid 4, subartikel b) ontbreekt?</w:t>
      </w:r>
      <w:r>
        <w:rPr>
          <w:rFonts w:ascii="Verdana" w:hAnsi="Verdana"/>
          <w:b/>
          <w:bCs/>
          <w:sz w:val="18"/>
          <w:szCs w:val="18"/>
        </w:rPr>
        <w:t xml:space="preserve"> 6)</w:t>
      </w:r>
    </w:p>
    <w:p w:rsidRPr="0061115C" w:rsidR="00CC5509" w:rsidP="00CC5509" w:rsidRDefault="00CC5509" w14:paraId="1026BC6D" w14:textId="77777777">
      <w:pPr>
        <w:pStyle w:val="Geenafstand"/>
        <w:rPr>
          <w:rFonts w:ascii="Verdana" w:hAnsi="Verdana"/>
          <w:sz w:val="18"/>
          <w:szCs w:val="18"/>
        </w:rPr>
      </w:pPr>
    </w:p>
    <w:p w:rsidRPr="0061115C" w:rsidR="00CC5509" w:rsidP="00CC5509" w:rsidRDefault="00CC5509" w14:paraId="39175B5E"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2</w:t>
      </w:r>
      <w:r w:rsidRPr="0061115C">
        <w:rPr>
          <w:rFonts w:ascii="Verdana" w:hAnsi="Verdana"/>
          <w:b/>
          <w:bCs/>
          <w:sz w:val="18"/>
          <w:szCs w:val="18"/>
        </w:rPr>
        <w:t xml:space="preserve">  </w:t>
      </w:r>
    </w:p>
    <w:p w:rsidRPr="00097890" w:rsidR="00CC5509" w:rsidP="00CC5509" w:rsidRDefault="00CC5509" w14:paraId="501900B6" w14:textId="77777777">
      <w:pPr>
        <w:pStyle w:val="Geenafstand"/>
        <w:rPr>
          <w:rFonts w:ascii="Verdana" w:hAnsi="Verdana"/>
          <w:sz w:val="18"/>
          <w:szCs w:val="18"/>
        </w:rPr>
      </w:pPr>
      <w:r w:rsidRPr="00097890">
        <w:rPr>
          <w:rFonts w:ascii="Verdana" w:hAnsi="Verdana"/>
          <w:sz w:val="18"/>
          <w:szCs w:val="18"/>
        </w:rPr>
        <w:t>De EAP</w:t>
      </w:r>
      <w:r w:rsidRPr="00097890">
        <w:rPr>
          <w:rFonts w:ascii="Cambria Math" w:hAnsi="Cambria Math" w:cs="Cambria Math"/>
          <w:sz w:val="18"/>
          <w:szCs w:val="18"/>
        </w:rPr>
        <w:t>‑</w:t>
      </w:r>
      <w:r w:rsidRPr="00097890">
        <w:rPr>
          <w:rFonts w:ascii="Verdana" w:hAnsi="Verdana"/>
          <w:sz w:val="18"/>
          <w:szCs w:val="18"/>
        </w:rPr>
        <w:t xml:space="preserve">aanbestedingen </w:t>
      </w:r>
      <w:r>
        <w:rPr>
          <w:rFonts w:ascii="Verdana" w:hAnsi="Verdana"/>
          <w:sz w:val="18"/>
          <w:szCs w:val="18"/>
        </w:rPr>
        <w:t>leiden tot</w:t>
      </w:r>
      <w:r w:rsidRPr="00097890">
        <w:rPr>
          <w:rFonts w:ascii="Verdana" w:hAnsi="Verdana"/>
          <w:sz w:val="18"/>
          <w:szCs w:val="18"/>
        </w:rPr>
        <w:t xml:space="preserve"> raamovereenkomsten met meerdere resellers die in principe alle gangbare standaard</w:t>
      </w:r>
      <w:r>
        <w:rPr>
          <w:rFonts w:ascii="Verdana" w:hAnsi="Verdana"/>
          <w:sz w:val="18"/>
          <w:szCs w:val="18"/>
        </w:rPr>
        <w:t>programmatuur (&gt; 4.000)</w:t>
      </w:r>
      <w:r w:rsidRPr="00097890">
        <w:rPr>
          <w:rFonts w:ascii="Verdana" w:hAnsi="Verdana"/>
          <w:sz w:val="18"/>
          <w:szCs w:val="18"/>
        </w:rPr>
        <w:t xml:space="preserve"> kunnen leveren. De concrete, technische eisen worden niet in de raamovereenkomst vastgelegd, maar pas bij elke afzonderlijke nadere offerteaanvraag</w:t>
      </w:r>
      <w:r>
        <w:rPr>
          <w:rFonts w:ascii="Verdana" w:hAnsi="Verdana"/>
          <w:sz w:val="18"/>
          <w:szCs w:val="18"/>
        </w:rPr>
        <w:t xml:space="preserve"> van een deelnemer</w:t>
      </w:r>
      <w:r w:rsidRPr="00097890">
        <w:rPr>
          <w:rFonts w:ascii="Verdana" w:hAnsi="Verdana"/>
          <w:sz w:val="18"/>
          <w:szCs w:val="18"/>
        </w:rPr>
        <w:t xml:space="preserve">. Die </w:t>
      </w:r>
      <w:r>
        <w:rPr>
          <w:rFonts w:ascii="Verdana" w:hAnsi="Verdana"/>
          <w:sz w:val="18"/>
          <w:szCs w:val="18"/>
        </w:rPr>
        <w:t xml:space="preserve">offerteaanvraag </w:t>
      </w:r>
      <w:r w:rsidRPr="00097890">
        <w:rPr>
          <w:rFonts w:ascii="Verdana" w:hAnsi="Verdana"/>
          <w:sz w:val="18"/>
          <w:szCs w:val="18"/>
        </w:rPr>
        <w:t>kan:</w:t>
      </w:r>
    </w:p>
    <w:p w:rsidRPr="00097890" w:rsidR="00CC5509" w:rsidP="00CC5509" w:rsidRDefault="00CC5509" w14:paraId="6A3D1E9B" w14:textId="77777777">
      <w:pPr>
        <w:pStyle w:val="Geenafstand"/>
        <w:numPr>
          <w:ilvl w:val="0"/>
          <w:numId w:val="3"/>
        </w:numPr>
        <w:rPr>
          <w:rFonts w:ascii="Verdana" w:hAnsi="Verdana"/>
          <w:sz w:val="18"/>
          <w:szCs w:val="18"/>
        </w:rPr>
      </w:pPr>
      <w:r w:rsidRPr="00097890">
        <w:rPr>
          <w:rFonts w:ascii="Verdana" w:hAnsi="Verdana"/>
          <w:sz w:val="18"/>
          <w:szCs w:val="18"/>
        </w:rPr>
        <w:t>functioneel zijn (wat de software moet kunnen), of</w:t>
      </w:r>
    </w:p>
    <w:p w:rsidR="00CC5509" w:rsidP="00CC5509" w:rsidRDefault="00CC5509" w14:paraId="45CC0E01" w14:textId="77777777">
      <w:pPr>
        <w:pStyle w:val="Geenafstand"/>
        <w:numPr>
          <w:ilvl w:val="0"/>
          <w:numId w:val="3"/>
        </w:numPr>
        <w:rPr>
          <w:rFonts w:ascii="Verdana" w:hAnsi="Verdana"/>
          <w:sz w:val="18"/>
          <w:szCs w:val="18"/>
        </w:rPr>
      </w:pPr>
      <w:r w:rsidRPr="00097890">
        <w:rPr>
          <w:rFonts w:ascii="Verdana" w:hAnsi="Verdana"/>
          <w:sz w:val="18"/>
          <w:szCs w:val="18"/>
        </w:rPr>
        <w:t>productgericht (gericht op een specifiek product).</w:t>
      </w:r>
    </w:p>
    <w:p w:rsidRPr="0061115C" w:rsidR="00CC5509" w:rsidP="00CC5509" w:rsidRDefault="00CC5509" w14:paraId="40421335" w14:textId="77777777">
      <w:pPr>
        <w:pStyle w:val="Geenafstand"/>
        <w:rPr>
          <w:rFonts w:ascii="Verdana" w:hAnsi="Verdana"/>
          <w:sz w:val="18"/>
          <w:szCs w:val="18"/>
        </w:rPr>
      </w:pPr>
    </w:p>
    <w:p w:rsidR="00CC5509" w:rsidP="00CC5509" w:rsidRDefault="00CC5509" w14:paraId="41E79FBC" w14:textId="77777777">
      <w:pPr>
        <w:pStyle w:val="Geenafstand"/>
        <w:rPr>
          <w:rFonts w:ascii="Verdana" w:hAnsi="Verdana"/>
          <w:sz w:val="18"/>
          <w:szCs w:val="18"/>
        </w:rPr>
      </w:pPr>
      <w:r w:rsidRPr="00097890">
        <w:rPr>
          <w:rFonts w:ascii="Verdana" w:hAnsi="Verdana"/>
          <w:sz w:val="18"/>
          <w:szCs w:val="18"/>
        </w:rPr>
        <w:t xml:space="preserve">Waar de Aanbestedingswet 2012 een lichter regime of een uitzondering toestaat, geldt die ook voor de betreffende nadere offerteaanvraag voor standaardprogrammatuur en bijbehorende dienstverlening. Dat kan bijvoorbeeld in de volgende situaties: </w:t>
      </w:r>
    </w:p>
    <w:p w:rsidR="00CC5509" w:rsidP="00CC5509" w:rsidRDefault="00CC5509" w14:paraId="6DE7D413" w14:textId="77777777">
      <w:pPr>
        <w:pStyle w:val="Geenafstand"/>
        <w:numPr>
          <w:ilvl w:val="0"/>
          <w:numId w:val="4"/>
        </w:numPr>
        <w:rPr>
          <w:rFonts w:ascii="Verdana" w:hAnsi="Verdana"/>
          <w:sz w:val="18"/>
          <w:szCs w:val="18"/>
        </w:rPr>
      </w:pPr>
      <w:r w:rsidRPr="00097890">
        <w:rPr>
          <w:rFonts w:ascii="Verdana" w:hAnsi="Verdana"/>
          <w:sz w:val="18"/>
          <w:szCs w:val="18"/>
        </w:rPr>
        <w:t>Uitbreiding op de bestaande installed base: er is extra software nodig die aansluit op de al gebruikte producten</w:t>
      </w:r>
      <w:r>
        <w:rPr>
          <w:rFonts w:ascii="Verdana" w:hAnsi="Verdana"/>
          <w:sz w:val="18"/>
          <w:szCs w:val="18"/>
        </w:rPr>
        <w:t>;</w:t>
      </w:r>
      <w:r w:rsidRPr="00097890">
        <w:rPr>
          <w:rFonts w:ascii="Verdana" w:hAnsi="Verdana"/>
          <w:sz w:val="18"/>
          <w:szCs w:val="18"/>
        </w:rPr>
        <w:t xml:space="preserve"> </w:t>
      </w:r>
    </w:p>
    <w:p w:rsidR="00CC5509" w:rsidP="00CC5509" w:rsidRDefault="00CC5509" w14:paraId="71BFC281" w14:textId="77777777">
      <w:pPr>
        <w:pStyle w:val="Geenafstand"/>
        <w:numPr>
          <w:ilvl w:val="0"/>
          <w:numId w:val="4"/>
        </w:numPr>
        <w:rPr>
          <w:rFonts w:ascii="Verdana" w:hAnsi="Verdana"/>
          <w:sz w:val="18"/>
          <w:szCs w:val="18"/>
        </w:rPr>
      </w:pPr>
      <w:r w:rsidRPr="00097890">
        <w:rPr>
          <w:rFonts w:ascii="Verdana" w:hAnsi="Verdana"/>
          <w:sz w:val="18"/>
          <w:szCs w:val="18"/>
        </w:rPr>
        <w:lastRenderedPageBreak/>
        <w:t>Verlenging van bestaande beheer-, onderhoud- of supportcontracten: voortzetten van lopende ondersteuning</w:t>
      </w:r>
      <w:r>
        <w:rPr>
          <w:rFonts w:ascii="Verdana" w:hAnsi="Verdana"/>
          <w:sz w:val="18"/>
          <w:szCs w:val="18"/>
        </w:rPr>
        <w:t>;</w:t>
      </w:r>
    </w:p>
    <w:p w:rsidR="00CC5509" w:rsidP="00CC5509" w:rsidRDefault="00CC5509" w14:paraId="6495B464" w14:textId="77777777">
      <w:pPr>
        <w:pStyle w:val="Geenafstand"/>
        <w:numPr>
          <w:ilvl w:val="0"/>
          <w:numId w:val="4"/>
        </w:numPr>
        <w:rPr>
          <w:rFonts w:ascii="Verdana" w:hAnsi="Verdana"/>
          <w:sz w:val="18"/>
          <w:szCs w:val="18"/>
        </w:rPr>
      </w:pPr>
      <w:r w:rsidRPr="00097890">
        <w:rPr>
          <w:rFonts w:ascii="Verdana" w:hAnsi="Verdana"/>
          <w:sz w:val="18"/>
          <w:szCs w:val="18"/>
        </w:rPr>
        <w:t>Mededinging ontbreekt om technische redenen of door bescherming van uitsluitende rechten: er is maar één passende leverancier (bijvoorbeeld vanwege intellectuele eigendomsrechten)</w:t>
      </w:r>
      <w:r>
        <w:rPr>
          <w:rFonts w:ascii="Verdana" w:hAnsi="Verdana"/>
          <w:sz w:val="18"/>
          <w:szCs w:val="18"/>
        </w:rPr>
        <w:t>;</w:t>
      </w:r>
    </w:p>
    <w:p w:rsidR="00CC5509" w:rsidP="00CC5509" w:rsidRDefault="00CC5509" w14:paraId="5E363EF6" w14:textId="77777777">
      <w:pPr>
        <w:pStyle w:val="Geenafstand"/>
        <w:numPr>
          <w:ilvl w:val="0"/>
          <w:numId w:val="4"/>
        </w:numPr>
        <w:rPr>
          <w:rFonts w:ascii="Verdana" w:hAnsi="Verdana"/>
          <w:sz w:val="18"/>
          <w:szCs w:val="18"/>
        </w:rPr>
      </w:pPr>
      <w:r w:rsidRPr="00097890">
        <w:rPr>
          <w:rFonts w:ascii="Verdana" w:hAnsi="Verdana"/>
          <w:sz w:val="18"/>
          <w:szCs w:val="18"/>
        </w:rPr>
        <w:t>Technische onverenigbaarheid: nieuwe software zou niet goed samenwerken met de aanwezige standaardprogrammatuur.</w:t>
      </w:r>
    </w:p>
    <w:p w:rsidRPr="00097890" w:rsidR="00CC5509" w:rsidP="00CC5509" w:rsidRDefault="00CC5509" w14:paraId="621A4D04" w14:textId="77777777">
      <w:pPr>
        <w:pStyle w:val="Geenafstand"/>
        <w:rPr>
          <w:rFonts w:ascii="Verdana" w:hAnsi="Verdana"/>
          <w:sz w:val="18"/>
          <w:szCs w:val="18"/>
        </w:rPr>
      </w:pPr>
    </w:p>
    <w:p w:rsidRPr="0061115C" w:rsidR="00CC5509" w:rsidP="00CC5509" w:rsidRDefault="00CC5509" w14:paraId="260970A4" w14:textId="77777777">
      <w:pPr>
        <w:pStyle w:val="Geenafstand"/>
        <w:rPr>
          <w:rFonts w:ascii="Verdana" w:hAnsi="Verdana"/>
          <w:sz w:val="18"/>
          <w:szCs w:val="18"/>
        </w:rPr>
      </w:pPr>
      <w:r w:rsidRPr="00097890">
        <w:rPr>
          <w:rFonts w:ascii="Verdana" w:hAnsi="Verdana"/>
          <w:sz w:val="18"/>
          <w:szCs w:val="18"/>
        </w:rPr>
        <w:t xml:space="preserve">Samengevat: de technische specificaties worden per opdracht geformuleerd binnen het raamwerk, en waar de wet uitzonderingen of een lichter regime toelaat, wordt dat op die specifieke </w:t>
      </w:r>
      <w:r>
        <w:rPr>
          <w:rFonts w:ascii="Verdana" w:hAnsi="Verdana"/>
          <w:sz w:val="18"/>
          <w:szCs w:val="18"/>
        </w:rPr>
        <w:t xml:space="preserve">nadere offerteaanvraag </w:t>
      </w:r>
      <w:r w:rsidRPr="00097890">
        <w:rPr>
          <w:rFonts w:ascii="Verdana" w:hAnsi="Verdana"/>
          <w:sz w:val="18"/>
          <w:szCs w:val="18"/>
        </w:rPr>
        <w:t>toegepast.</w:t>
      </w:r>
    </w:p>
    <w:p w:rsidRPr="0061115C" w:rsidR="00CC5509" w:rsidP="00CC5509" w:rsidRDefault="00CC5509" w14:paraId="5333036B" w14:textId="77777777">
      <w:pPr>
        <w:rPr>
          <w:u w:val="single"/>
        </w:rPr>
      </w:pPr>
    </w:p>
    <w:p w:rsidRPr="0061115C" w:rsidR="00CC5509" w:rsidP="00CC5509" w:rsidRDefault="00CC5509" w14:paraId="6716F06B" w14:textId="77777777">
      <w:pPr>
        <w:pStyle w:val="Geenafstand"/>
        <w:rPr>
          <w:rFonts w:ascii="Verdana" w:hAnsi="Verdana"/>
          <w:b/>
          <w:bCs/>
          <w:sz w:val="18"/>
          <w:szCs w:val="18"/>
        </w:rPr>
      </w:pPr>
      <w:r w:rsidRPr="0061115C">
        <w:rPr>
          <w:rFonts w:ascii="Verdana" w:hAnsi="Verdana"/>
          <w:b/>
          <w:bCs/>
          <w:sz w:val="18"/>
          <w:szCs w:val="18"/>
        </w:rPr>
        <w:t>Vraag 13</w:t>
      </w:r>
      <w:r w:rsidRPr="0061115C">
        <w:rPr>
          <w:rFonts w:ascii="Verdana" w:hAnsi="Verdana"/>
          <w:b/>
          <w:bCs/>
          <w:sz w:val="18"/>
          <w:szCs w:val="18"/>
        </w:rPr>
        <w:br/>
        <w:t>Zijn de toepasselijke (verplichte of aanbevolen) standaarden van het Forum Standaardisatie uitgevraagd in deze aanbestedingen? Zo nee, waarom niet, en hoe verzekert u dan dat ook gegadigden naast Microsoft en Oracle aan de aanbesteding kunnen voldoen?</w:t>
      </w:r>
    </w:p>
    <w:p w:rsidRPr="0061115C" w:rsidR="00CC5509" w:rsidP="00CC5509" w:rsidRDefault="00CC5509" w14:paraId="76121CD3" w14:textId="77777777">
      <w:pPr>
        <w:pStyle w:val="Geenafstand"/>
        <w:rPr>
          <w:rFonts w:ascii="Verdana" w:hAnsi="Verdana"/>
          <w:sz w:val="18"/>
          <w:szCs w:val="18"/>
        </w:rPr>
      </w:pPr>
    </w:p>
    <w:p w:rsidRPr="0061115C" w:rsidR="00CC5509" w:rsidP="00CC5509" w:rsidRDefault="00CC5509" w14:paraId="2FE8B055"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3</w:t>
      </w:r>
      <w:r w:rsidRPr="0061115C">
        <w:rPr>
          <w:rFonts w:ascii="Verdana" w:hAnsi="Verdana"/>
          <w:b/>
          <w:bCs/>
          <w:sz w:val="18"/>
          <w:szCs w:val="18"/>
        </w:rPr>
        <w:t xml:space="preserve">  </w:t>
      </w:r>
    </w:p>
    <w:p w:rsidRPr="0061115C" w:rsidR="00CC5509" w:rsidP="00CC5509" w:rsidRDefault="00CC5509" w14:paraId="0CC17317" w14:textId="77777777">
      <w:pPr>
        <w:pStyle w:val="Geenafstand"/>
        <w:rPr>
          <w:rFonts w:ascii="Verdana" w:hAnsi="Verdana"/>
          <w:sz w:val="18"/>
          <w:szCs w:val="18"/>
        </w:rPr>
      </w:pPr>
      <w:r w:rsidRPr="0061115C">
        <w:rPr>
          <w:rFonts w:ascii="Verdana" w:hAnsi="Verdana"/>
          <w:sz w:val="18"/>
          <w:szCs w:val="18"/>
        </w:rPr>
        <w:t>Ja, de standaarden van het Forum Standaardisatie zijn uitgevraagd.</w:t>
      </w:r>
    </w:p>
    <w:p w:rsidR="00CC5509" w:rsidP="00CC5509" w:rsidRDefault="00CC5509" w14:paraId="7468F465" w14:textId="77777777">
      <w:pPr>
        <w:spacing w:line="240" w:lineRule="auto"/>
        <w:rPr>
          <w:b/>
          <w:bCs/>
        </w:rPr>
      </w:pPr>
    </w:p>
    <w:p w:rsidRPr="0061115C" w:rsidR="00CC5509" w:rsidP="00CC5509" w:rsidRDefault="00CC5509" w14:paraId="7974CBFC" w14:textId="77777777">
      <w:pPr>
        <w:pStyle w:val="Geenafstand"/>
        <w:rPr>
          <w:rFonts w:ascii="Verdana" w:hAnsi="Verdana"/>
          <w:b/>
          <w:bCs/>
          <w:sz w:val="18"/>
          <w:szCs w:val="18"/>
        </w:rPr>
      </w:pPr>
      <w:r w:rsidRPr="0061115C">
        <w:rPr>
          <w:rFonts w:ascii="Verdana" w:hAnsi="Verdana"/>
          <w:b/>
          <w:bCs/>
          <w:sz w:val="18"/>
          <w:szCs w:val="18"/>
        </w:rPr>
        <w:t>Vraag 14</w:t>
      </w:r>
      <w:r w:rsidRPr="0061115C">
        <w:rPr>
          <w:rFonts w:ascii="Verdana" w:hAnsi="Verdana"/>
          <w:b/>
          <w:bCs/>
          <w:sz w:val="18"/>
          <w:szCs w:val="18"/>
        </w:rPr>
        <w:br/>
        <w:t>Zijn de IT-aanbestedingen gericht op het inkopen van software of het vinden van softwareverkopers? Gaan deze aanbestedingen niet feitelijk over het aangaan van een licentieovereenkomst, waarbij het softwarebedrijf als rechthebbende eenzijdig de voorwaarden bepaalt?</w:t>
      </w:r>
    </w:p>
    <w:p w:rsidRPr="0061115C" w:rsidR="00CC5509" w:rsidP="00CC5509" w:rsidRDefault="00CC5509" w14:paraId="10C28826" w14:textId="77777777">
      <w:pPr>
        <w:pStyle w:val="Geenafstand"/>
        <w:rPr>
          <w:rFonts w:ascii="Verdana" w:hAnsi="Verdana"/>
          <w:sz w:val="18"/>
          <w:szCs w:val="18"/>
        </w:rPr>
      </w:pPr>
    </w:p>
    <w:p w:rsidRPr="0061115C" w:rsidR="00CC5509" w:rsidP="00CC5509" w:rsidRDefault="00CC5509" w14:paraId="11EDC830"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4</w:t>
      </w:r>
      <w:r w:rsidRPr="0061115C">
        <w:rPr>
          <w:rFonts w:ascii="Verdana" w:hAnsi="Verdana"/>
          <w:b/>
          <w:bCs/>
          <w:sz w:val="18"/>
          <w:szCs w:val="18"/>
        </w:rPr>
        <w:t xml:space="preserve"> </w:t>
      </w:r>
    </w:p>
    <w:p w:rsidR="00CC5509" w:rsidP="00CC5509" w:rsidRDefault="00CC5509" w14:paraId="6A259D9F" w14:textId="77777777">
      <w:pPr>
        <w:pStyle w:val="Geenafstand"/>
        <w:rPr>
          <w:rFonts w:ascii="Verdana" w:hAnsi="Verdana"/>
          <w:sz w:val="18"/>
          <w:szCs w:val="18"/>
        </w:rPr>
      </w:pPr>
      <w:r w:rsidRPr="00DE14A5">
        <w:rPr>
          <w:rFonts w:ascii="Verdana" w:hAnsi="Verdana"/>
          <w:sz w:val="18"/>
          <w:szCs w:val="18"/>
        </w:rPr>
        <w:t>De EAP</w:t>
      </w:r>
      <w:r w:rsidRPr="00DE14A5">
        <w:rPr>
          <w:rFonts w:ascii="Cambria Math" w:hAnsi="Cambria Math" w:cs="Cambria Math"/>
          <w:sz w:val="18"/>
          <w:szCs w:val="18"/>
        </w:rPr>
        <w:t>‑</w:t>
      </w:r>
      <w:r w:rsidRPr="00DE14A5">
        <w:rPr>
          <w:rFonts w:ascii="Verdana" w:hAnsi="Verdana"/>
          <w:sz w:val="18"/>
          <w:szCs w:val="18"/>
        </w:rPr>
        <w:t xml:space="preserve">aanbestedingen zijn </w:t>
      </w:r>
      <w:r>
        <w:rPr>
          <w:rFonts w:ascii="Verdana" w:hAnsi="Verdana"/>
          <w:sz w:val="18"/>
          <w:szCs w:val="18"/>
        </w:rPr>
        <w:t xml:space="preserve">gericht op het contracteren van </w:t>
      </w:r>
      <w:r w:rsidRPr="00DE14A5">
        <w:rPr>
          <w:rFonts w:ascii="Verdana" w:hAnsi="Verdana"/>
          <w:sz w:val="18"/>
          <w:szCs w:val="18"/>
        </w:rPr>
        <w:t xml:space="preserve">meerdere resellers (softwareverkopers) die </w:t>
      </w:r>
      <w:r>
        <w:rPr>
          <w:rFonts w:ascii="Verdana" w:hAnsi="Verdana"/>
          <w:sz w:val="18"/>
          <w:szCs w:val="18"/>
        </w:rPr>
        <w:t xml:space="preserve">binnen de raamovereenkomst </w:t>
      </w:r>
      <w:r w:rsidRPr="00DE14A5">
        <w:rPr>
          <w:rFonts w:ascii="Verdana" w:hAnsi="Verdana"/>
          <w:sz w:val="18"/>
          <w:szCs w:val="18"/>
        </w:rPr>
        <w:t xml:space="preserve">in principe alle gangbare standaardprogrammatuur (&gt;4.000 </w:t>
      </w:r>
      <w:r>
        <w:rPr>
          <w:rFonts w:ascii="Verdana" w:hAnsi="Verdana"/>
          <w:sz w:val="18"/>
          <w:szCs w:val="18"/>
        </w:rPr>
        <w:t>software</w:t>
      </w:r>
      <w:r w:rsidRPr="00DE14A5">
        <w:rPr>
          <w:rFonts w:ascii="Verdana" w:hAnsi="Verdana"/>
          <w:sz w:val="18"/>
          <w:szCs w:val="18"/>
        </w:rPr>
        <w:t>producten) kunnen leveren.</w:t>
      </w:r>
      <w:r>
        <w:rPr>
          <w:rFonts w:ascii="Verdana" w:hAnsi="Verdana"/>
          <w:sz w:val="18"/>
          <w:szCs w:val="18"/>
        </w:rPr>
        <w:t xml:space="preserve"> </w:t>
      </w:r>
    </w:p>
    <w:p w:rsidR="00CC5509" w:rsidP="00CC5509" w:rsidRDefault="00CC5509" w14:paraId="401CC1D7" w14:textId="77777777">
      <w:pPr>
        <w:pStyle w:val="Geenafstand"/>
        <w:rPr>
          <w:rFonts w:ascii="Verdana" w:hAnsi="Verdana"/>
          <w:sz w:val="18"/>
          <w:szCs w:val="18"/>
        </w:rPr>
      </w:pPr>
    </w:p>
    <w:p w:rsidR="00CC5509" w:rsidP="00CC5509" w:rsidRDefault="00CC5509" w14:paraId="2A453038" w14:textId="77777777">
      <w:pPr>
        <w:pStyle w:val="Geenafstand"/>
        <w:rPr>
          <w:rFonts w:ascii="Verdana" w:hAnsi="Verdana"/>
          <w:sz w:val="18"/>
          <w:szCs w:val="18"/>
        </w:rPr>
      </w:pPr>
      <w:r>
        <w:rPr>
          <w:rFonts w:ascii="Verdana" w:hAnsi="Verdana"/>
          <w:sz w:val="18"/>
          <w:szCs w:val="18"/>
        </w:rPr>
        <w:t xml:space="preserve">De deelnemers doen binnen de (rijksinkoopvoorwaarden van de) raamovereenkomst </w:t>
      </w:r>
      <w:r w:rsidRPr="00DE14A5">
        <w:rPr>
          <w:rFonts w:ascii="Verdana" w:hAnsi="Verdana"/>
          <w:sz w:val="18"/>
          <w:szCs w:val="18"/>
        </w:rPr>
        <w:t>bij de gecontracteerde resellers</w:t>
      </w:r>
      <w:r>
        <w:rPr>
          <w:rFonts w:ascii="Verdana" w:hAnsi="Verdana"/>
          <w:sz w:val="18"/>
          <w:szCs w:val="18"/>
        </w:rPr>
        <w:t xml:space="preserve"> </w:t>
      </w:r>
      <w:r w:rsidRPr="00DE14A5">
        <w:rPr>
          <w:rFonts w:ascii="Verdana" w:hAnsi="Verdana"/>
          <w:sz w:val="18"/>
          <w:szCs w:val="18"/>
        </w:rPr>
        <w:t>nadere offerteaanvr</w:t>
      </w:r>
      <w:r>
        <w:rPr>
          <w:rFonts w:ascii="Verdana" w:hAnsi="Verdana"/>
          <w:sz w:val="18"/>
          <w:szCs w:val="18"/>
        </w:rPr>
        <w:t>agen</w:t>
      </w:r>
      <w:r w:rsidRPr="00DE14A5">
        <w:rPr>
          <w:rFonts w:ascii="Verdana" w:hAnsi="Verdana"/>
          <w:sz w:val="18"/>
          <w:szCs w:val="18"/>
        </w:rPr>
        <w:t xml:space="preserve"> </w:t>
      </w:r>
      <w:r>
        <w:rPr>
          <w:rFonts w:ascii="Verdana" w:hAnsi="Verdana"/>
          <w:sz w:val="18"/>
          <w:szCs w:val="18"/>
        </w:rPr>
        <w:t xml:space="preserve">die leiden tot </w:t>
      </w:r>
      <w:r w:rsidRPr="00DE14A5">
        <w:rPr>
          <w:rFonts w:ascii="Verdana" w:hAnsi="Verdana"/>
          <w:sz w:val="18"/>
          <w:szCs w:val="18"/>
        </w:rPr>
        <w:t>het aangaan van licentieovereenkomsten. D</w:t>
      </w:r>
      <w:r>
        <w:rPr>
          <w:rFonts w:ascii="Verdana" w:hAnsi="Verdana"/>
          <w:sz w:val="18"/>
          <w:szCs w:val="18"/>
        </w:rPr>
        <w:t>e licentieovereenkomsten</w:t>
      </w:r>
      <w:r w:rsidRPr="00DE14A5">
        <w:rPr>
          <w:rFonts w:ascii="Verdana" w:hAnsi="Verdana"/>
          <w:sz w:val="18"/>
          <w:szCs w:val="18"/>
        </w:rPr>
        <w:t xml:space="preserve"> worden echter gesloten onder de voorwaarden van de Rijksoverheid</w:t>
      </w:r>
      <w:r>
        <w:rPr>
          <w:rFonts w:ascii="Verdana" w:hAnsi="Verdana"/>
          <w:sz w:val="18"/>
          <w:szCs w:val="18"/>
        </w:rPr>
        <w:t xml:space="preserve"> en</w:t>
      </w:r>
      <w:r w:rsidRPr="00DE14A5">
        <w:rPr>
          <w:rFonts w:ascii="Verdana" w:hAnsi="Verdana"/>
          <w:sz w:val="18"/>
          <w:szCs w:val="18"/>
        </w:rPr>
        <w:t xml:space="preserve"> niet eenzijdig onder voorwaarden van de softwareleverancier.</w:t>
      </w:r>
    </w:p>
    <w:p w:rsidR="00CC5509" w:rsidP="00CC5509" w:rsidRDefault="00CC5509" w14:paraId="3B57A963" w14:textId="77777777">
      <w:pPr>
        <w:spacing w:line="240" w:lineRule="auto"/>
        <w:rPr>
          <w:b/>
          <w:bCs/>
        </w:rPr>
      </w:pPr>
    </w:p>
    <w:p w:rsidRPr="0061115C" w:rsidR="00CC5509" w:rsidP="00CC5509" w:rsidRDefault="00CC5509" w14:paraId="2D0A1B06" w14:textId="77777777">
      <w:pPr>
        <w:pStyle w:val="Geenafstand"/>
        <w:rPr>
          <w:rFonts w:ascii="Verdana" w:hAnsi="Verdana"/>
          <w:b/>
          <w:bCs/>
          <w:sz w:val="18"/>
          <w:szCs w:val="18"/>
        </w:rPr>
      </w:pPr>
      <w:r w:rsidRPr="0061115C">
        <w:rPr>
          <w:rFonts w:ascii="Verdana" w:hAnsi="Verdana"/>
          <w:b/>
          <w:bCs/>
          <w:sz w:val="18"/>
          <w:szCs w:val="18"/>
        </w:rPr>
        <w:t>Vraag 15</w:t>
      </w:r>
      <w:r w:rsidRPr="0061115C">
        <w:rPr>
          <w:rFonts w:ascii="Verdana" w:hAnsi="Verdana"/>
          <w:b/>
          <w:bCs/>
          <w:sz w:val="18"/>
          <w:szCs w:val="18"/>
        </w:rPr>
        <w:br/>
        <w:t>Zijn Microsoft en Oracle de énige techbedrijven die kunnen voldoen aan de technische en operationele eisen die u stelt in de aanbesteding? Zo ja, bent u het dan met de indieners eens dat de aanbesteding toeschrijft naar Microsoft en Oracle?</w:t>
      </w:r>
    </w:p>
    <w:p w:rsidRPr="0061115C" w:rsidR="00CC5509" w:rsidP="00CC5509" w:rsidRDefault="00CC5509" w14:paraId="77BB89C5" w14:textId="77777777">
      <w:pPr>
        <w:pStyle w:val="Geenafstand"/>
        <w:rPr>
          <w:rFonts w:ascii="Verdana" w:hAnsi="Verdana"/>
          <w:sz w:val="18"/>
          <w:szCs w:val="18"/>
        </w:rPr>
      </w:pPr>
    </w:p>
    <w:p w:rsidRPr="0061115C" w:rsidR="00CC5509" w:rsidP="00CC5509" w:rsidRDefault="00CC5509" w14:paraId="70A14D8A"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5</w:t>
      </w:r>
      <w:r w:rsidRPr="0061115C">
        <w:rPr>
          <w:rFonts w:ascii="Verdana" w:hAnsi="Verdana"/>
          <w:b/>
          <w:bCs/>
          <w:sz w:val="18"/>
          <w:szCs w:val="18"/>
        </w:rPr>
        <w:t xml:space="preserve">  </w:t>
      </w:r>
    </w:p>
    <w:p w:rsidR="00CC5509" w:rsidP="00CC5509" w:rsidRDefault="00CC5509" w14:paraId="77289473" w14:textId="77777777">
      <w:pPr>
        <w:pStyle w:val="Geenafstand"/>
        <w:rPr>
          <w:rFonts w:ascii="Verdana" w:hAnsi="Verdana"/>
          <w:sz w:val="18"/>
          <w:szCs w:val="18"/>
        </w:rPr>
      </w:pPr>
      <w:r>
        <w:rPr>
          <w:rFonts w:ascii="Verdana" w:hAnsi="Verdana"/>
          <w:sz w:val="18"/>
          <w:szCs w:val="18"/>
        </w:rPr>
        <w:t xml:space="preserve">Nee, niet alleen </w:t>
      </w:r>
      <w:r w:rsidRPr="00DE14A5">
        <w:rPr>
          <w:rFonts w:ascii="Verdana" w:hAnsi="Verdana"/>
          <w:sz w:val="18"/>
          <w:szCs w:val="18"/>
        </w:rPr>
        <w:t>Microsoft of Oracle</w:t>
      </w:r>
      <w:r w:rsidRPr="003D54BF">
        <w:rPr>
          <w:rFonts w:ascii="Verdana" w:hAnsi="Verdana"/>
          <w:sz w:val="18"/>
          <w:szCs w:val="18"/>
        </w:rPr>
        <w:t xml:space="preserve"> </w:t>
      </w:r>
      <w:r w:rsidRPr="00DE14A5">
        <w:rPr>
          <w:rFonts w:ascii="Verdana" w:hAnsi="Verdana"/>
          <w:sz w:val="18"/>
          <w:szCs w:val="18"/>
        </w:rPr>
        <w:t>kunnen</w:t>
      </w:r>
      <w:r w:rsidRPr="003D54BF">
        <w:rPr>
          <w:rFonts w:ascii="Verdana" w:hAnsi="Verdana"/>
          <w:sz w:val="18"/>
          <w:szCs w:val="18"/>
        </w:rPr>
        <w:t xml:space="preserve"> </w:t>
      </w:r>
      <w:r w:rsidRPr="00DE14A5">
        <w:rPr>
          <w:rFonts w:ascii="Verdana" w:hAnsi="Verdana"/>
          <w:sz w:val="18"/>
          <w:szCs w:val="18"/>
        </w:rPr>
        <w:t>aan de aanbestedingseisen</w:t>
      </w:r>
      <w:r>
        <w:rPr>
          <w:rFonts w:ascii="Verdana" w:hAnsi="Verdana"/>
          <w:sz w:val="18"/>
          <w:szCs w:val="18"/>
        </w:rPr>
        <w:t xml:space="preserve"> voldoen.</w:t>
      </w:r>
      <w:r w:rsidRPr="00DE14A5">
        <w:rPr>
          <w:rFonts w:ascii="Verdana" w:hAnsi="Verdana"/>
          <w:sz w:val="18"/>
          <w:szCs w:val="18"/>
        </w:rPr>
        <w:t xml:space="preserve"> </w:t>
      </w:r>
    </w:p>
    <w:p w:rsidR="00CC5509" w:rsidP="00CC5509" w:rsidRDefault="00CC5509" w14:paraId="6AD40094" w14:textId="77777777">
      <w:pPr>
        <w:pStyle w:val="Geenafstand"/>
        <w:rPr>
          <w:rFonts w:ascii="Verdana" w:hAnsi="Verdana"/>
          <w:sz w:val="18"/>
          <w:szCs w:val="18"/>
        </w:rPr>
      </w:pPr>
    </w:p>
    <w:p w:rsidR="00CC5509" w:rsidP="00CC5509" w:rsidRDefault="00CC5509" w14:paraId="622710E5" w14:textId="77777777">
      <w:pPr>
        <w:pStyle w:val="Geenafstand"/>
        <w:rPr>
          <w:rFonts w:ascii="Verdana" w:hAnsi="Verdana"/>
          <w:sz w:val="18"/>
          <w:szCs w:val="18"/>
        </w:rPr>
      </w:pPr>
      <w:r w:rsidRPr="00DE14A5">
        <w:rPr>
          <w:rFonts w:ascii="Verdana" w:hAnsi="Verdana"/>
          <w:sz w:val="18"/>
          <w:szCs w:val="18"/>
        </w:rPr>
        <w:t>De EAP</w:t>
      </w:r>
      <w:r w:rsidRPr="00DE14A5">
        <w:rPr>
          <w:rFonts w:ascii="Cambria Math" w:hAnsi="Cambria Math" w:cs="Cambria Math"/>
          <w:sz w:val="18"/>
          <w:szCs w:val="18"/>
        </w:rPr>
        <w:t>‑</w:t>
      </w:r>
      <w:r w:rsidRPr="00DE14A5">
        <w:rPr>
          <w:rFonts w:ascii="Verdana" w:hAnsi="Verdana"/>
          <w:sz w:val="18"/>
          <w:szCs w:val="18"/>
        </w:rPr>
        <w:t>aanbestedingen leiden tot raamovereenkomsten met meerdere resellers die in principe een zeer breed scala aan standaardprogrammatuur (meer dan 4.000 producten) kunnen leveren.</w:t>
      </w:r>
      <w:r>
        <w:rPr>
          <w:rFonts w:ascii="Verdana" w:hAnsi="Verdana"/>
          <w:sz w:val="18"/>
          <w:szCs w:val="18"/>
        </w:rPr>
        <w:t xml:space="preserve"> De</w:t>
      </w:r>
      <w:r w:rsidRPr="00DE14A5">
        <w:rPr>
          <w:rFonts w:ascii="Verdana" w:hAnsi="Verdana"/>
          <w:sz w:val="18"/>
          <w:szCs w:val="18"/>
        </w:rPr>
        <w:t xml:space="preserve"> EAP2025</w:t>
      </w:r>
      <w:r w:rsidRPr="00DE14A5">
        <w:rPr>
          <w:rFonts w:ascii="Cambria Math" w:hAnsi="Cambria Math" w:cs="Cambria Math"/>
          <w:sz w:val="18"/>
          <w:szCs w:val="18"/>
        </w:rPr>
        <w:t>‑</w:t>
      </w:r>
      <w:r w:rsidRPr="00DE14A5">
        <w:rPr>
          <w:rFonts w:ascii="Verdana" w:hAnsi="Verdana"/>
          <w:sz w:val="18"/>
          <w:szCs w:val="18"/>
        </w:rPr>
        <w:t xml:space="preserve">aanbestedingen </w:t>
      </w:r>
      <w:r>
        <w:rPr>
          <w:rFonts w:ascii="Verdana" w:hAnsi="Verdana"/>
          <w:sz w:val="18"/>
          <w:szCs w:val="18"/>
        </w:rPr>
        <w:t xml:space="preserve">schrijven daarom </w:t>
      </w:r>
      <w:r w:rsidRPr="00DE14A5">
        <w:rPr>
          <w:rFonts w:ascii="Verdana" w:hAnsi="Verdana"/>
          <w:sz w:val="18"/>
          <w:szCs w:val="18"/>
        </w:rPr>
        <w:t>niet toe naar Microsoft of Oracle</w:t>
      </w:r>
      <w:r>
        <w:rPr>
          <w:rFonts w:ascii="Verdana" w:hAnsi="Verdana"/>
          <w:sz w:val="18"/>
          <w:szCs w:val="18"/>
        </w:rPr>
        <w:t>.</w:t>
      </w:r>
    </w:p>
    <w:p w:rsidR="00CC5509" w:rsidP="00CC5509" w:rsidRDefault="00CC5509" w14:paraId="0FC00706" w14:textId="77777777">
      <w:pPr>
        <w:pStyle w:val="Geenafstand"/>
        <w:rPr>
          <w:rFonts w:ascii="Verdana" w:hAnsi="Verdana"/>
          <w:b/>
          <w:bCs/>
          <w:sz w:val="18"/>
          <w:szCs w:val="18"/>
        </w:rPr>
      </w:pPr>
    </w:p>
    <w:p w:rsidR="00CC5509" w:rsidP="00CC5509" w:rsidRDefault="00CC5509" w14:paraId="54DA1EE3" w14:textId="77777777">
      <w:pPr>
        <w:pStyle w:val="Geenafstand"/>
        <w:rPr>
          <w:rFonts w:ascii="Verdana" w:hAnsi="Verdana"/>
          <w:b/>
          <w:bCs/>
          <w:sz w:val="18"/>
          <w:szCs w:val="18"/>
        </w:rPr>
      </w:pPr>
    </w:p>
    <w:p w:rsidRPr="0061115C" w:rsidR="00CC5509" w:rsidP="00CC5509" w:rsidRDefault="00CC5509" w14:paraId="4EDFBCA9" w14:textId="77777777">
      <w:pPr>
        <w:pStyle w:val="Geenafstand"/>
        <w:rPr>
          <w:rFonts w:ascii="Verdana" w:hAnsi="Verdana"/>
          <w:b/>
          <w:bCs/>
          <w:sz w:val="18"/>
          <w:szCs w:val="18"/>
        </w:rPr>
      </w:pPr>
      <w:r w:rsidRPr="0061115C">
        <w:rPr>
          <w:rFonts w:ascii="Verdana" w:hAnsi="Verdana"/>
          <w:b/>
          <w:bCs/>
          <w:sz w:val="18"/>
          <w:szCs w:val="18"/>
        </w:rPr>
        <w:t>Vraag 16</w:t>
      </w:r>
      <w:r w:rsidRPr="0061115C">
        <w:rPr>
          <w:rFonts w:ascii="Verdana" w:hAnsi="Verdana"/>
          <w:b/>
          <w:bCs/>
          <w:sz w:val="18"/>
          <w:szCs w:val="18"/>
        </w:rPr>
        <w:br/>
        <w:t xml:space="preserve">Wat bedoelt de Staat met de stelling dat “80 tot 85% van de offerteaanvragen een productgerichte offerteaanvraag [betreft]”? Kan er sprake zijn van een open aanbesteding als het merendeel van offertes om één specifiek product vraagt? </w:t>
      </w:r>
    </w:p>
    <w:p w:rsidRPr="0061115C" w:rsidR="00CC5509" w:rsidP="00CC5509" w:rsidRDefault="00CC5509" w14:paraId="78558332" w14:textId="77777777">
      <w:pPr>
        <w:pStyle w:val="Geenafstand"/>
        <w:rPr>
          <w:rFonts w:ascii="Verdana" w:hAnsi="Verdana"/>
          <w:sz w:val="18"/>
          <w:szCs w:val="18"/>
        </w:rPr>
      </w:pPr>
    </w:p>
    <w:p w:rsidRPr="0061115C" w:rsidR="00CC5509" w:rsidP="00CC5509" w:rsidRDefault="00CC5509" w14:paraId="03971346"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6</w:t>
      </w:r>
      <w:r w:rsidRPr="0061115C">
        <w:rPr>
          <w:rFonts w:ascii="Verdana" w:hAnsi="Verdana"/>
          <w:b/>
          <w:bCs/>
          <w:sz w:val="18"/>
          <w:szCs w:val="18"/>
        </w:rPr>
        <w:t xml:space="preserve"> </w:t>
      </w:r>
    </w:p>
    <w:p w:rsidRPr="00FB69F9" w:rsidR="00CC5509" w:rsidP="00CC5509" w:rsidRDefault="00CC5509" w14:paraId="55CB0C84" w14:textId="77777777">
      <w:pPr>
        <w:pStyle w:val="Geenafstand"/>
        <w:rPr>
          <w:rFonts w:ascii="Verdana" w:hAnsi="Verdana"/>
          <w:sz w:val="18"/>
          <w:szCs w:val="18"/>
        </w:rPr>
      </w:pPr>
      <w:r w:rsidRPr="00FB69F9">
        <w:rPr>
          <w:rFonts w:ascii="Verdana" w:hAnsi="Verdana"/>
          <w:sz w:val="18"/>
          <w:szCs w:val="18"/>
        </w:rPr>
        <w:t>Met “80–85%” wordt gedoeld op het aandeel nadere offerteaanvragen dat productgericht is en middels minicompetities binnen de raamovereenkomsten wordt uitgevraagd. Het doen van productgerichte uitvragen binnen een raamovereenkomst is wettelijk toegestaan in die gevallen waar de Aanbestedingswet 2012 een lichter regime of een uitzondering toestaat</w:t>
      </w:r>
      <w:r>
        <w:rPr>
          <w:rFonts w:ascii="Verdana" w:hAnsi="Verdana"/>
          <w:sz w:val="18"/>
          <w:szCs w:val="18"/>
        </w:rPr>
        <w:t>.</w:t>
      </w:r>
      <w:r w:rsidRPr="00FB69F9">
        <w:rPr>
          <w:rFonts w:ascii="Verdana" w:hAnsi="Verdana"/>
          <w:sz w:val="18"/>
          <w:szCs w:val="18"/>
        </w:rPr>
        <w:t xml:space="preserve"> Zie ook de beantwoording op vraag 12</w:t>
      </w:r>
      <w:r>
        <w:rPr>
          <w:rFonts w:ascii="Verdana" w:hAnsi="Verdana"/>
          <w:sz w:val="18"/>
          <w:szCs w:val="18"/>
        </w:rPr>
        <w:t>.</w:t>
      </w:r>
    </w:p>
    <w:p w:rsidRPr="00FB69F9" w:rsidR="00CC5509" w:rsidP="00CC5509" w:rsidRDefault="00CC5509" w14:paraId="69AC049C" w14:textId="77777777">
      <w:pPr>
        <w:pStyle w:val="Geenafstand"/>
        <w:rPr>
          <w:rFonts w:ascii="Verdana" w:hAnsi="Verdana"/>
          <w:sz w:val="18"/>
          <w:szCs w:val="18"/>
        </w:rPr>
      </w:pPr>
    </w:p>
    <w:p w:rsidR="00CC5509" w:rsidP="00CC5509" w:rsidRDefault="00CC5509" w14:paraId="0739BAA7" w14:textId="77777777">
      <w:pPr>
        <w:pStyle w:val="Geenafstand"/>
        <w:rPr>
          <w:rFonts w:ascii="Verdana" w:hAnsi="Verdana"/>
          <w:sz w:val="18"/>
          <w:szCs w:val="18"/>
        </w:rPr>
      </w:pPr>
      <w:r w:rsidRPr="00D067F1">
        <w:rPr>
          <w:rFonts w:ascii="Verdana" w:hAnsi="Verdana"/>
          <w:sz w:val="18"/>
          <w:szCs w:val="18"/>
        </w:rPr>
        <w:t>De aanbesteding is open want deze heeft tot doel meerdere opdrachtnemers te contracteren die in staat zijn om de gevraagde standaard programmatuur te kunnen leveren.</w:t>
      </w:r>
    </w:p>
    <w:p w:rsidRPr="0061115C" w:rsidR="00CC5509" w:rsidP="00CC5509" w:rsidRDefault="00CC5509" w14:paraId="4CBA544F" w14:textId="77777777">
      <w:pPr>
        <w:pStyle w:val="Geenafstand"/>
        <w:rPr>
          <w:rFonts w:ascii="Verdana" w:hAnsi="Verdana"/>
          <w:sz w:val="18"/>
          <w:szCs w:val="18"/>
          <w:u w:val="single"/>
        </w:rPr>
      </w:pPr>
    </w:p>
    <w:p w:rsidRPr="0061115C" w:rsidR="00CC5509" w:rsidP="00CC5509" w:rsidRDefault="00CC5509" w14:paraId="23414B05" w14:textId="77777777">
      <w:pPr>
        <w:pStyle w:val="Geenafstand"/>
        <w:rPr>
          <w:rFonts w:ascii="Verdana" w:hAnsi="Verdana"/>
          <w:b/>
          <w:bCs/>
          <w:sz w:val="18"/>
          <w:szCs w:val="18"/>
        </w:rPr>
      </w:pPr>
      <w:r w:rsidRPr="0061115C">
        <w:rPr>
          <w:rFonts w:ascii="Verdana" w:hAnsi="Verdana"/>
          <w:b/>
          <w:bCs/>
          <w:sz w:val="18"/>
          <w:szCs w:val="18"/>
        </w:rPr>
        <w:t>Vraag 17</w:t>
      </w:r>
      <w:r w:rsidRPr="0061115C">
        <w:rPr>
          <w:rFonts w:ascii="Verdana" w:hAnsi="Verdana"/>
          <w:b/>
          <w:bCs/>
          <w:sz w:val="18"/>
          <w:szCs w:val="18"/>
        </w:rPr>
        <w:br/>
        <w:t>Hoeveel van deze 80 tot 85% van deze productgerichte offerteaanvragen worden uiteindelijk bij Microsoft en Oracle afgenomen? Kunt u dit inzichtelijk maken?</w:t>
      </w:r>
    </w:p>
    <w:p w:rsidRPr="0061115C" w:rsidR="00CC5509" w:rsidP="00CC5509" w:rsidRDefault="00CC5509" w14:paraId="1AE7BD02" w14:textId="77777777">
      <w:pPr>
        <w:pStyle w:val="Geenafstand"/>
        <w:rPr>
          <w:rFonts w:ascii="Verdana" w:hAnsi="Verdana"/>
          <w:sz w:val="18"/>
          <w:szCs w:val="18"/>
        </w:rPr>
      </w:pPr>
    </w:p>
    <w:p w:rsidRPr="0061115C" w:rsidR="00CC5509" w:rsidP="00CC5509" w:rsidRDefault="00CC5509" w14:paraId="474AC66D"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7</w:t>
      </w:r>
      <w:r w:rsidRPr="0061115C">
        <w:rPr>
          <w:rFonts w:ascii="Verdana" w:hAnsi="Verdana"/>
          <w:b/>
          <w:bCs/>
          <w:sz w:val="18"/>
          <w:szCs w:val="18"/>
        </w:rPr>
        <w:t xml:space="preserve">  </w:t>
      </w:r>
    </w:p>
    <w:p w:rsidRPr="0061115C" w:rsidR="00CC5509" w:rsidP="00CC5509" w:rsidRDefault="00CC5509" w14:paraId="1AAB0F21" w14:textId="77777777">
      <w:pPr>
        <w:pStyle w:val="Geenafstand"/>
        <w:rPr>
          <w:rFonts w:ascii="Verdana" w:hAnsi="Verdana"/>
          <w:sz w:val="18"/>
          <w:szCs w:val="18"/>
        </w:rPr>
      </w:pPr>
      <w:r w:rsidRPr="00094497">
        <w:rPr>
          <w:rFonts w:ascii="Verdana" w:hAnsi="Verdana"/>
          <w:sz w:val="18"/>
          <w:szCs w:val="18"/>
        </w:rPr>
        <w:t>Nee, die informatie kan niet inzichtelijk worden gemaakt, omdat deze informatie niet centraal wordt geregistreerd.</w:t>
      </w:r>
    </w:p>
    <w:p w:rsidRPr="0061115C" w:rsidR="00CC5509" w:rsidP="00CC5509" w:rsidRDefault="00CC5509" w14:paraId="2F701C10" w14:textId="77777777">
      <w:pPr>
        <w:pStyle w:val="Geenafstand"/>
        <w:rPr>
          <w:rFonts w:ascii="Verdana" w:hAnsi="Verdana"/>
          <w:sz w:val="18"/>
          <w:szCs w:val="18"/>
        </w:rPr>
      </w:pPr>
    </w:p>
    <w:p w:rsidRPr="0061115C" w:rsidR="00CC5509" w:rsidP="00CC5509" w:rsidRDefault="00CC5509" w14:paraId="7AF158B1" w14:textId="77777777">
      <w:pPr>
        <w:pStyle w:val="Geenafstand"/>
        <w:rPr>
          <w:rFonts w:ascii="Verdana" w:hAnsi="Verdana"/>
          <w:b/>
          <w:bCs/>
          <w:sz w:val="18"/>
          <w:szCs w:val="18"/>
        </w:rPr>
      </w:pPr>
      <w:r w:rsidRPr="0061115C">
        <w:rPr>
          <w:rFonts w:ascii="Verdana" w:hAnsi="Verdana"/>
          <w:b/>
          <w:bCs/>
          <w:sz w:val="18"/>
          <w:szCs w:val="18"/>
        </w:rPr>
        <w:t>Vraag 18</w:t>
      </w:r>
      <w:r w:rsidRPr="0061115C">
        <w:rPr>
          <w:rFonts w:ascii="Verdana" w:hAnsi="Verdana"/>
          <w:b/>
          <w:bCs/>
          <w:sz w:val="18"/>
          <w:szCs w:val="18"/>
        </w:rPr>
        <w:br/>
        <w:t xml:space="preserve">Zorgen deze productgerichte offerteaanvragen ervoor dat het op voorhand vrijwel zeker is dat software van Microsoft en Oracle zal worden gekozen? Zo nee, waarom is er dan gekozen voor productgerichte offerteaanvragen? Zo ja, is het dan terecht om te stellen dat er sprake is van een </w:t>
      </w:r>
      <w:r w:rsidRPr="0061115C">
        <w:rPr>
          <w:rFonts w:ascii="Verdana" w:hAnsi="Verdana"/>
          <w:b/>
          <w:bCs/>
          <w:i/>
          <w:iCs/>
          <w:sz w:val="18"/>
          <w:szCs w:val="18"/>
        </w:rPr>
        <w:t>vendor lock-in</w:t>
      </w:r>
      <w:r w:rsidRPr="0061115C">
        <w:rPr>
          <w:rFonts w:ascii="Verdana" w:hAnsi="Verdana"/>
          <w:b/>
          <w:bCs/>
          <w:sz w:val="18"/>
          <w:szCs w:val="18"/>
        </w:rPr>
        <w:t>?</w:t>
      </w:r>
    </w:p>
    <w:p w:rsidRPr="0061115C" w:rsidR="00CC5509" w:rsidP="00CC5509" w:rsidRDefault="00CC5509" w14:paraId="17E47810" w14:textId="77777777">
      <w:pPr>
        <w:pStyle w:val="Geenafstand"/>
        <w:rPr>
          <w:rFonts w:ascii="Verdana" w:hAnsi="Verdana"/>
          <w:sz w:val="18"/>
          <w:szCs w:val="18"/>
        </w:rPr>
      </w:pPr>
    </w:p>
    <w:p w:rsidRPr="0061115C" w:rsidR="00CC5509" w:rsidP="00CC5509" w:rsidRDefault="00CC5509" w14:paraId="32DEB7BC" w14:textId="77777777">
      <w:pPr>
        <w:pStyle w:val="Geenafstand"/>
        <w:rPr>
          <w:rFonts w:ascii="Verdana" w:hAnsi="Verdana"/>
          <w:b/>
          <w:bCs/>
          <w:sz w:val="18"/>
          <w:szCs w:val="18"/>
        </w:rPr>
      </w:pPr>
      <w:r w:rsidRPr="0061115C">
        <w:rPr>
          <w:rFonts w:ascii="Verdana" w:hAnsi="Verdana"/>
          <w:b/>
          <w:bCs/>
          <w:sz w:val="18"/>
          <w:szCs w:val="18"/>
        </w:rPr>
        <w:t>Antwoord op vraag 1</w:t>
      </w:r>
      <w:r>
        <w:rPr>
          <w:rFonts w:ascii="Verdana" w:hAnsi="Verdana"/>
          <w:b/>
          <w:bCs/>
          <w:sz w:val="18"/>
          <w:szCs w:val="18"/>
        </w:rPr>
        <w:t>8</w:t>
      </w:r>
      <w:r w:rsidRPr="0061115C">
        <w:rPr>
          <w:rFonts w:ascii="Verdana" w:hAnsi="Verdana"/>
          <w:b/>
          <w:bCs/>
          <w:sz w:val="18"/>
          <w:szCs w:val="18"/>
        </w:rPr>
        <w:t xml:space="preserve">  </w:t>
      </w:r>
    </w:p>
    <w:p w:rsidR="00CC5509" w:rsidP="00CC5509" w:rsidRDefault="00CC5509" w14:paraId="253B6A6F" w14:textId="77777777">
      <w:pPr>
        <w:pStyle w:val="Geenafstand"/>
        <w:rPr>
          <w:rFonts w:ascii="Verdana" w:hAnsi="Verdana"/>
          <w:sz w:val="18"/>
          <w:szCs w:val="18"/>
        </w:rPr>
      </w:pPr>
      <w:r>
        <w:rPr>
          <w:rFonts w:ascii="Verdana" w:hAnsi="Verdana"/>
          <w:sz w:val="18"/>
          <w:szCs w:val="18"/>
        </w:rPr>
        <w:t>Nee, e</w:t>
      </w:r>
      <w:r w:rsidRPr="0061115C">
        <w:rPr>
          <w:rFonts w:ascii="Verdana" w:hAnsi="Verdana"/>
          <w:sz w:val="18"/>
          <w:szCs w:val="18"/>
        </w:rPr>
        <w:t>en productgerichte offerteaanvra</w:t>
      </w:r>
      <w:r>
        <w:rPr>
          <w:rFonts w:ascii="Verdana" w:hAnsi="Verdana"/>
          <w:sz w:val="18"/>
          <w:szCs w:val="18"/>
        </w:rPr>
        <w:t>a</w:t>
      </w:r>
      <w:r w:rsidRPr="0061115C">
        <w:rPr>
          <w:rFonts w:ascii="Verdana" w:hAnsi="Verdana"/>
          <w:sz w:val="18"/>
          <w:szCs w:val="18"/>
        </w:rPr>
        <w:t xml:space="preserve">g zorgt ervoor dat </w:t>
      </w:r>
      <w:r>
        <w:rPr>
          <w:rFonts w:ascii="Verdana" w:hAnsi="Verdana"/>
          <w:sz w:val="18"/>
          <w:szCs w:val="18"/>
        </w:rPr>
        <w:t>door één van de gecontracteerde resellers e</w:t>
      </w:r>
      <w:r w:rsidRPr="0061115C">
        <w:rPr>
          <w:rFonts w:ascii="Verdana" w:hAnsi="Verdana"/>
          <w:sz w:val="18"/>
          <w:szCs w:val="18"/>
        </w:rPr>
        <w:t xml:space="preserve">en specifiek product (standaardprogrammatuur) wordt uitgevraagd en geleverd. Dit kan Microsoft of Oracle betreffen, maar ook andere standaardprogrammatuur. </w:t>
      </w:r>
    </w:p>
    <w:p w:rsidR="00CC5509" w:rsidP="00CC5509" w:rsidRDefault="00CC5509" w14:paraId="736EF492" w14:textId="77777777">
      <w:pPr>
        <w:pStyle w:val="Geenafstand"/>
        <w:rPr>
          <w:rFonts w:ascii="Verdana" w:hAnsi="Verdana"/>
          <w:sz w:val="18"/>
          <w:szCs w:val="18"/>
        </w:rPr>
      </w:pPr>
    </w:p>
    <w:p w:rsidR="00CC5509" w:rsidP="00CC5509" w:rsidRDefault="00CC5509" w14:paraId="02A9737D" w14:textId="77777777">
      <w:pPr>
        <w:pStyle w:val="Geenafstand"/>
        <w:rPr>
          <w:rFonts w:ascii="Verdana" w:hAnsi="Verdana"/>
          <w:sz w:val="18"/>
          <w:szCs w:val="18"/>
        </w:rPr>
      </w:pPr>
      <w:r>
        <w:rPr>
          <w:rFonts w:ascii="Verdana" w:hAnsi="Verdana"/>
          <w:sz w:val="18"/>
          <w:szCs w:val="18"/>
        </w:rPr>
        <w:t>Voor een productgerichte uitvraag wordt gekozen, omdat er bijvoorbeeld sprake is van uitbreiding van de licenties van een oplossing die reeds in gebruik is. Zie ook de beantwoording van vraag 12.</w:t>
      </w:r>
    </w:p>
    <w:p w:rsidR="00CC5509" w:rsidP="00CC5509" w:rsidRDefault="00CC5509" w14:paraId="39C02BFF" w14:textId="77777777">
      <w:pPr>
        <w:pStyle w:val="Geenafstand"/>
        <w:rPr>
          <w:rFonts w:ascii="Verdana" w:hAnsi="Verdana"/>
          <w:sz w:val="18"/>
          <w:szCs w:val="18"/>
        </w:rPr>
      </w:pPr>
    </w:p>
    <w:p w:rsidRPr="0061115C" w:rsidR="00CC5509" w:rsidP="00CC5509" w:rsidRDefault="00CC5509" w14:paraId="1C64A836" w14:textId="77777777">
      <w:pPr>
        <w:pStyle w:val="Geenafstand"/>
        <w:rPr>
          <w:rFonts w:ascii="Verdana" w:hAnsi="Verdana"/>
          <w:sz w:val="18"/>
          <w:szCs w:val="18"/>
        </w:rPr>
      </w:pPr>
      <w:r w:rsidRPr="00296B37">
        <w:rPr>
          <w:rFonts w:ascii="Verdana" w:hAnsi="Verdana"/>
          <w:sz w:val="18"/>
          <w:szCs w:val="18"/>
        </w:rPr>
        <w:t>Een productgerichte uitvraag betekent op zichzelf niet dat sprake is van een vendor lock-in.</w:t>
      </w:r>
      <w:r>
        <w:rPr>
          <w:rFonts w:ascii="Verdana" w:hAnsi="Verdana"/>
          <w:sz w:val="18"/>
          <w:szCs w:val="18"/>
        </w:rPr>
        <w:t xml:space="preserve"> </w:t>
      </w:r>
    </w:p>
    <w:p w:rsidRPr="0061115C" w:rsidR="00CC5509" w:rsidP="00CC5509" w:rsidRDefault="00CC5509" w14:paraId="5C95F08A" w14:textId="77777777">
      <w:pPr>
        <w:pStyle w:val="Geenafstand"/>
        <w:rPr>
          <w:rFonts w:ascii="Verdana" w:hAnsi="Verdana"/>
          <w:b/>
          <w:bCs/>
          <w:sz w:val="18"/>
          <w:szCs w:val="18"/>
          <w:u w:val="single"/>
        </w:rPr>
      </w:pPr>
    </w:p>
    <w:p w:rsidRPr="0061115C" w:rsidR="00CC5509" w:rsidP="00CC5509" w:rsidRDefault="00CC5509" w14:paraId="7F39BE90" w14:textId="77777777">
      <w:pPr>
        <w:pStyle w:val="Geenafstand"/>
        <w:rPr>
          <w:rFonts w:ascii="Verdana" w:hAnsi="Verdana"/>
          <w:b/>
          <w:bCs/>
          <w:sz w:val="18"/>
          <w:szCs w:val="18"/>
        </w:rPr>
      </w:pPr>
      <w:r w:rsidRPr="0061115C">
        <w:rPr>
          <w:rFonts w:ascii="Verdana" w:hAnsi="Verdana"/>
          <w:b/>
          <w:bCs/>
          <w:sz w:val="18"/>
          <w:szCs w:val="18"/>
        </w:rPr>
        <w:t>Vraag 19</w:t>
      </w:r>
      <w:r w:rsidRPr="0061115C">
        <w:rPr>
          <w:rFonts w:ascii="Verdana" w:hAnsi="Verdana"/>
          <w:b/>
          <w:bCs/>
          <w:sz w:val="18"/>
          <w:szCs w:val="18"/>
        </w:rPr>
        <w:br/>
        <w:t xml:space="preserve">Deelt u de analyse van de indiener dat deze mate van productgerichte offerteaanvragen een </w:t>
      </w:r>
      <w:r w:rsidRPr="0061115C">
        <w:rPr>
          <w:rFonts w:ascii="Verdana" w:hAnsi="Verdana"/>
          <w:b/>
          <w:bCs/>
          <w:i/>
          <w:iCs/>
          <w:sz w:val="18"/>
          <w:szCs w:val="18"/>
        </w:rPr>
        <w:t>vendor lock-in</w:t>
      </w:r>
      <w:r w:rsidRPr="0061115C">
        <w:rPr>
          <w:rFonts w:ascii="Verdana" w:hAnsi="Verdana"/>
          <w:b/>
          <w:bCs/>
          <w:sz w:val="18"/>
          <w:szCs w:val="18"/>
        </w:rPr>
        <w:t xml:space="preserve"> van enkele grote techbedrijven in de hand speelt? Zo nee, kunt u onderbouwen dat dit niet het geval is?</w:t>
      </w:r>
    </w:p>
    <w:p w:rsidRPr="0061115C" w:rsidR="00CC5509" w:rsidP="00CC5509" w:rsidRDefault="00CC5509" w14:paraId="655091BF" w14:textId="77777777">
      <w:pPr>
        <w:pStyle w:val="Geenafstand"/>
        <w:rPr>
          <w:rFonts w:ascii="Verdana" w:hAnsi="Verdana"/>
          <w:sz w:val="18"/>
          <w:szCs w:val="18"/>
        </w:rPr>
      </w:pPr>
    </w:p>
    <w:p w:rsidRPr="0061115C" w:rsidR="00CC5509" w:rsidP="00CC5509" w:rsidRDefault="00CC5509" w14:paraId="5EF43AE8" w14:textId="77777777">
      <w:pPr>
        <w:pStyle w:val="Geenafstand"/>
        <w:rPr>
          <w:rFonts w:ascii="Verdana" w:hAnsi="Verdana"/>
          <w:b/>
          <w:bCs/>
          <w:sz w:val="18"/>
          <w:szCs w:val="18"/>
        </w:rPr>
      </w:pPr>
      <w:r w:rsidRPr="0061115C">
        <w:rPr>
          <w:rFonts w:ascii="Verdana" w:hAnsi="Verdana"/>
          <w:b/>
          <w:bCs/>
          <w:sz w:val="18"/>
          <w:szCs w:val="18"/>
        </w:rPr>
        <w:lastRenderedPageBreak/>
        <w:t>Antwoord op vraag 1</w:t>
      </w:r>
      <w:r>
        <w:rPr>
          <w:rFonts w:ascii="Verdana" w:hAnsi="Verdana"/>
          <w:b/>
          <w:bCs/>
          <w:sz w:val="18"/>
          <w:szCs w:val="18"/>
        </w:rPr>
        <w:t>9</w:t>
      </w:r>
      <w:r w:rsidRPr="0061115C">
        <w:rPr>
          <w:rFonts w:ascii="Verdana" w:hAnsi="Verdana"/>
          <w:b/>
          <w:bCs/>
          <w:sz w:val="18"/>
          <w:szCs w:val="18"/>
        </w:rPr>
        <w:t xml:space="preserve">  </w:t>
      </w:r>
    </w:p>
    <w:p w:rsidR="00CC5509" w:rsidP="00CC5509" w:rsidRDefault="00CC5509" w14:paraId="5A84AD0C" w14:textId="77777777">
      <w:pPr>
        <w:pStyle w:val="Geenafstand"/>
        <w:rPr>
          <w:rFonts w:ascii="Verdana" w:hAnsi="Verdana"/>
          <w:sz w:val="18"/>
          <w:szCs w:val="18"/>
        </w:rPr>
      </w:pPr>
      <w:r>
        <w:rPr>
          <w:rFonts w:ascii="Verdana" w:hAnsi="Verdana"/>
          <w:sz w:val="18"/>
          <w:szCs w:val="18"/>
        </w:rPr>
        <w:t xml:space="preserve">Nee, </w:t>
      </w:r>
      <w:r w:rsidRPr="0061115C">
        <w:rPr>
          <w:rFonts w:ascii="Verdana" w:hAnsi="Verdana"/>
          <w:sz w:val="18"/>
          <w:szCs w:val="18"/>
        </w:rPr>
        <w:t xml:space="preserve">de analyse </w:t>
      </w:r>
      <w:r>
        <w:rPr>
          <w:rFonts w:ascii="Verdana" w:hAnsi="Verdana"/>
          <w:sz w:val="18"/>
          <w:szCs w:val="18"/>
        </w:rPr>
        <w:t xml:space="preserve">wordt </w:t>
      </w:r>
      <w:r w:rsidRPr="0061115C">
        <w:rPr>
          <w:rFonts w:ascii="Verdana" w:hAnsi="Verdana"/>
          <w:sz w:val="18"/>
          <w:szCs w:val="18"/>
        </w:rPr>
        <w:t>niet</w:t>
      </w:r>
      <w:r>
        <w:rPr>
          <w:rFonts w:ascii="Verdana" w:hAnsi="Verdana"/>
          <w:sz w:val="18"/>
          <w:szCs w:val="18"/>
        </w:rPr>
        <w:t xml:space="preserve"> gedeeld</w:t>
      </w:r>
      <w:r w:rsidRPr="0061115C">
        <w:rPr>
          <w:rFonts w:ascii="Verdana" w:hAnsi="Verdana"/>
          <w:sz w:val="18"/>
          <w:szCs w:val="18"/>
        </w:rPr>
        <w:t xml:space="preserve">. </w:t>
      </w:r>
    </w:p>
    <w:p w:rsidR="00CC5509" w:rsidP="00CC5509" w:rsidRDefault="00CC5509" w14:paraId="2EEF8C3D" w14:textId="77777777">
      <w:pPr>
        <w:pStyle w:val="Geenafstand"/>
        <w:rPr>
          <w:rFonts w:ascii="Verdana" w:hAnsi="Verdana"/>
          <w:sz w:val="18"/>
          <w:szCs w:val="18"/>
        </w:rPr>
      </w:pPr>
    </w:p>
    <w:p w:rsidR="00CC5509" w:rsidP="00CC5509" w:rsidRDefault="00CC5509" w14:paraId="36E3C2B3" w14:textId="77777777">
      <w:pPr>
        <w:pStyle w:val="Geenafstand"/>
        <w:rPr>
          <w:rFonts w:ascii="Verdana" w:hAnsi="Verdana"/>
          <w:sz w:val="18"/>
          <w:szCs w:val="18"/>
        </w:rPr>
      </w:pPr>
      <w:r>
        <w:rPr>
          <w:rFonts w:ascii="Verdana" w:hAnsi="Verdana"/>
          <w:sz w:val="18"/>
          <w:szCs w:val="18"/>
        </w:rPr>
        <w:t>In de vraag worden o</w:t>
      </w:r>
      <w:r w:rsidRPr="00C77411">
        <w:rPr>
          <w:rFonts w:ascii="Verdana" w:hAnsi="Verdana"/>
          <w:sz w:val="18"/>
          <w:szCs w:val="18"/>
        </w:rPr>
        <w:t>orzaak en gevolg omgedraaid.</w:t>
      </w:r>
      <w:r w:rsidRPr="0061115C">
        <w:rPr>
          <w:rFonts w:ascii="Verdana" w:hAnsi="Verdana"/>
          <w:sz w:val="18"/>
          <w:szCs w:val="18"/>
        </w:rPr>
        <w:t xml:space="preserve"> </w:t>
      </w:r>
      <w:r>
        <w:rPr>
          <w:rFonts w:ascii="Verdana" w:hAnsi="Verdana"/>
          <w:sz w:val="18"/>
          <w:szCs w:val="18"/>
        </w:rPr>
        <w:t>Immers, h</w:t>
      </w:r>
      <w:r w:rsidRPr="0061115C">
        <w:rPr>
          <w:rFonts w:ascii="Verdana" w:hAnsi="Verdana"/>
          <w:sz w:val="18"/>
          <w:szCs w:val="18"/>
        </w:rPr>
        <w:t xml:space="preserve">et uitgangspunt is dat een deelnemer standaardprogrammatuur functioneel uitvraagt, tenzij op grond van de Aanbestedingswet 2012 voor de concrete opdracht een lichter regime of een uitzondering geldt. </w:t>
      </w:r>
      <w:r>
        <w:rPr>
          <w:rFonts w:ascii="Verdana" w:hAnsi="Verdana"/>
          <w:sz w:val="18"/>
          <w:szCs w:val="18"/>
        </w:rPr>
        <w:t>In dat geval kan de deelnemer een productgerichte uitvraag doen bij de gecontracteerde reseller.</w:t>
      </w:r>
    </w:p>
    <w:p w:rsidR="00CC5509" w:rsidP="00CC5509" w:rsidRDefault="00CC5509" w14:paraId="5AB10BE4" w14:textId="77777777">
      <w:pPr>
        <w:pStyle w:val="Geenafstand"/>
        <w:rPr>
          <w:rFonts w:ascii="Verdana" w:hAnsi="Verdana"/>
          <w:sz w:val="18"/>
          <w:szCs w:val="18"/>
        </w:rPr>
      </w:pPr>
    </w:p>
    <w:p w:rsidRPr="0061115C" w:rsidR="00CC5509" w:rsidP="00CC5509" w:rsidRDefault="00CC5509" w14:paraId="552212E0" w14:textId="77777777">
      <w:pPr>
        <w:pStyle w:val="Geenafstand"/>
        <w:rPr>
          <w:rFonts w:ascii="Verdana" w:hAnsi="Verdana"/>
          <w:sz w:val="18"/>
          <w:szCs w:val="18"/>
        </w:rPr>
      </w:pPr>
      <w:r w:rsidRPr="009371F5">
        <w:rPr>
          <w:rFonts w:ascii="Verdana" w:hAnsi="Verdana"/>
          <w:sz w:val="18"/>
          <w:szCs w:val="18"/>
        </w:rPr>
        <w:t>Een vendor lock</w:t>
      </w:r>
      <w:r w:rsidRPr="009371F5">
        <w:rPr>
          <w:rFonts w:ascii="Cambria Math" w:hAnsi="Cambria Math" w:cs="Cambria Math"/>
          <w:sz w:val="18"/>
          <w:szCs w:val="18"/>
        </w:rPr>
        <w:t>‑</w:t>
      </w:r>
      <w:r w:rsidRPr="009371F5">
        <w:rPr>
          <w:rFonts w:ascii="Verdana" w:hAnsi="Verdana"/>
          <w:sz w:val="18"/>
          <w:szCs w:val="18"/>
        </w:rPr>
        <w:t>in kan ontstaan n</w:t>
      </w:r>
      <w:r w:rsidRPr="009371F5">
        <w:rPr>
          <w:rFonts w:ascii="Verdana" w:hAnsi="Verdana" w:cs="Verdana"/>
          <w:sz w:val="18"/>
          <w:szCs w:val="18"/>
        </w:rPr>
        <w:t>á</w:t>
      </w:r>
      <w:r w:rsidRPr="009371F5">
        <w:rPr>
          <w:rFonts w:ascii="Verdana" w:hAnsi="Verdana"/>
          <w:sz w:val="18"/>
          <w:szCs w:val="18"/>
        </w:rPr>
        <w:t xml:space="preserve"> ingebruikneming van </w:t>
      </w:r>
      <w:r>
        <w:rPr>
          <w:rFonts w:ascii="Verdana" w:hAnsi="Verdana"/>
          <w:sz w:val="18"/>
          <w:szCs w:val="18"/>
        </w:rPr>
        <w:t xml:space="preserve">de </w:t>
      </w:r>
      <w:r w:rsidRPr="009371F5">
        <w:rPr>
          <w:rFonts w:ascii="Verdana" w:hAnsi="Verdana"/>
          <w:sz w:val="18"/>
          <w:szCs w:val="18"/>
        </w:rPr>
        <w:t>oplossing met de beste prijs</w:t>
      </w:r>
      <w:r w:rsidRPr="009371F5">
        <w:rPr>
          <w:rFonts w:ascii="Cambria Math" w:hAnsi="Cambria Math" w:cs="Cambria Math"/>
          <w:sz w:val="18"/>
          <w:szCs w:val="18"/>
        </w:rPr>
        <w:t>‑</w:t>
      </w:r>
      <w:r w:rsidRPr="009371F5">
        <w:rPr>
          <w:rFonts w:ascii="Verdana" w:hAnsi="Verdana"/>
          <w:sz w:val="18"/>
          <w:szCs w:val="18"/>
        </w:rPr>
        <w:t xml:space="preserve">kwaliteitverhouding. </w:t>
      </w:r>
      <w:r w:rsidRPr="00296B37">
        <w:rPr>
          <w:rFonts w:ascii="Verdana" w:hAnsi="Verdana"/>
          <w:sz w:val="18"/>
          <w:szCs w:val="18"/>
        </w:rPr>
        <w:t xml:space="preserve">In die situatie kan die afhankelijkheid een grond zijn om bij uitbreidingen of vernieuwing productgericht uit te </w:t>
      </w:r>
      <w:r>
        <w:rPr>
          <w:rFonts w:ascii="Verdana" w:hAnsi="Verdana"/>
          <w:sz w:val="18"/>
          <w:szCs w:val="18"/>
        </w:rPr>
        <w:t xml:space="preserve">(moeten) </w:t>
      </w:r>
      <w:r w:rsidRPr="00296B37">
        <w:rPr>
          <w:rFonts w:ascii="Verdana" w:hAnsi="Verdana"/>
          <w:sz w:val="18"/>
          <w:szCs w:val="18"/>
        </w:rPr>
        <w:t>vragen.</w:t>
      </w:r>
    </w:p>
    <w:p w:rsidRPr="0061115C" w:rsidR="00CC5509" w:rsidP="00CC5509" w:rsidRDefault="00CC5509" w14:paraId="173B0E8B" w14:textId="77777777">
      <w:pPr>
        <w:pStyle w:val="Geenafstand"/>
        <w:rPr>
          <w:rFonts w:ascii="Verdana" w:hAnsi="Verdana"/>
          <w:sz w:val="18"/>
          <w:szCs w:val="18"/>
        </w:rPr>
      </w:pPr>
    </w:p>
    <w:p w:rsidRPr="0061115C" w:rsidR="00CC5509" w:rsidP="00CC5509" w:rsidRDefault="00CC5509" w14:paraId="4FA9A4F1" w14:textId="77777777">
      <w:pPr>
        <w:pStyle w:val="Geenafstand"/>
        <w:rPr>
          <w:rFonts w:ascii="Verdana" w:hAnsi="Verdana"/>
          <w:b/>
          <w:bCs/>
          <w:sz w:val="18"/>
          <w:szCs w:val="18"/>
        </w:rPr>
      </w:pPr>
      <w:r w:rsidRPr="0061115C">
        <w:rPr>
          <w:rFonts w:ascii="Verdana" w:hAnsi="Verdana"/>
          <w:b/>
          <w:bCs/>
          <w:sz w:val="18"/>
          <w:szCs w:val="18"/>
        </w:rPr>
        <w:t>Vraag 20</w:t>
      </w:r>
      <w:r w:rsidRPr="0061115C">
        <w:rPr>
          <w:rFonts w:ascii="Verdana" w:hAnsi="Verdana"/>
          <w:b/>
          <w:bCs/>
          <w:sz w:val="18"/>
          <w:szCs w:val="18"/>
        </w:rPr>
        <w:br/>
        <w:t>Is software van Microsoft en Oracle de enige manier om uw dienstverlening te kunnen handhaven? Zo nee, waarom is dan gekozen voor de productgerichte offerteaanvragen?</w:t>
      </w:r>
    </w:p>
    <w:p w:rsidRPr="0061115C" w:rsidR="00CC5509" w:rsidP="00CC5509" w:rsidRDefault="00CC5509" w14:paraId="3A297F1A" w14:textId="77777777">
      <w:pPr>
        <w:pStyle w:val="Geenafstand"/>
        <w:rPr>
          <w:rFonts w:ascii="Verdana" w:hAnsi="Verdana"/>
          <w:sz w:val="18"/>
          <w:szCs w:val="18"/>
        </w:rPr>
      </w:pPr>
    </w:p>
    <w:p w:rsidRPr="0061115C" w:rsidR="00CC5509" w:rsidP="00CC5509" w:rsidRDefault="00CC5509" w14:paraId="64FDE235" w14:textId="77777777">
      <w:pPr>
        <w:pStyle w:val="Geenafstand"/>
        <w:rPr>
          <w:rFonts w:ascii="Verdana" w:hAnsi="Verdana"/>
          <w:b/>
          <w:bCs/>
          <w:sz w:val="18"/>
          <w:szCs w:val="18"/>
        </w:rPr>
      </w:pPr>
      <w:r w:rsidRPr="0061115C">
        <w:rPr>
          <w:rFonts w:ascii="Verdana" w:hAnsi="Verdana"/>
          <w:b/>
          <w:bCs/>
          <w:sz w:val="18"/>
          <w:szCs w:val="18"/>
        </w:rPr>
        <w:t xml:space="preserve">Antwoord op vraag </w:t>
      </w:r>
      <w:r>
        <w:rPr>
          <w:rFonts w:ascii="Verdana" w:hAnsi="Verdana"/>
          <w:b/>
          <w:bCs/>
          <w:sz w:val="18"/>
          <w:szCs w:val="18"/>
        </w:rPr>
        <w:t>20</w:t>
      </w:r>
      <w:r w:rsidRPr="0061115C">
        <w:rPr>
          <w:rFonts w:ascii="Verdana" w:hAnsi="Verdana"/>
          <w:b/>
          <w:bCs/>
          <w:sz w:val="18"/>
          <w:szCs w:val="18"/>
        </w:rPr>
        <w:t xml:space="preserve"> </w:t>
      </w:r>
    </w:p>
    <w:p w:rsidR="00CC5509" w:rsidP="00CC5509" w:rsidRDefault="00CC5509" w14:paraId="7ADBFC51" w14:textId="77777777">
      <w:pPr>
        <w:pStyle w:val="Geenafstand"/>
        <w:rPr>
          <w:rFonts w:ascii="Verdana" w:hAnsi="Verdana"/>
          <w:sz w:val="18"/>
          <w:szCs w:val="18"/>
        </w:rPr>
      </w:pPr>
      <w:r w:rsidRPr="0061115C">
        <w:rPr>
          <w:rFonts w:ascii="Verdana" w:hAnsi="Verdana"/>
          <w:sz w:val="18"/>
          <w:szCs w:val="18"/>
        </w:rPr>
        <w:t xml:space="preserve">Nee, </w:t>
      </w:r>
      <w:r w:rsidRPr="008B248E">
        <w:rPr>
          <w:rFonts w:ascii="Verdana" w:hAnsi="Verdana"/>
          <w:sz w:val="18"/>
          <w:szCs w:val="18"/>
        </w:rPr>
        <w:t xml:space="preserve">software van Microsoft en Oracle </w:t>
      </w:r>
      <w:r>
        <w:rPr>
          <w:rFonts w:ascii="Verdana" w:hAnsi="Verdana"/>
          <w:sz w:val="18"/>
          <w:szCs w:val="18"/>
        </w:rPr>
        <w:t xml:space="preserve">is niet </w:t>
      </w:r>
      <w:r w:rsidRPr="008B248E">
        <w:rPr>
          <w:rFonts w:ascii="Verdana" w:hAnsi="Verdana"/>
          <w:sz w:val="18"/>
          <w:szCs w:val="18"/>
        </w:rPr>
        <w:t>de enige manier om dienstverlening te kunnen handhaven</w:t>
      </w:r>
      <w:r>
        <w:rPr>
          <w:rFonts w:ascii="Verdana" w:hAnsi="Verdana"/>
          <w:sz w:val="18"/>
          <w:szCs w:val="18"/>
        </w:rPr>
        <w:t>. D</w:t>
      </w:r>
      <w:r w:rsidRPr="0061115C">
        <w:rPr>
          <w:rFonts w:ascii="Verdana" w:hAnsi="Verdana"/>
          <w:sz w:val="18"/>
          <w:szCs w:val="18"/>
        </w:rPr>
        <w:t xml:space="preserve">e vraag of een deelnemer zonder software van bijvoorbeeld Microsoft, Oracle of een andere fabrikant kan, </w:t>
      </w:r>
      <w:r>
        <w:rPr>
          <w:rFonts w:ascii="Verdana" w:hAnsi="Verdana"/>
          <w:sz w:val="18"/>
          <w:szCs w:val="18"/>
        </w:rPr>
        <w:t>wordt</w:t>
      </w:r>
      <w:r w:rsidRPr="0061115C">
        <w:rPr>
          <w:rFonts w:ascii="Verdana" w:hAnsi="Verdana"/>
          <w:sz w:val="18"/>
          <w:szCs w:val="18"/>
        </w:rPr>
        <w:t xml:space="preserve"> op deelnemer</w:t>
      </w:r>
      <w:r>
        <w:rPr>
          <w:rFonts w:ascii="Verdana" w:hAnsi="Verdana"/>
          <w:sz w:val="18"/>
          <w:szCs w:val="18"/>
        </w:rPr>
        <w:t xml:space="preserve"> </w:t>
      </w:r>
      <w:r w:rsidRPr="0061115C">
        <w:rPr>
          <w:rFonts w:ascii="Verdana" w:hAnsi="Verdana"/>
          <w:sz w:val="18"/>
          <w:szCs w:val="18"/>
        </w:rPr>
        <w:t xml:space="preserve">niveau vastgesteld. </w:t>
      </w:r>
    </w:p>
    <w:p w:rsidR="00CC5509" w:rsidP="00CC5509" w:rsidRDefault="00CC5509" w14:paraId="646BB34C" w14:textId="77777777">
      <w:pPr>
        <w:pStyle w:val="Geenafstand"/>
        <w:rPr>
          <w:rFonts w:ascii="Verdana" w:hAnsi="Verdana"/>
          <w:sz w:val="18"/>
          <w:szCs w:val="18"/>
        </w:rPr>
      </w:pPr>
    </w:p>
    <w:p w:rsidRPr="0061115C" w:rsidR="00CC5509" w:rsidP="00CC5509" w:rsidRDefault="00CC5509" w14:paraId="12CA5ED4" w14:textId="77777777">
      <w:pPr>
        <w:pStyle w:val="Geenafstand"/>
        <w:rPr>
          <w:rFonts w:ascii="Verdana" w:hAnsi="Verdana"/>
          <w:sz w:val="18"/>
          <w:szCs w:val="18"/>
        </w:rPr>
      </w:pPr>
      <w:r>
        <w:rPr>
          <w:rFonts w:ascii="Verdana" w:hAnsi="Verdana"/>
          <w:sz w:val="18"/>
          <w:szCs w:val="18"/>
        </w:rPr>
        <w:t xml:space="preserve">Centraal inzicht in overwegingen die ten aanzien van besluitvorming over offerteaanvragen van individuele deelnemers ten grondslag ligt, ontbreekt; die gegevens zijn niet centraal bijgehouden en geregistreerd. </w:t>
      </w:r>
    </w:p>
    <w:p w:rsidRPr="0061115C" w:rsidR="00CC5509" w:rsidP="00CC5509" w:rsidRDefault="00CC5509" w14:paraId="78A493EC" w14:textId="77777777">
      <w:pPr>
        <w:rPr>
          <w:b/>
          <w:bCs/>
          <w:u w:val="single"/>
        </w:rPr>
      </w:pPr>
    </w:p>
    <w:p w:rsidRPr="0061115C" w:rsidR="00CC5509" w:rsidP="00CC5509" w:rsidRDefault="00CC5509" w14:paraId="5CCBCBAE" w14:textId="77777777">
      <w:pPr>
        <w:pStyle w:val="Geenafstand"/>
        <w:rPr>
          <w:rFonts w:ascii="Verdana" w:hAnsi="Verdana"/>
          <w:b/>
          <w:bCs/>
          <w:sz w:val="18"/>
          <w:szCs w:val="18"/>
        </w:rPr>
      </w:pPr>
      <w:r w:rsidRPr="0061115C">
        <w:rPr>
          <w:rFonts w:ascii="Verdana" w:hAnsi="Verdana"/>
          <w:b/>
          <w:bCs/>
          <w:sz w:val="18"/>
          <w:szCs w:val="18"/>
        </w:rPr>
        <w:t>Vraag 21</w:t>
      </w:r>
      <w:r w:rsidRPr="0061115C">
        <w:rPr>
          <w:rFonts w:ascii="Verdana" w:hAnsi="Verdana"/>
          <w:b/>
          <w:bCs/>
          <w:sz w:val="18"/>
          <w:szCs w:val="18"/>
        </w:rPr>
        <w:br/>
        <w:t>Is dezelfde constructie met productgerichte offerteaanvragen, met sublicentiëring via tussenhandelaren, eerder toegepast bij IT-aanbestedingen van de Rijksoverheid, zoals gesteld wordt in de berichtgeving? Zijn er lopende contracten waarbij dezelfde constructie van toepassing is?</w:t>
      </w:r>
    </w:p>
    <w:p w:rsidRPr="0061115C" w:rsidR="00CC5509" w:rsidP="00CC5509" w:rsidRDefault="00CC5509" w14:paraId="1151B14C" w14:textId="77777777">
      <w:pPr>
        <w:pStyle w:val="Geenafstand"/>
        <w:rPr>
          <w:rFonts w:ascii="Verdana" w:hAnsi="Verdana"/>
          <w:sz w:val="18"/>
          <w:szCs w:val="18"/>
        </w:rPr>
      </w:pPr>
    </w:p>
    <w:p w:rsidRPr="0061115C" w:rsidR="00CC5509" w:rsidP="00CC5509" w:rsidRDefault="00CC5509" w14:paraId="060B7758" w14:textId="77777777">
      <w:pPr>
        <w:pStyle w:val="Geenafstand"/>
        <w:rPr>
          <w:rFonts w:ascii="Verdana" w:hAnsi="Verdana"/>
          <w:sz w:val="18"/>
          <w:szCs w:val="18"/>
        </w:rPr>
      </w:pPr>
      <w:r w:rsidRPr="0061115C">
        <w:rPr>
          <w:rFonts w:ascii="Verdana" w:hAnsi="Verdana"/>
          <w:b/>
          <w:bCs/>
          <w:sz w:val="18"/>
          <w:szCs w:val="18"/>
        </w:rPr>
        <w:t xml:space="preserve">Antwoord op vraag </w:t>
      </w:r>
      <w:r>
        <w:rPr>
          <w:rFonts w:ascii="Verdana" w:hAnsi="Verdana"/>
          <w:b/>
          <w:bCs/>
          <w:sz w:val="18"/>
          <w:szCs w:val="18"/>
        </w:rPr>
        <w:t>2</w:t>
      </w:r>
      <w:r w:rsidRPr="0061115C">
        <w:rPr>
          <w:rFonts w:ascii="Verdana" w:hAnsi="Verdana"/>
          <w:b/>
          <w:bCs/>
          <w:sz w:val="18"/>
          <w:szCs w:val="18"/>
        </w:rPr>
        <w:t xml:space="preserve">1  </w:t>
      </w:r>
    </w:p>
    <w:p w:rsidR="00CC5509" w:rsidP="00CC5509" w:rsidRDefault="00CC5509" w14:paraId="00EE306E" w14:textId="77777777">
      <w:pPr>
        <w:pStyle w:val="Geenafstand"/>
        <w:rPr>
          <w:rFonts w:ascii="Verdana" w:hAnsi="Verdana"/>
          <w:sz w:val="18"/>
          <w:szCs w:val="18"/>
        </w:rPr>
      </w:pPr>
      <w:r w:rsidRPr="0061115C">
        <w:rPr>
          <w:rFonts w:ascii="Verdana" w:hAnsi="Verdana"/>
          <w:sz w:val="18"/>
          <w:szCs w:val="18"/>
        </w:rPr>
        <w:t xml:space="preserve">Ja, </w:t>
      </w:r>
      <w:r w:rsidRPr="008B248E">
        <w:rPr>
          <w:rFonts w:ascii="Verdana" w:hAnsi="Verdana"/>
          <w:sz w:val="18"/>
          <w:szCs w:val="18"/>
        </w:rPr>
        <w:t>dezelfde constructie met productgerichte offerteaanvragen, met sublicentiëring via tussenhandelaren</w:t>
      </w:r>
      <w:r w:rsidRPr="0061115C">
        <w:rPr>
          <w:rFonts w:ascii="Verdana" w:hAnsi="Verdana"/>
          <w:sz w:val="18"/>
          <w:szCs w:val="18"/>
        </w:rPr>
        <w:t xml:space="preserve"> is eerder toegepast bij uitgevoerde aanbestedingen voor raamovereenkomsten van de Rijksoverheid inzake de levering van standaardprogrammatuur.</w:t>
      </w:r>
    </w:p>
    <w:p w:rsidR="00CC5509" w:rsidP="00CC5509" w:rsidRDefault="00CC5509" w14:paraId="4CC4AE0C" w14:textId="77777777">
      <w:pPr>
        <w:pStyle w:val="Geenafstand"/>
        <w:rPr>
          <w:rFonts w:ascii="Verdana" w:hAnsi="Verdana"/>
          <w:sz w:val="18"/>
          <w:szCs w:val="18"/>
        </w:rPr>
      </w:pPr>
    </w:p>
    <w:p w:rsidRPr="0061115C" w:rsidR="00CC5509" w:rsidP="00CC5509" w:rsidRDefault="00CC5509" w14:paraId="3055E425" w14:textId="77777777">
      <w:pPr>
        <w:pStyle w:val="Geenafstand"/>
        <w:rPr>
          <w:rFonts w:ascii="Verdana" w:hAnsi="Verdana"/>
          <w:sz w:val="18"/>
          <w:szCs w:val="18"/>
        </w:rPr>
      </w:pPr>
      <w:r>
        <w:rPr>
          <w:rFonts w:ascii="Verdana" w:hAnsi="Verdana"/>
          <w:sz w:val="18"/>
          <w:szCs w:val="18"/>
        </w:rPr>
        <w:t>Ja, er zijn lopende contracten waarbij dezelfde constructie van toepassing is.</w:t>
      </w:r>
    </w:p>
    <w:p w:rsidRPr="0061115C" w:rsidR="00CC5509" w:rsidP="00CC5509" w:rsidRDefault="00CC5509" w14:paraId="6A1E1FF4" w14:textId="77777777">
      <w:pPr>
        <w:pStyle w:val="Geenafstand"/>
        <w:rPr>
          <w:rFonts w:ascii="Verdana" w:hAnsi="Verdana"/>
          <w:sz w:val="18"/>
          <w:szCs w:val="18"/>
        </w:rPr>
      </w:pPr>
    </w:p>
    <w:p w:rsidRPr="0061115C" w:rsidR="00CC5509" w:rsidP="00CC5509" w:rsidRDefault="00CC5509" w14:paraId="20BCBC8B" w14:textId="040D1CF6">
      <w:pPr>
        <w:pStyle w:val="Geenafstand"/>
        <w:rPr>
          <w:rFonts w:ascii="Verdana" w:hAnsi="Verdana"/>
          <w:b/>
          <w:bCs/>
          <w:sz w:val="18"/>
          <w:szCs w:val="18"/>
        </w:rPr>
      </w:pPr>
      <w:r w:rsidRPr="0061115C">
        <w:rPr>
          <w:rFonts w:ascii="Verdana" w:hAnsi="Verdana"/>
          <w:b/>
          <w:bCs/>
          <w:sz w:val="18"/>
          <w:szCs w:val="18"/>
        </w:rPr>
        <w:t>Vraag 22</w:t>
      </w:r>
      <w:r w:rsidRPr="0061115C">
        <w:rPr>
          <w:rFonts w:ascii="Verdana" w:hAnsi="Verdana"/>
          <w:b/>
          <w:bCs/>
          <w:sz w:val="18"/>
          <w:szCs w:val="18"/>
        </w:rPr>
        <w:br/>
        <w:t>Hoe verhouden deze productgerichte offerteaanvragen bij Microsoft en Oracle zich tot de Aanbestedingswet 2012, artikel 1.10a, in het bijzonder lid 2, namelijk het verbod om opdrachten te ontwerpen “met het doel bepaalde ondernemers ten onrechte te bevoordelen”?</w:t>
      </w:r>
      <w:r>
        <w:rPr>
          <w:rFonts w:ascii="Verdana" w:hAnsi="Verdana"/>
          <w:b/>
          <w:bCs/>
          <w:sz w:val="18"/>
          <w:szCs w:val="18"/>
        </w:rPr>
        <w:t xml:space="preserve"> 7)</w:t>
      </w:r>
    </w:p>
    <w:p w:rsidRPr="0061115C" w:rsidR="00CC5509" w:rsidP="00CC5509" w:rsidRDefault="00CC5509" w14:paraId="0399DF5D" w14:textId="77777777">
      <w:pPr>
        <w:pStyle w:val="Geenafstand"/>
        <w:rPr>
          <w:rFonts w:ascii="Verdana" w:hAnsi="Verdana"/>
          <w:sz w:val="18"/>
          <w:szCs w:val="18"/>
        </w:rPr>
      </w:pPr>
    </w:p>
    <w:p w:rsidRPr="0061115C" w:rsidR="00CC5509" w:rsidP="00CC5509" w:rsidRDefault="00CC5509" w14:paraId="411AB579" w14:textId="77777777">
      <w:pPr>
        <w:pStyle w:val="Geenafstand"/>
        <w:rPr>
          <w:rFonts w:ascii="Verdana" w:hAnsi="Verdana"/>
          <w:b/>
          <w:bCs/>
          <w:sz w:val="18"/>
          <w:szCs w:val="18"/>
        </w:rPr>
      </w:pPr>
      <w:r w:rsidRPr="0061115C">
        <w:rPr>
          <w:rFonts w:ascii="Verdana" w:hAnsi="Verdana"/>
          <w:b/>
          <w:bCs/>
          <w:sz w:val="18"/>
          <w:szCs w:val="18"/>
        </w:rPr>
        <w:t xml:space="preserve">Antwoord op vraag </w:t>
      </w:r>
      <w:r>
        <w:rPr>
          <w:rFonts w:ascii="Verdana" w:hAnsi="Verdana"/>
          <w:b/>
          <w:bCs/>
          <w:sz w:val="18"/>
          <w:szCs w:val="18"/>
        </w:rPr>
        <w:t>22</w:t>
      </w:r>
      <w:r w:rsidRPr="0061115C">
        <w:rPr>
          <w:rFonts w:ascii="Verdana" w:hAnsi="Verdana"/>
          <w:b/>
          <w:bCs/>
          <w:sz w:val="18"/>
          <w:szCs w:val="18"/>
        </w:rPr>
        <w:t xml:space="preserve"> </w:t>
      </w:r>
    </w:p>
    <w:p w:rsidRPr="0061115C" w:rsidR="00CC5509" w:rsidP="00CC5509" w:rsidRDefault="00CC5509" w14:paraId="38B0AFC2" w14:textId="77777777">
      <w:pPr>
        <w:pStyle w:val="Geenafstand"/>
        <w:rPr>
          <w:rFonts w:ascii="Verdana" w:hAnsi="Verdana"/>
          <w:sz w:val="18"/>
          <w:szCs w:val="18"/>
        </w:rPr>
      </w:pPr>
      <w:r w:rsidRPr="0061115C">
        <w:rPr>
          <w:rFonts w:ascii="Verdana" w:hAnsi="Verdana"/>
          <w:sz w:val="18"/>
          <w:szCs w:val="18"/>
        </w:rPr>
        <w:t xml:space="preserve">In dit kader kan worden verwezen naar het antwoord op </w:t>
      </w:r>
      <w:r>
        <w:rPr>
          <w:rFonts w:ascii="Verdana" w:hAnsi="Verdana"/>
          <w:sz w:val="18"/>
          <w:szCs w:val="18"/>
        </w:rPr>
        <w:t>v</w:t>
      </w:r>
      <w:r w:rsidRPr="0061115C">
        <w:rPr>
          <w:rFonts w:ascii="Verdana" w:hAnsi="Verdana"/>
          <w:sz w:val="18"/>
          <w:szCs w:val="18"/>
        </w:rPr>
        <w:t xml:space="preserve">raag 18. Overigens zien productgerichte uitvragen niet alleen toe op Microsoft en Oracle. De gronden om </w:t>
      </w:r>
      <w:r w:rsidRPr="0061115C">
        <w:rPr>
          <w:rFonts w:ascii="Verdana" w:hAnsi="Verdana"/>
          <w:sz w:val="18"/>
          <w:szCs w:val="18"/>
        </w:rPr>
        <w:lastRenderedPageBreak/>
        <w:t>productgericht uit te vragen</w:t>
      </w:r>
      <w:r>
        <w:rPr>
          <w:rFonts w:ascii="Verdana" w:hAnsi="Verdana"/>
          <w:sz w:val="18"/>
          <w:szCs w:val="18"/>
        </w:rPr>
        <w:t>,</w:t>
      </w:r>
      <w:r w:rsidRPr="0061115C">
        <w:rPr>
          <w:rFonts w:ascii="Verdana" w:hAnsi="Verdana"/>
          <w:sz w:val="18"/>
          <w:szCs w:val="18"/>
        </w:rPr>
        <w:t xml:space="preserve"> gelden in gelijke mate voor </w:t>
      </w:r>
      <w:r>
        <w:rPr>
          <w:rFonts w:ascii="Verdana" w:hAnsi="Verdana"/>
          <w:sz w:val="18"/>
          <w:szCs w:val="18"/>
        </w:rPr>
        <w:t>de</w:t>
      </w:r>
      <w:r w:rsidRPr="0061115C">
        <w:rPr>
          <w:rFonts w:ascii="Verdana" w:hAnsi="Verdana"/>
          <w:sz w:val="18"/>
          <w:szCs w:val="18"/>
        </w:rPr>
        <w:t xml:space="preserve"> softwareproducten </w:t>
      </w:r>
      <w:r>
        <w:rPr>
          <w:rFonts w:ascii="Verdana" w:hAnsi="Verdana"/>
          <w:sz w:val="18"/>
          <w:szCs w:val="18"/>
        </w:rPr>
        <w:t xml:space="preserve">(&gt; 4.000) </w:t>
      </w:r>
      <w:r w:rsidRPr="0061115C">
        <w:rPr>
          <w:rFonts w:ascii="Verdana" w:hAnsi="Verdana"/>
          <w:sz w:val="18"/>
          <w:szCs w:val="18"/>
        </w:rPr>
        <w:t>van alle vendors.</w:t>
      </w:r>
    </w:p>
    <w:p w:rsidRPr="0061115C" w:rsidR="00CC5509" w:rsidP="00CC5509" w:rsidRDefault="00CC5509" w14:paraId="6D538648" w14:textId="77777777">
      <w:pPr>
        <w:pStyle w:val="Geenafstand"/>
        <w:rPr>
          <w:rFonts w:ascii="Verdana" w:hAnsi="Verdana"/>
          <w:sz w:val="18"/>
          <w:szCs w:val="18"/>
        </w:rPr>
      </w:pPr>
    </w:p>
    <w:p w:rsidRPr="0061115C" w:rsidR="00CC5509" w:rsidP="00CC5509" w:rsidRDefault="00CC5509" w14:paraId="38536C12" w14:textId="77777777">
      <w:pPr>
        <w:pStyle w:val="Geenafstand"/>
        <w:rPr>
          <w:rFonts w:ascii="Verdana" w:hAnsi="Verdana"/>
          <w:sz w:val="18"/>
          <w:szCs w:val="18"/>
        </w:rPr>
      </w:pPr>
    </w:p>
    <w:p w:rsidRPr="0061115C" w:rsidR="00CC5509" w:rsidP="00CC5509" w:rsidRDefault="00CC5509" w14:paraId="7365C860" w14:textId="77777777">
      <w:pPr>
        <w:pStyle w:val="Geenafstand"/>
        <w:rPr>
          <w:rFonts w:ascii="Verdana" w:hAnsi="Verdana"/>
          <w:b/>
          <w:bCs/>
          <w:sz w:val="18"/>
          <w:szCs w:val="18"/>
        </w:rPr>
      </w:pPr>
      <w:r w:rsidRPr="0061115C">
        <w:rPr>
          <w:rFonts w:ascii="Verdana" w:hAnsi="Verdana"/>
          <w:b/>
          <w:bCs/>
          <w:sz w:val="18"/>
          <w:szCs w:val="18"/>
        </w:rPr>
        <w:t>Vraag 23</w:t>
      </w:r>
      <w:r w:rsidRPr="0061115C">
        <w:rPr>
          <w:rFonts w:ascii="Verdana" w:hAnsi="Verdana"/>
          <w:b/>
          <w:bCs/>
          <w:sz w:val="18"/>
          <w:szCs w:val="18"/>
        </w:rPr>
        <w:br/>
        <w:t>Bent u bekend met (in omvang) vergelijkbare aanbestedingen van ICT die op een soortgelijke manier, door het noemen van de merknaam, een of meer Europese leveranciers bevoordelen? Zo ja, welke zijn dat? Zo nee, waarom is dit bij Amerikaanse bedrijven dan wel het geval?</w:t>
      </w:r>
    </w:p>
    <w:p w:rsidRPr="0061115C" w:rsidR="00CC5509" w:rsidP="00CC5509" w:rsidRDefault="00CC5509" w14:paraId="22C502EA" w14:textId="77777777">
      <w:pPr>
        <w:pStyle w:val="Geenafstand"/>
        <w:rPr>
          <w:rFonts w:ascii="Verdana" w:hAnsi="Verdana"/>
          <w:sz w:val="18"/>
          <w:szCs w:val="18"/>
        </w:rPr>
      </w:pPr>
    </w:p>
    <w:p w:rsidRPr="0061115C" w:rsidR="00CC5509" w:rsidP="00CC5509" w:rsidRDefault="00CC5509" w14:paraId="7B0D7E2E" w14:textId="77777777">
      <w:pPr>
        <w:pStyle w:val="Geenafstand"/>
        <w:rPr>
          <w:rFonts w:ascii="Verdana" w:hAnsi="Verdana"/>
          <w:b/>
          <w:bCs/>
          <w:sz w:val="18"/>
          <w:szCs w:val="18"/>
        </w:rPr>
      </w:pPr>
      <w:r w:rsidRPr="0061115C">
        <w:rPr>
          <w:rFonts w:ascii="Verdana" w:hAnsi="Verdana"/>
          <w:b/>
          <w:bCs/>
          <w:sz w:val="18"/>
          <w:szCs w:val="18"/>
        </w:rPr>
        <w:t xml:space="preserve">Antwoord op vraag </w:t>
      </w:r>
      <w:r>
        <w:rPr>
          <w:rFonts w:ascii="Verdana" w:hAnsi="Verdana"/>
          <w:b/>
          <w:bCs/>
          <w:sz w:val="18"/>
          <w:szCs w:val="18"/>
        </w:rPr>
        <w:t>23</w:t>
      </w:r>
      <w:r w:rsidRPr="0061115C">
        <w:rPr>
          <w:rFonts w:ascii="Verdana" w:hAnsi="Verdana"/>
          <w:b/>
          <w:bCs/>
          <w:sz w:val="18"/>
          <w:szCs w:val="18"/>
        </w:rPr>
        <w:t xml:space="preserve"> </w:t>
      </w:r>
    </w:p>
    <w:p w:rsidR="00CC5509" w:rsidP="00CC5509" w:rsidRDefault="00CC5509" w14:paraId="4FAEAD3C" w14:textId="77777777">
      <w:pPr>
        <w:pStyle w:val="Geenafstand"/>
        <w:rPr>
          <w:rFonts w:ascii="Verdana" w:hAnsi="Verdana"/>
          <w:sz w:val="18"/>
          <w:szCs w:val="18"/>
        </w:rPr>
      </w:pPr>
      <w:r w:rsidRPr="0061115C">
        <w:rPr>
          <w:rFonts w:ascii="Verdana" w:hAnsi="Verdana"/>
          <w:sz w:val="18"/>
          <w:szCs w:val="18"/>
        </w:rPr>
        <w:t>Nee. In dit kader kan verder worden verwezen naar de beantwoording op vraag 10.</w:t>
      </w:r>
    </w:p>
    <w:p w:rsidR="00CC5509" w:rsidP="00CC5509" w:rsidRDefault="00CC5509" w14:paraId="7B38C0D1" w14:textId="77777777">
      <w:pPr>
        <w:pStyle w:val="Geenafstand"/>
        <w:rPr>
          <w:rFonts w:ascii="Verdana" w:hAnsi="Verdana"/>
          <w:sz w:val="18"/>
          <w:szCs w:val="18"/>
        </w:rPr>
      </w:pPr>
    </w:p>
    <w:p w:rsidR="00CC5509" w:rsidP="00CC5509" w:rsidRDefault="00CC5509" w14:paraId="4B4A12F4" w14:textId="77777777">
      <w:pPr>
        <w:pStyle w:val="Geenafstand"/>
        <w:rPr>
          <w:rFonts w:ascii="Verdana" w:hAnsi="Verdana"/>
          <w:sz w:val="18"/>
          <w:szCs w:val="18"/>
        </w:rPr>
      </w:pPr>
      <w:r>
        <w:rPr>
          <w:rFonts w:ascii="Verdana" w:hAnsi="Verdana"/>
          <w:sz w:val="18"/>
          <w:szCs w:val="18"/>
        </w:rPr>
        <w:t>De aanbestedingen richten zich niet specifiek op de levering van producten van Amerikaansen vendors, maar op producten (&gt; 4.000) die de deelnemers via de gecontracteerde resellers afnemen.</w:t>
      </w:r>
    </w:p>
    <w:p w:rsidR="00CC5509" w:rsidP="00CC5509" w:rsidRDefault="00CC5509" w14:paraId="73C5EC62" w14:textId="77777777">
      <w:pPr>
        <w:spacing w:line="240" w:lineRule="auto"/>
        <w:rPr>
          <w:b/>
          <w:bCs/>
        </w:rPr>
      </w:pPr>
      <w:bookmarkStart w:name="_Hlk224743339" w:id="1"/>
    </w:p>
    <w:p w:rsidRPr="0061115C" w:rsidR="00CC5509" w:rsidP="00CC5509" w:rsidRDefault="00CC5509" w14:paraId="0B0A7254" w14:textId="77777777">
      <w:pPr>
        <w:pStyle w:val="Geenafstand"/>
        <w:rPr>
          <w:rFonts w:ascii="Verdana" w:hAnsi="Verdana"/>
          <w:b/>
          <w:bCs/>
          <w:sz w:val="18"/>
          <w:szCs w:val="18"/>
        </w:rPr>
      </w:pPr>
      <w:r w:rsidRPr="0061115C">
        <w:rPr>
          <w:rFonts w:ascii="Verdana" w:hAnsi="Verdana"/>
          <w:b/>
          <w:bCs/>
          <w:sz w:val="18"/>
          <w:szCs w:val="18"/>
        </w:rPr>
        <w:t>Vraag 24</w:t>
      </w:r>
      <w:r w:rsidRPr="0061115C">
        <w:rPr>
          <w:rFonts w:ascii="Verdana" w:hAnsi="Verdana"/>
          <w:b/>
          <w:bCs/>
          <w:sz w:val="18"/>
          <w:szCs w:val="18"/>
        </w:rPr>
        <w:br/>
        <w:t>Kunt u alle relevante stukken die betrokken zijn bij de (voorbereiding van) deze twee IT-aanbestedingen aan de Kamer doen toekomen, inclusief risicoanalyses en voorbereidende notities?</w:t>
      </w:r>
    </w:p>
    <w:p w:rsidRPr="0061115C" w:rsidR="00CC5509" w:rsidP="00CC5509" w:rsidRDefault="00CC5509" w14:paraId="2AD0A468" w14:textId="77777777">
      <w:pPr>
        <w:pStyle w:val="Geenafstand"/>
        <w:rPr>
          <w:rFonts w:ascii="Verdana" w:hAnsi="Verdana"/>
          <w:sz w:val="18"/>
          <w:szCs w:val="18"/>
        </w:rPr>
      </w:pPr>
    </w:p>
    <w:p w:rsidRPr="0061115C" w:rsidR="00CC5509" w:rsidP="00CC5509" w:rsidRDefault="00CC5509" w14:paraId="214003D9" w14:textId="77777777">
      <w:pPr>
        <w:pStyle w:val="Geenafstand"/>
        <w:rPr>
          <w:rFonts w:ascii="Verdana" w:hAnsi="Verdana"/>
          <w:b/>
          <w:bCs/>
          <w:sz w:val="18"/>
          <w:szCs w:val="18"/>
        </w:rPr>
      </w:pPr>
      <w:r w:rsidRPr="0061115C">
        <w:rPr>
          <w:rFonts w:ascii="Verdana" w:hAnsi="Verdana"/>
          <w:b/>
          <w:bCs/>
          <w:sz w:val="18"/>
          <w:szCs w:val="18"/>
        </w:rPr>
        <w:t xml:space="preserve">Antwoord op vraag </w:t>
      </w:r>
      <w:r>
        <w:rPr>
          <w:rFonts w:ascii="Verdana" w:hAnsi="Verdana"/>
          <w:b/>
          <w:bCs/>
          <w:sz w:val="18"/>
          <w:szCs w:val="18"/>
        </w:rPr>
        <w:t>24</w:t>
      </w:r>
      <w:r w:rsidRPr="0061115C">
        <w:rPr>
          <w:rFonts w:ascii="Verdana" w:hAnsi="Verdana"/>
          <w:b/>
          <w:bCs/>
          <w:sz w:val="18"/>
          <w:szCs w:val="18"/>
        </w:rPr>
        <w:t xml:space="preserve">  </w:t>
      </w:r>
    </w:p>
    <w:p w:rsidRPr="0061115C" w:rsidR="00CC5509" w:rsidP="00CC5509" w:rsidRDefault="00CC5509" w14:paraId="2FE05C0C" w14:textId="77777777">
      <w:pPr>
        <w:pStyle w:val="Geenafstand"/>
        <w:rPr>
          <w:rFonts w:ascii="Verdana" w:hAnsi="Verdana"/>
          <w:sz w:val="18"/>
          <w:szCs w:val="18"/>
        </w:rPr>
      </w:pPr>
      <w:r w:rsidRPr="0061115C">
        <w:rPr>
          <w:rFonts w:ascii="Verdana" w:hAnsi="Verdana"/>
          <w:sz w:val="18"/>
          <w:szCs w:val="18"/>
        </w:rPr>
        <w:t>Ja, in de bijlagen treft u de relevante aanbestedingsstukken en nota’s van inlichtingen aan.</w:t>
      </w:r>
    </w:p>
    <w:bookmarkEnd w:id="1"/>
    <w:p w:rsidRPr="0061115C" w:rsidR="00CC5509" w:rsidP="00CC5509" w:rsidRDefault="00CC5509" w14:paraId="4D380563" w14:textId="77777777">
      <w:pPr>
        <w:pStyle w:val="Geenafstand"/>
        <w:rPr>
          <w:rFonts w:ascii="Verdana" w:hAnsi="Verdana"/>
          <w:sz w:val="18"/>
          <w:szCs w:val="18"/>
          <w:u w:val="single"/>
        </w:rPr>
      </w:pPr>
    </w:p>
    <w:p w:rsidRPr="0061115C" w:rsidR="00CC5509" w:rsidP="00CC5509" w:rsidRDefault="00CC5509" w14:paraId="79337650" w14:textId="77777777">
      <w:pPr>
        <w:pStyle w:val="Geenafstand"/>
        <w:rPr>
          <w:rFonts w:ascii="Verdana" w:hAnsi="Verdana"/>
          <w:b/>
          <w:bCs/>
          <w:sz w:val="18"/>
          <w:szCs w:val="18"/>
        </w:rPr>
      </w:pPr>
      <w:r w:rsidRPr="0061115C">
        <w:rPr>
          <w:rFonts w:ascii="Verdana" w:hAnsi="Verdana"/>
          <w:b/>
          <w:bCs/>
          <w:sz w:val="18"/>
          <w:szCs w:val="18"/>
        </w:rPr>
        <w:t>Vraag 25</w:t>
      </w:r>
      <w:r w:rsidRPr="0061115C">
        <w:rPr>
          <w:rFonts w:ascii="Verdana" w:hAnsi="Verdana"/>
          <w:b/>
          <w:bCs/>
          <w:sz w:val="18"/>
          <w:szCs w:val="18"/>
        </w:rPr>
        <w:br/>
        <w:t>Kunt u deze vragen afzonderlijk van elkaar beantwoorden, en toezeggen dat u de IT-aanbestedingen niet doorzet totdat deze juridisch houdbaar zijn en de Kamer volledig is geïnformeerd?</w:t>
      </w:r>
    </w:p>
    <w:p w:rsidRPr="0061115C" w:rsidR="00CC5509" w:rsidP="00CC5509" w:rsidRDefault="00CC5509" w14:paraId="464EC29D" w14:textId="77777777">
      <w:pPr>
        <w:pStyle w:val="Geenafstand"/>
        <w:rPr>
          <w:rFonts w:ascii="Verdana" w:hAnsi="Verdana"/>
          <w:sz w:val="18"/>
          <w:szCs w:val="18"/>
        </w:rPr>
      </w:pPr>
    </w:p>
    <w:p w:rsidRPr="0061115C" w:rsidR="00CC5509" w:rsidP="00CC5509" w:rsidRDefault="00CC5509" w14:paraId="568CDC12" w14:textId="77777777">
      <w:pPr>
        <w:pStyle w:val="Geenafstand"/>
        <w:rPr>
          <w:rFonts w:ascii="Verdana" w:hAnsi="Verdana"/>
          <w:sz w:val="18"/>
          <w:szCs w:val="18"/>
        </w:rPr>
      </w:pPr>
      <w:r w:rsidRPr="0061115C">
        <w:rPr>
          <w:rFonts w:ascii="Verdana" w:hAnsi="Verdana"/>
          <w:b/>
          <w:bCs/>
          <w:sz w:val="18"/>
          <w:szCs w:val="18"/>
        </w:rPr>
        <w:t xml:space="preserve">Antwoord op vraag </w:t>
      </w:r>
      <w:r>
        <w:rPr>
          <w:rFonts w:ascii="Verdana" w:hAnsi="Verdana"/>
          <w:b/>
          <w:bCs/>
          <w:sz w:val="18"/>
          <w:szCs w:val="18"/>
        </w:rPr>
        <w:t>25</w:t>
      </w:r>
    </w:p>
    <w:p w:rsidR="00CC5509" w:rsidP="00CC5509" w:rsidRDefault="00CC5509" w14:paraId="74E392FA" w14:textId="77777777">
      <w:pPr>
        <w:pStyle w:val="Geenafstand"/>
        <w:rPr>
          <w:rFonts w:ascii="Verdana" w:hAnsi="Verdana"/>
          <w:sz w:val="18"/>
          <w:szCs w:val="18"/>
        </w:rPr>
      </w:pPr>
      <w:r>
        <w:rPr>
          <w:rFonts w:ascii="Verdana" w:hAnsi="Verdana"/>
          <w:sz w:val="18"/>
          <w:szCs w:val="18"/>
        </w:rPr>
        <w:t>De vragen zijn afzonderlijk van elkaar beantwoord.</w:t>
      </w:r>
      <w:r w:rsidRPr="0061115C">
        <w:rPr>
          <w:rFonts w:ascii="Verdana" w:hAnsi="Verdana"/>
          <w:sz w:val="18"/>
          <w:szCs w:val="18"/>
        </w:rPr>
        <w:t xml:space="preserve"> </w:t>
      </w:r>
    </w:p>
    <w:p w:rsidR="00CC5509" w:rsidP="00CC5509" w:rsidRDefault="00CC5509" w14:paraId="598A6500" w14:textId="77777777">
      <w:pPr>
        <w:pStyle w:val="Geenafstand"/>
        <w:rPr>
          <w:rFonts w:ascii="Verdana" w:hAnsi="Verdana"/>
          <w:sz w:val="18"/>
          <w:szCs w:val="18"/>
        </w:rPr>
      </w:pPr>
    </w:p>
    <w:p w:rsidR="00CC5509" w:rsidP="00CC5509" w:rsidRDefault="00CC5509" w14:paraId="2D51854C" w14:textId="77777777">
      <w:pPr>
        <w:pStyle w:val="Geenafstand"/>
        <w:rPr>
          <w:rFonts w:ascii="Verdana" w:hAnsi="Verdana"/>
          <w:sz w:val="18"/>
          <w:szCs w:val="18"/>
        </w:rPr>
      </w:pPr>
      <w:r>
        <w:rPr>
          <w:rFonts w:ascii="Verdana" w:hAnsi="Verdana"/>
          <w:sz w:val="18"/>
          <w:szCs w:val="18"/>
        </w:rPr>
        <w:t>Toegezegd wordt dat d</w:t>
      </w:r>
      <w:r w:rsidRPr="0061115C">
        <w:rPr>
          <w:rFonts w:ascii="Verdana" w:hAnsi="Verdana"/>
          <w:sz w:val="18"/>
          <w:szCs w:val="18"/>
        </w:rPr>
        <w:t>e aanbestedingen worden voortgezet na</w:t>
      </w:r>
      <w:r>
        <w:rPr>
          <w:rFonts w:ascii="Verdana" w:hAnsi="Verdana"/>
          <w:sz w:val="18"/>
          <w:szCs w:val="18"/>
        </w:rPr>
        <w:t>dat op basis van de resultaten van de in- en externe consultaties een besluit is genomen over de (mate van) aanpassing van de aanbestedingsvoorwaarden en de vervolgaanpak.</w:t>
      </w:r>
      <w:r w:rsidRPr="0061115C">
        <w:rPr>
          <w:rFonts w:ascii="Verdana" w:hAnsi="Verdana"/>
          <w:sz w:val="18"/>
          <w:szCs w:val="18"/>
        </w:rPr>
        <w:t xml:space="preserve"> De Kamer zal tegelijkertijd met de markt worden geïnformeerd op de wijze waarop de aanbesteding zal worden hervat.</w:t>
      </w:r>
    </w:p>
    <w:p w:rsidR="00CC5509" w:rsidP="00CC5509" w:rsidRDefault="00CC5509" w14:paraId="2B737559" w14:textId="77777777">
      <w:pPr>
        <w:pStyle w:val="Geenafstand"/>
        <w:rPr>
          <w:rFonts w:ascii="Verdana" w:hAnsi="Verdana"/>
          <w:sz w:val="18"/>
          <w:szCs w:val="18"/>
        </w:rPr>
      </w:pPr>
    </w:p>
    <w:p w:rsidR="00CC5509" w:rsidP="00CC5509" w:rsidRDefault="00CC5509" w14:paraId="0769AEC7" w14:textId="77777777">
      <w:pPr>
        <w:pStyle w:val="Geenafstand"/>
        <w:rPr>
          <w:rFonts w:ascii="Verdana" w:hAnsi="Verdana"/>
          <w:sz w:val="18"/>
          <w:szCs w:val="18"/>
        </w:rPr>
      </w:pPr>
    </w:p>
    <w:p w:rsidR="00CC5509" w:rsidP="00CC5509" w:rsidRDefault="00CC5509" w14:paraId="7C62BACB" w14:textId="77777777">
      <w:pPr>
        <w:spacing w:line="240" w:lineRule="auto"/>
        <w:rPr>
          <w:b/>
          <w:bCs/>
        </w:rPr>
      </w:pPr>
      <w:r>
        <w:rPr>
          <w:b/>
          <w:bCs/>
        </w:rPr>
        <w:br w:type="page"/>
      </w:r>
    </w:p>
    <w:p w:rsidR="00CC5509" w:rsidP="00CC5509" w:rsidRDefault="00CC5509" w14:paraId="72A4E7EB" w14:textId="77777777">
      <w:pPr>
        <w:spacing w:line="240" w:lineRule="auto"/>
        <w:rPr>
          <w:b/>
          <w:bCs/>
        </w:rPr>
      </w:pPr>
      <w:r>
        <w:rPr>
          <w:b/>
          <w:bCs/>
        </w:rPr>
        <w:lastRenderedPageBreak/>
        <w:t>Vervolg antwoord op vraag 9 - Lijst met deelnemende organisaties</w:t>
      </w:r>
    </w:p>
    <w:p w:rsidR="00CC5509" w:rsidP="00CC5509" w:rsidRDefault="00CC5509" w14:paraId="3B620B0C" w14:textId="77777777">
      <w:pPr>
        <w:spacing w:line="240" w:lineRule="auto"/>
        <w:rPr>
          <w:b/>
          <w:bCs/>
        </w:rPr>
      </w:pPr>
    </w:p>
    <w:p w:rsidRPr="0044634B" w:rsidR="00CC5509" w:rsidP="00CC5509" w:rsidRDefault="00CC5509" w14:paraId="3B4E9BC2" w14:textId="77777777">
      <w:pPr>
        <w:spacing w:line="240" w:lineRule="auto"/>
      </w:pPr>
      <w:r w:rsidRPr="0044634B">
        <w:t>De aanbestedingen worden uitgevoerd ten behoeve van het ministerie van Defensie en het ministerie van Justitie en Veiligheid. Deelnemende organisaties zijn:</w:t>
      </w:r>
    </w:p>
    <w:p w:rsidR="00CC5509" w:rsidP="00CC5509" w:rsidRDefault="00CC5509" w14:paraId="51BA377E" w14:textId="77777777">
      <w:pPr>
        <w:spacing w:line="240" w:lineRule="auto"/>
        <w:rPr>
          <w:b/>
          <w:bCs/>
        </w:rPr>
      </w:pPr>
    </w:p>
    <w:p w:rsidRPr="0061115C" w:rsidR="00CC5509" w:rsidP="00CC5509" w:rsidRDefault="00CC5509" w14:paraId="6FEFCAB1" w14:textId="77777777">
      <w:pPr>
        <w:pStyle w:val="Geenafstand"/>
        <w:rPr>
          <w:rFonts w:ascii="Verdana" w:hAnsi="Verdana"/>
          <w:sz w:val="18"/>
          <w:szCs w:val="18"/>
        </w:rPr>
      </w:pPr>
      <w:r w:rsidRPr="0061115C">
        <w:rPr>
          <w:rFonts w:ascii="Verdana" w:hAnsi="Verdana"/>
          <w:sz w:val="18"/>
          <w:szCs w:val="18"/>
        </w:rPr>
        <w:t xml:space="preserve">De EAP-aanbestedingen zijn </w:t>
      </w:r>
      <w:r>
        <w:rPr>
          <w:rFonts w:ascii="Verdana" w:hAnsi="Verdana"/>
          <w:sz w:val="18"/>
          <w:szCs w:val="18"/>
        </w:rPr>
        <w:t>bedoeld</w:t>
      </w:r>
      <w:r w:rsidRPr="0061115C">
        <w:rPr>
          <w:rFonts w:ascii="Verdana" w:hAnsi="Verdana"/>
          <w:sz w:val="18"/>
          <w:szCs w:val="18"/>
        </w:rPr>
        <w:t xml:space="preserve"> op twee departementen, namelijk:</w:t>
      </w:r>
    </w:p>
    <w:p w:rsidRPr="0061115C" w:rsidR="00CC5509" w:rsidP="00CC5509" w:rsidRDefault="00CC5509" w14:paraId="5D3FD40C" w14:textId="77777777">
      <w:pPr>
        <w:pStyle w:val="Geenafstand"/>
        <w:numPr>
          <w:ilvl w:val="0"/>
          <w:numId w:val="2"/>
        </w:numPr>
        <w:ind w:left="714" w:hanging="357"/>
        <w:rPr>
          <w:rFonts w:ascii="Verdana" w:hAnsi="Verdana"/>
          <w:sz w:val="18"/>
          <w:szCs w:val="18"/>
        </w:rPr>
      </w:pPr>
      <w:r w:rsidRPr="0061115C">
        <w:rPr>
          <w:rFonts w:ascii="Verdana" w:hAnsi="Verdana"/>
          <w:sz w:val="18"/>
          <w:szCs w:val="18"/>
        </w:rPr>
        <w:t>De EAP2025 t.b.v. het ministerie van Defensie. Deelnemers aan deze aanbesteding zijn:</w:t>
      </w:r>
    </w:p>
    <w:p w:rsidRPr="0061115C" w:rsidR="00CC5509" w:rsidP="00CC5509" w:rsidRDefault="00CC5509" w14:paraId="74B6B1FD"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de Bestuursstaf</w:t>
      </w:r>
    </w:p>
    <w:p w:rsidRPr="0061115C" w:rsidR="00CC5509" w:rsidP="00CC5509" w:rsidRDefault="00CC5509" w14:paraId="1FD72AC0"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de 4 krijgsmachtdelen (Koninklijke Marine, Koninklijke Landmacht, Koninklijke Luchtmacht en Koninklijke Marechaussee)</w:t>
      </w:r>
    </w:p>
    <w:p w:rsidRPr="0061115C" w:rsidR="00CC5509" w:rsidP="00CC5509" w:rsidRDefault="00CC5509" w14:paraId="1C8FDAB3"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het Defensie Ondersteuningscommando (DOSCO) </w:t>
      </w:r>
    </w:p>
    <w:p w:rsidRPr="0061115C" w:rsidR="00CC5509" w:rsidP="00CC5509" w:rsidRDefault="00CC5509" w14:paraId="55C5BB6D"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het Commando Materieel en IT (COMMIT)</w:t>
      </w:r>
    </w:p>
    <w:p w:rsidRPr="0061115C" w:rsidR="00CC5509" w:rsidP="00CC5509" w:rsidRDefault="00CC5509" w14:paraId="1DB4197E"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het Kustwachtcentrum (KWC)</w:t>
      </w:r>
    </w:p>
    <w:p w:rsidRPr="0061115C" w:rsidR="00CC5509" w:rsidP="00CC5509" w:rsidRDefault="00CC5509" w14:paraId="2142C8E6" w14:textId="77777777"/>
    <w:p w:rsidRPr="0061115C" w:rsidR="00CC5509" w:rsidP="00CC5509" w:rsidRDefault="00CC5509" w14:paraId="1A21D608" w14:textId="77777777">
      <w:pPr>
        <w:pStyle w:val="Geenafstand"/>
        <w:numPr>
          <w:ilvl w:val="0"/>
          <w:numId w:val="2"/>
        </w:numPr>
        <w:ind w:left="714" w:hanging="357"/>
        <w:rPr>
          <w:rFonts w:ascii="Verdana" w:hAnsi="Verdana"/>
          <w:sz w:val="18"/>
          <w:szCs w:val="18"/>
        </w:rPr>
      </w:pPr>
      <w:r w:rsidRPr="0061115C">
        <w:rPr>
          <w:rFonts w:ascii="Verdana" w:hAnsi="Verdana"/>
          <w:sz w:val="18"/>
          <w:szCs w:val="18"/>
        </w:rPr>
        <w:t>De EAP2025-1 t.b.v. het ministerie van Justitie en Veiligheid. Deelnemers aan deze aanbesteding zijn:</w:t>
      </w:r>
    </w:p>
    <w:p w:rsidRPr="0061115C" w:rsidR="00CC5509" w:rsidP="00CC5509" w:rsidRDefault="00CC5509" w14:paraId="1F1CA668"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het Bestuursdepartement, inclusief alle organisatieonderdelen </w:t>
      </w:r>
    </w:p>
    <w:p w:rsidRPr="0061115C" w:rsidR="00CC5509" w:rsidP="00CC5509" w:rsidRDefault="00CC5509" w14:paraId="2928B1C9"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Dienst Terugkeer en Vertrek (DTenV) </w:t>
      </w:r>
    </w:p>
    <w:p w:rsidRPr="0061115C" w:rsidR="00CC5509" w:rsidP="00CC5509" w:rsidRDefault="00CC5509" w14:paraId="193922DF"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de Raad voor de Kinderbescherming (RvdK) </w:t>
      </w:r>
    </w:p>
    <w:p w:rsidRPr="0061115C" w:rsidR="00CC5509" w:rsidP="00CC5509" w:rsidRDefault="00CC5509" w14:paraId="3FFB76FD" w14:textId="77777777">
      <w:pPr>
        <w:pStyle w:val="Geenafstand"/>
        <w:numPr>
          <w:ilvl w:val="1"/>
          <w:numId w:val="1"/>
        </w:numPr>
        <w:ind w:left="1077" w:hanging="357"/>
        <w:rPr>
          <w:rFonts w:ascii="Verdana" w:hAnsi="Verdana"/>
          <w:sz w:val="18"/>
          <w:szCs w:val="18"/>
          <w:lang w:val="en-US"/>
        </w:rPr>
      </w:pPr>
      <w:r w:rsidRPr="0061115C">
        <w:rPr>
          <w:rFonts w:ascii="Verdana" w:hAnsi="Verdana"/>
          <w:sz w:val="18"/>
          <w:szCs w:val="18"/>
          <w:lang w:val="en-US"/>
        </w:rPr>
        <w:t xml:space="preserve">Nationaal Cyber Security Centrum (NCSC) </w:t>
      </w:r>
    </w:p>
    <w:p w:rsidRPr="0061115C" w:rsidR="00CC5509" w:rsidP="00CC5509" w:rsidRDefault="00CC5509" w14:paraId="2D10A7AC"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Wetenschappelijk Onderzoek- en Documentatiecentrum (WODC)</w:t>
      </w:r>
    </w:p>
    <w:p w:rsidRPr="0061115C" w:rsidR="00CC5509" w:rsidP="00CC5509" w:rsidRDefault="00CC5509" w14:paraId="72FD2A34"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Nationale Opvang Organisatie (NOO) </w:t>
      </w:r>
    </w:p>
    <w:p w:rsidRPr="0061115C" w:rsidR="00CC5509" w:rsidP="00CC5509" w:rsidRDefault="00CC5509" w14:paraId="7548F9FC"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Dienst Identificatie en Screening Asielzoekers (DISA) </w:t>
      </w:r>
    </w:p>
    <w:p w:rsidRPr="0061115C" w:rsidR="00CC5509" w:rsidP="00CC5509" w:rsidRDefault="00CC5509" w14:paraId="0BAB245F"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Centraal Justitieel Incassobureau (CJIB) </w:t>
      </w:r>
    </w:p>
    <w:p w:rsidRPr="0061115C" w:rsidR="00CC5509" w:rsidP="00CC5509" w:rsidRDefault="00CC5509" w14:paraId="3F9F12AC"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Dienst JUSTIS (Justitiële Uitvoeringsdienst Toetsing, Integriteit, Screening)</w:t>
      </w:r>
    </w:p>
    <w:p w:rsidRPr="0061115C" w:rsidR="00CC5509" w:rsidP="00CC5509" w:rsidRDefault="00CC5509" w14:paraId="549C393C"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Dienst Justitiële Inrichtingen (DJI) </w:t>
      </w:r>
    </w:p>
    <w:p w:rsidRPr="0061115C" w:rsidR="00CC5509" w:rsidP="00CC5509" w:rsidRDefault="00CC5509" w14:paraId="084C8A18"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Immigratie- en Naturalisatiedienst (IND) </w:t>
      </w:r>
    </w:p>
    <w:p w:rsidRPr="0061115C" w:rsidR="00CC5509" w:rsidP="00CC5509" w:rsidRDefault="00CC5509" w14:paraId="7B5A5F48"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Nederlands Forensisch Instituut (NFI) </w:t>
      </w:r>
    </w:p>
    <w:p w:rsidRPr="0061115C" w:rsidR="00CC5509" w:rsidP="00CC5509" w:rsidRDefault="00CC5509" w14:paraId="55063F92"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Justitiële Informatiedienst (Justid) </w:t>
      </w:r>
    </w:p>
    <w:p w:rsidRPr="0061115C" w:rsidR="00CC5509" w:rsidP="00CC5509" w:rsidRDefault="00CC5509" w14:paraId="6BC1ABF6"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Justitiële ICT Organisatie (JIO) </w:t>
      </w:r>
    </w:p>
    <w:p w:rsidRPr="0061115C" w:rsidR="00CC5509" w:rsidP="00CC5509" w:rsidRDefault="00CC5509" w14:paraId="7FEEFA18"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secretariaat van het Schadefonds Geweldsmisdrijven </w:t>
      </w:r>
    </w:p>
    <w:p w:rsidRPr="0061115C" w:rsidR="00CC5509" w:rsidP="00CC5509" w:rsidRDefault="00CC5509" w14:paraId="0DFD6322"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bureau van de Nationaal rapporteur mensenhandel en seksueel geweld tegen kinderen Publiekrechtelijke instellingen behorend tot het ministerie van Financiën (FIN) </w:t>
      </w:r>
    </w:p>
    <w:p w:rsidRPr="0061115C" w:rsidR="00CC5509" w:rsidP="00CC5509" w:rsidRDefault="00CC5509" w14:paraId="4CD0BEEE"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Stichting Autoriteit Financiële Markten (AFM) </w:t>
      </w:r>
    </w:p>
    <w:p w:rsidRPr="0061115C" w:rsidR="00CC5509" w:rsidP="00CC5509" w:rsidRDefault="00CC5509" w14:paraId="7F399769"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Justitie en Veiligheid (JenV) </w:t>
      </w:r>
    </w:p>
    <w:p w:rsidRPr="0061115C" w:rsidR="00CC5509" w:rsidP="00CC5509" w:rsidRDefault="00CC5509" w14:paraId="5F728703"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Autoriteit Online Terroristisch en Kinderpornografisch Materiaal (ATKM) </w:t>
      </w:r>
    </w:p>
    <w:p w:rsidRPr="0061115C" w:rsidR="00CC5509" w:rsidP="00CC5509" w:rsidRDefault="00CC5509" w14:paraId="47B25F46"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Het Centraal Orgaan opvang Asielzoekers (COA) </w:t>
      </w:r>
    </w:p>
    <w:p w:rsidRPr="0061115C" w:rsidR="00CC5509" w:rsidP="00CC5509" w:rsidRDefault="00CC5509" w14:paraId="20FDCA76"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Commissie Schadefonds Geweldsmisdrijven </w:t>
      </w:r>
    </w:p>
    <w:p w:rsidRPr="0061115C" w:rsidR="00CC5509" w:rsidP="00CC5509" w:rsidRDefault="00CC5509" w14:paraId="434CD607"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Nederlands Instituut Publieke Veiligheid (NIPV) </w:t>
      </w:r>
    </w:p>
    <w:p w:rsidRPr="0061115C" w:rsidR="00CC5509" w:rsidP="00CC5509" w:rsidRDefault="00CC5509" w14:paraId="75BB971E"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de Raad voor Rechtsbijstand </w:t>
      </w:r>
    </w:p>
    <w:p w:rsidRPr="0061115C" w:rsidR="00CC5509" w:rsidP="00CC5509" w:rsidRDefault="00CC5509" w14:paraId="38A14C2A"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de Kansspelautoriteit (Ksa) </w:t>
      </w:r>
    </w:p>
    <w:p w:rsidRPr="0061115C" w:rsidR="00CC5509" w:rsidP="00CC5509" w:rsidRDefault="00CC5509" w14:paraId="1EF3C140"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het Landelijk Bureau Inning Onderhoudsbijdragen (LBIO)</w:t>
      </w:r>
    </w:p>
    <w:p w:rsidRPr="0061115C" w:rsidR="00CC5509" w:rsidP="00CC5509" w:rsidRDefault="00CC5509" w14:paraId="08496D80"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Autoriteit Persoonsgegevens (AP) </w:t>
      </w:r>
    </w:p>
    <w:p w:rsidRPr="0061115C" w:rsidR="00CC5509" w:rsidP="00CC5509" w:rsidRDefault="00CC5509" w14:paraId="03FA724A"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College voor de Rechten van de Mens </w:t>
      </w:r>
    </w:p>
    <w:p w:rsidRPr="0061115C" w:rsidR="00CC5509" w:rsidP="00CC5509" w:rsidRDefault="00CC5509" w14:paraId="39FF297F"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lastRenderedPageBreak/>
        <w:t xml:space="preserve">Stichting Reclassering Nederland (SRN) </w:t>
      </w:r>
    </w:p>
    <w:p w:rsidRPr="0061115C" w:rsidR="00CC5509" w:rsidP="00CC5509" w:rsidRDefault="00CC5509" w14:paraId="0CE7B1D9"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Stichting Slachtofferhulp Nederland (SHN) </w:t>
      </w:r>
    </w:p>
    <w:p w:rsidRPr="0061115C" w:rsidR="00CC5509" w:rsidP="00CC5509" w:rsidRDefault="00CC5509" w14:paraId="2F9E9AF7"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de Raad voor de Rechtspraak </w:t>
      </w:r>
    </w:p>
    <w:p w:rsidRPr="0061115C" w:rsidR="00CC5509" w:rsidP="00CC5509" w:rsidRDefault="00CC5509" w14:paraId="72ABB3FE"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Hoge Raad der Nederlanden </w:t>
      </w:r>
    </w:p>
    <w:p w:rsidRPr="0061115C" w:rsidR="00CC5509" w:rsidP="00CC5509" w:rsidRDefault="00CC5509" w14:paraId="4025154E"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Openbaar Ministerie (OM) </w:t>
      </w:r>
    </w:p>
    <w:p w:rsidRPr="0061115C" w:rsidR="00CC5509" w:rsidP="00CC5509" w:rsidRDefault="00CC5509" w14:paraId="69AF18E4"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het ministerie van Asiel en Migratie (A&amp;M) </w:t>
      </w:r>
    </w:p>
    <w:p w:rsidRPr="0061115C" w:rsidR="00CC5509" w:rsidP="00CC5509" w:rsidRDefault="00CC5509" w14:paraId="7D5ACE92"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Binnenlandse Zaken en Koninkrijksrelaties (BZK) </w:t>
      </w:r>
    </w:p>
    <w:p w:rsidRPr="0061115C" w:rsidR="00CC5509" w:rsidP="00CC5509" w:rsidRDefault="00CC5509" w14:paraId="1FB3BEE3"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de Kiesraad </w:t>
      </w:r>
    </w:p>
    <w:p w:rsidRPr="0061115C" w:rsidR="00CC5509" w:rsidP="00CC5509" w:rsidRDefault="00CC5509" w14:paraId="4DAECA14"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Het Huis voor Klokkenluiders </w:t>
      </w:r>
      <w:r w:rsidRPr="0061115C">
        <w:rPr>
          <w:rFonts w:ascii="Verdana" w:hAnsi="Verdana"/>
          <w:sz w:val="18"/>
          <w:szCs w:val="18"/>
        </w:rPr>
        <w:br/>
      </w:r>
    </w:p>
    <w:p w:rsidRPr="0061115C" w:rsidR="00CC5509" w:rsidP="00CC5509" w:rsidRDefault="00CC5509" w14:paraId="458B4346"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Economische Zaken (EZ) en het ministerie van Klimaat en Groene Groei (KGG) </w:t>
      </w:r>
    </w:p>
    <w:p w:rsidRPr="0061115C" w:rsidR="00CC5509" w:rsidP="00CC5509" w:rsidRDefault="00CC5509" w14:paraId="0AA09E63"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Het Centraal Bureau voor de Statistiek (CBS) </w:t>
      </w:r>
    </w:p>
    <w:p w:rsidRPr="0061115C" w:rsidR="00CC5509" w:rsidP="00CC5509" w:rsidRDefault="00CC5509" w14:paraId="4EE8FA28"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 xml:space="preserve">Publiekrechtelijke instellingen behorend tot het ministerie van Sociale Zaken en Werkgelegenheid (SZW) </w:t>
      </w:r>
    </w:p>
    <w:p w:rsidRPr="0061115C" w:rsidR="00CC5509" w:rsidP="00CC5509" w:rsidRDefault="00CC5509" w14:paraId="5AD1A13A"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SVB</w:t>
      </w:r>
    </w:p>
    <w:p w:rsidRPr="0061115C" w:rsidR="00CC5509" w:rsidP="00CC5509" w:rsidRDefault="00CC5509" w14:paraId="37231FF6"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de Hoge Colleges van Staat</w:t>
      </w:r>
    </w:p>
    <w:p w:rsidRPr="0061115C" w:rsidR="00CC5509" w:rsidP="00CC5509" w:rsidRDefault="00CC5509" w14:paraId="598DFDCD" w14:textId="77777777">
      <w:pPr>
        <w:pStyle w:val="Geenafstand"/>
        <w:numPr>
          <w:ilvl w:val="1"/>
          <w:numId w:val="1"/>
        </w:numPr>
        <w:ind w:left="1077" w:hanging="357"/>
        <w:rPr>
          <w:rFonts w:ascii="Verdana" w:hAnsi="Verdana"/>
          <w:sz w:val="18"/>
          <w:szCs w:val="18"/>
        </w:rPr>
      </w:pPr>
      <w:r w:rsidRPr="0061115C">
        <w:rPr>
          <w:rFonts w:ascii="Verdana" w:hAnsi="Verdana"/>
          <w:sz w:val="18"/>
          <w:szCs w:val="18"/>
        </w:rPr>
        <w:t>de Eerste Kamer der Staten-Generaal</w:t>
      </w:r>
    </w:p>
    <w:p w:rsidR="00CC5509" w:rsidP="00CC5509" w:rsidRDefault="00CC5509" w14:paraId="374E8EB8" w14:textId="77777777">
      <w:pPr>
        <w:spacing w:line="240" w:lineRule="auto"/>
        <w:rPr>
          <w:b/>
          <w:bCs/>
        </w:rPr>
      </w:pPr>
    </w:p>
    <w:p w:rsidR="00CC5509" w:rsidP="00CC5509" w:rsidRDefault="00CC5509" w14:paraId="5BC5FC3D" w14:textId="77777777">
      <w:pPr>
        <w:spacing w:line="240" w:lineRule="auto"/>
        <w:rPr>
          <w:b/>
          <w:bCs/>
        </w:rPr>
      </w:pPr>
    </w:p>
    <w:p w:rsidRPr="0061115C" w:rsidR="00CC5509" w:rsidP="00CC5509" w:rsidRDefault="00CC5509" w14:paraId="556A905E" w14:textId="77777777">
      <w:pPr>
        <w:pStyle w:val="Geenafstand"/>
        <w:rPr>
          <w:rFonts w:ascii="Verdana" w:hAnsi="Verdana"/>
          <w:b/>
          <w:bCs/>
          <w:sz w:val="18"/>
          <w:szCs w:val="18"/>
        </w:rPr>
      </w:pPr>
      <w:r w:rsidRPr="0061115C">
        <w:rPr>
          <w:rFonts w:ascii="Verdana" w:hAnsi="Verdana"/>
          <w:b/>
          <w:bCs/>
          <w:sz w:val="18"/>
          <w:szCs w:val="18"/>
        </w:rPr>
        <w:t>Bronnen</w:t>
      </w:r>
    </w:p>
    <w:p w:rsidRPr="0061115C" w:rsidR="00CC5509" w:rsidP="00CC5509" w:rsidRDefault="00CC5509" w14:paraId="743148AD" w14:textId="0708B091">
      <w:pPr>
        <w:pStyle w:val="Geenafstand"/>
        <w:rPr>
          <w:rFonts w:ascii="Verdana" w:hAnsi="Verdana"/>
          <w:sz w:val="18"/>
          <w:szCs w:val="18"/>
        </w:rPr>
      </w:pPr>
      <w:r>
        <w:rPr>
          <w:rFonts w:ascii="Verdana" w:hAnsi="Verdana"/>
          <w:sz w:val="18"/>
          <w:szCs w:val="18"/>
        </w:rPr>
        <w:t>1)</w:t>
      </w:r>
      <w:r w:rsidRPr="0061115C">
        <w:rPr>
          <w:rFonts w:ascii="Verdana" w:hAnsi="Verdana"/>
          <w:sz w:val="18"/>
          <w:szCs w:val="18"/>
        </w:rPr>
        <w:t xml:space="preserve"> Financieel Dagb</w:t>
      </w:r>
      <w:r>
        <w:rPr>
          <w:rFonts w:ascii="Verdana" w:hAnsi="Verdana"/>
          <w:sz w:val="18"/>
          <w:szCs w:val="18"/>
        </w:rPr>
        <w:t>l</w:t>
      </w:r>
      <w:r w:rsidRPr="0061115C">
        <w:rPr>
          <w:rFonts w:ascii="Verdana" w:hAnsi="Verdana"/>
          <w:sz w:val="18"/>
          <w:szCs w:val="18"/>
        </w:rPr>
        <w:t>ad, 9 maart 2026, Rechter dwarsboomt IT-aanbesteding rijksoverheid van €3 mrd (fd.nl/bedrijfsleven/1588448/rechter-dwarsboomt-it-aanbesteding-rijksoverheid-van-3-mrd?utm_medium=social&amp;utm_source=app&amp;utm_campaign=earned&amp;utm_content=20260309&amp;utm_term=app-ios).</w:t>
      </w:r>
      <w:r w:rsidRPr="0061115C">
        <w:rPr>
          <w:rFonts w:ascii="Verdana" w:hAnsi="Verdana"/>
          <w:sz w:val="18"/>
          <w:szCs w:val="18"/>
        </w:rPr>
        <w:br/>
      </w:r>
    </w:p>
    <w:p w:rsidRPr="0061115C" w:rsidR="00CC5509" w:rsidP="00CC5509" w:rsidRDefault="00CC5509" w14:paraId="21BE0F95" w14:textId="34851A12">
      <w:pPr>
        <w:pStyle w:val="Geenafstand"/>
        <w:rPr>
          <w:rFonts w:ascii="Verdana" w:hAnsi="Verdana"/>
          <w:sz w:val="18"/>
          <w:szCs w:val="18"/>
        </w:rPr>
      </w:pPr>
      <w:r>
        <w:rPr>
          <w:rFonts w:ascii="Verdana" w:hAnsi="Verdana"/>
          <w:sz w:val="18"/>
          <w:szCs w:val="18"/>
        </w:rPr>
        <w:t>2)</w:t>
      </w:r>
      <w:r w:rsidRPr="0061115C">
        <w:rPr>
          <w:rFonts w:ascii="Verdana" w:hAnsi="Verdana"/>
          <w:sz w:val="18"/>
          <w:szCs w:val="18"/>
        </w:rPr>
        <w:t xml:space="preserve"> ECLI:NL:RBDHA:2025:27115, Rechtbank Den Haag, C/09/691174 KG ZA 25-880 (3 februari 2026).</w:t>
      </w:r>
      <w:r w:rsidRPr="0061115C">
        <w:rPr>
          <w:rFonts w:ascii="Verdana" w:hAnsi="Verdana"/>
          <w:sz w:val="18"/>
          <w:szCs w:val="18"/>
        </w:rPr>
        <w:br/>
      </w:r>
    </w:p>
    <w:p w:rsidRPr="0061115C" w:rsidR="00CC5509" w:rsidP="00CC5509" w:rsidRDefault="00CC5509" w14:paraId="13688EFD" w14:textId="0B05D174">
      <w:pPr>
        <w:pStyle w:val="Geenafstand"/>
        <w:rPr>
          <w:rFonts w:ascii="Verdana" w:hAnsi="Verdana"/>
          <w:sz w:val="18"/>
          <w:szCs w:val="18"/>
        </w:rPr>
      </w:pPr>
      <w:r>
        <w:rPr>
          <w:rFonts w:ascii="Verdana" w:hAnsi="Verdana"/>
          <w:sz w:val="18"/>
          <w:szCs w:val="18"/>
        </w:rPr>
        <w:t>3)</w:t>
      </w:r>
      <w:r w:rsidRPr="0061115C">
        <w:rPr>
          <w:rFonts w:ascii="Verdana" w:hAnsi="Verdana"/>
          <w:sz w:val="18"/>
          <w:szCs w:val="18"/>
        </w:rPr>
        <w:t xml:space="preserve"> Zie o.a. de initiatiefnota van de leden Six Dijkstra en Kathmann ‘Wolken aan de Horizon’ (Kamerstuk 36574, nr. 2).</w:t>
      </w:r>
      <w:r w:rsidRPr="0061115C">
        <w:rPr>
          <w:rFonts w:ascii="Verdana" w:hAnsi="Verdana"/>
          <w:sz w:val="18"/>
          <w:szCs w:val="18"/>
        </w:rPr>
        <w:br/>
      </w:r>
    </w:p>
    <w:p w:rsidRPr="0061115C" w:rsidR="00CC5509" w:rsidP="00CC5509" w:rsidRDefault="00CC5509" w14:paraId="2D423ACE" w14:textId="6A81790D">
      <w:pPr>
        <w:pStyle w:val="Geenafstand"/>
        <w:rPr>
          <w:rFonts w:ascii="Verdana" w:hAnsi="Verdana"/>
          <w:sz w:val="18"/>
          <w:szCs w:val="18"/>
        </w:rPr>
      </w:pPr>
      <w:r>
        <w:rPr>
          <w:rFonts w:ascii="Verdana" w:hAnsi="Verdana"/>
          <w:sz w:val="18"/>
          <w:szCs w:val="18"/>
        </w:rPr>
        <w:t>4)</w:t>
      </w:r>
      <w:r w:rsidRPr="0061115C">
        <w:rPr>
          <w:rFonts w:ascii="Verdana" w:hAnsi="Verdana"/>
          <w:sz w:val="18"/>
          <w:szCs w:val="18"/>
        </w:rPr>
        <w:t xml:space="preserve"> Europese aanbesteding EAP2025 MJenV (www.tenderned.nl/aankondigingen/overzicht/376276).</w:t>
      </w:r>
      <w:r w:rsidRPr="0061115C">
        <w:rPr>
          <w:rFonts w:ascii="Verdana" w:hAnsi="Verdana"/>
          <w:sz w:val="18"/>
          <w:szCs w:val="18"/>
        </w:rPr>
        <w:br/>
      </w:r>
    </w:p>
    <w:p w:rsidRPr="0061115C" w:rsidR="00CC5509" w:rsidP="00CC5509" w:rsidRDefault="00CC5509" w14:paraId="60D6C1D5" w14:textId="66A4EDBF">
      <w:pPr>
        <w:pStyle w:val="Geenafstand"/>
        <w:rPr>
          <w:rFonts w:ascii="Verdana" w:hAnsi="Verdana"/>
          <w:sz w:val="18"/>
          <w:szCs w:val="18"/>
        </w:rPr>
      </w:pPr>
      <w:r>
        <w:rPr>
          <w:rFonts w:ascii="Verdana" w:hAnsi="Verdana"/>
          <w:sz w:val="18"/>
          <w:szCs w:val="18"/>
        </w:rPr>
        <w:t>5)</w:t>
      </w:r>
      <w:r w:rsidRPr="0061115C">
        <w:rPr>
          <w:rFonts w:ascii="Verdana" w:hAnsi="Verdana"/>
          <w:sz w:val="18"/>
          <w:szCs w:val="18"/>
        </w:rPr>
        <w:t xml:space="preserve"> Letterlijk wordt er gevraagd naar: “De levering van Standaardprogrammatuur en Dienstverlening van Vendor Microsoft en daaraan gerelateerde open source toepassingen aan de pakketten van Vendor Microsoft.”</w:t>
      </w:r>
      <w:r w:rsidRPr="0061115C">
        <w:rPr>
          <w:rFonts w:ascii="Verdana" w:hAnsi="Verdana"/>
          <w:sz w:val="18"/>
          <w:szCs w:val="18"/>
        </w:rPr>
        <w:br/>
      </w:r>
    </w:p>
    <w:p w:rsidRPr="0061115C" w:rsidR="00CC5509" w:rsidP="00CC5509" w:rsidRDefault="00CC5509" w14:paraId="29D6EFC8" w14:textId="40EE88A9">
      <w:pPr>
        <w:pStyle w:val="Geenafstand"/>
        <w:rPr>
          <w:rFonts w:ascii="Verdana" w:hAnsi="Verdana"/>
          <w:sz w:val="18"/>
          <w:szCs w:val="18"/>
        </w:rPr>
      </w:pPr>
      <w:r>
        <w:rPr>
          <w:rFonts w:ascii="Verdana" w:hAnsi="Verdana"/>
          <w:sz w:val="18"/>
          <w:szCs w:val="18"/>
        </w:rPr>
        <w:t>6)</w:t>
      </w:r>
      <w:r w:rsidRPr="0061115C">
        <w:rPr>
          <w:rFonts w:ascii="Verdana" w:hAnsi="Verdana"/>
          <w:sz w:val="18"/>
          <w:szCs w:val="18"/>
        </w:rPr>
        <w:t> Aanbestedingswet 2012 (wetten.overheid.nl/BWBR0032203/2025-09-01#Deel2).</w:t>
      </w:r>
      <w:r w:rsidRPr="0061115C">
        <w:rPr>
          <w:rFonts w:ascii="Verdana" w:hAnsi="Verdana"/>
          <w:sz w:val="18"/>
          <w:szCs w:val="18"/>
        </w:rPr>
        <w:br/>
      </w:r>
    </w:p>
    <w:p w:rsidRPr="0061115C" w:rsidR="00CC5509" w:rsidP="00CC5509" w:rsidRDefault="00CC5509" w14:paraId="35B9989C" w14:textId="3605615C">
      <w:r>
        <w:t>7)</w:t>
      </w:r>
      <w:r w:rsidRPr="0061115C">
        <w:t xml:space="preserve"> Aanbesteding</w:t>
      </w:r>
      <w:r>
        <w:t>s</w:t>
      </w:r>
      <w:r w:rsidRPr="0061115C">
        <w:t>wet 2012, artikel 1.10a, lid 2: “De mededinging is kunstmatig beperkt indien de overheidsopdracht, speciale-sectoropdracht of concessieopdracht is ontworpen met het doel bepaalde ondernemers ten onrechte te bevoordelen of te benadel</w:t>
      </w:r>
      <w:r>
        <w:t>en</w:t>
      </w:r>
    </w:p>
    <w:p w:rsidR="002C3023" w:rsidRDefault="002C3023" w14:paraId="2C20610E" w14:textId="77777777"/>
    <w:sectPr w:rsidR="002C3023" w:rsidSect="00CC550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84D2" w14:textId="77777777" w:rsidR="00CC5509" w:rsidRDefault="00CC5509" w:rsidP="00CC5509">
      <w:pPr>
        <w:spacing w:after="0" w:line="240" w:lineRule="auto"/>
      </w:pPr>
      <w:r>
        <w:separator/>
      </w:r>
    </w:p>
  </w:endnote>
  <w:endnote w:type="continuationSeparator" w:id="0">
    <w:p w14:paraId="7261C8E1" w14:textId="77777777" w:rsidR="00CC5509" w:rsidRDefault="00CC5509" w:rsidP="00CC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CC99" w14:textId="77777777" w:rsidR="00CC5509" w:rsidRPr="00CC5509" w:rsidRDefault="00CC5509" w:rsidP="00CC55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4B5D" w14:textId="77777777" w:rsidR="00CC5509" w:rsidRPr="00CC5509" w:rsidRDefault="00CC5509" w:rsidP="00CC5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9DD" w14:textId="77777777" w:rsidR="00CC5509" w:rsidRPr="00CC5509" w:rsidRDefault="00CC5509" w:rsidP="00CC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998E" w14:textId="77777777" w:rsidR="00CC5509" w:rsidRDefault="00CC5509" w:rsidP="00CC5509">
      <w:pPr>
        <w:spacing w:after="0" w:line="240" w:lineRule="auto"/>
      </w:pPr>
      <w:r>
        <w:separator/>
      </w:r>
    </w:p>
  </w:footnote>
  <w:footnote w:type="continuationSeparator" w:id="0">
    <w:p w14:paraId="0E02FBC2" w14:textId="77777777" w:rsidR="00CC5509" w:rsidRDefault="00CC5509" w:rsidP="00CC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B2BE" w14:textId="77777777" w:rsidR="00CC5509" w:rsidRPr="00CC5509" w:rsidRDefault="00CC5509" w:rsidP="00CC55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EAD5" w14:textId="77777777" w:rsidR="00CC5509" w:rsidRPr="00CC5509" w:rsidRDefault="00CC5509" w:rsidP="00CC55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040" w14:textId="77777777" w:rsidR="00CC5509" w:rsidRPr="00CC5509" w:rsidRDefault="00CC5509" w:rsidP="00CC55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CB5"/>
    <w:multiLevelType w:val="hybridMultilevel"/>
    <w:tmpl w:val="952EA1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43207D"/>
    <w:multiLevelType w:val="hybridMultilevel"/>
    <w:tmpl w:val="3DBA72FC"/>
    <w:lvl w:ilvl="0" w:tplc="3328ED6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06129A"/>
    <w:multiLevelType w:val="hybridMultilevel"/>
    <w:tmpl w:val="D9588FD8"/>
    <w:lvl w:ilvl="0" w:tplc="E850C6B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DD767D5"/>
    <w:multiLevelType w:val="hybridMultilevel"/>
    <w:tmpl w:val="324AA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D81AC2"/>
    <w:multiLevelType w:val="hybridMultilevel"/>
    <w:tmpl w:val="881E6A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565266">
    <w:abstractNumId w:val="1"/>
  </w:num>
  <w:num w:numId="2" w16cid:durableId="1972709190">
    <w:abstractNumId w:val="2"/>
  </w:num>
  <w:num w:numId="3" w16cid:durableId="1070494062">
    <w:abstractNumId w:val="3"/>
  </w:num>
  <w:num w:numId="4" w16cid:durableId="2126726944">
    <w:abstractNumId w:val="4"/>
  </w:num>
  <w:num w:numId="5" w16cid:durableId="93875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09"/>
    <w:rsid w:val="002C3023"/>
    <w:rsid w:val="00BB3286"/>
    <w:rsid w:val="00CC550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1A2A"/>
  <w15:chartTrackingRefBased/>
  <w15:docId w15:val="{86B41124-4F04-473F-85B9-76E1BC8B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5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55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5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5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5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5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5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5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5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55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55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5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5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5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5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5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509"/>
    <w:rPr>
      <w:rFonts w:eastAsiaTheme="majorEastAsia" w:cstheme="majorBidi"/>
      <w:color w:val="272727" w:themeColor="text1" w:themeTint="D8"/>
    </w:rPr>
  </w:style>
  <w:style w:type="paragraph" w:styleId="Titel">
    <w:name w:val="Title"/>
    <w:basedOn w:val="Standaard"/>
    <w:next w:val="Standaard"/>
    <w:link w:val="TitelChar"/>
    <w:uiPriority w:val="10"/>
    <w:qFormat/>
    <w:rsid w:val="00CC5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5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5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5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5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509"/>
    <w:rPr>
      <w:i/>
      <w:iCs/>
      <w:color w:val="404040" w:themeColor="text1" w:themeTint="BF"/>
    </w:rPr>
  </w:style>
  <w:style w:type="paragraph" w:styleId="Lijstalinea">
    <w:name w:val="List Paragraph"/>
    <w:basedOn w:val="Standaard"/>
    <w:uiPriority w:val="34"/>
    <w:qFormat/>
    <w:rsid w:val="00CC5509"/>
    <w:pPr>
      <w:ind w:left="720"/>
      <w:contextualSpacing/>
    </w:pPr>
  </w:style>
  <w:style w:type="character" w:styleId="Intensievebenadrukking">
    <w:name w:val="Intense Emphasis"/>
    <w:basedOn w:val="Standaardalinea-lettertype"/>
    <w:uiPriority w:val="21"/>
    <w:qFormat/>
    <w:rsid w:val="00CC5509"/>
    <w:rPr>
      <w:i/>
      <w:iCs/>
      <w:color w:val="0F4761" w:themeColor="accent1" w:themeShade="BF"/>
    </w:rPr>
  </w:style>
  <w:style w:type="paragraph" w:styleId="Duidelijkcitaat">
    <w:name w:val="Intense Quote"/>
    <w:basedOn w:val="Standaard"/>
    <w:next w:val="Standaard"/>
    <w:link w:val="DuidelijkcitaatChar"/>
    <w:uiPriority w:val="30"/>
    <w:qFormat/>
    <w:rsid w:val="00CC5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509"/>
    <w:rPr>
      <w:i/>
      <w:iCs/>
      <w:color w:val="0F4761" w:themeColor="accent1" w:themeShade="BF"/>
    </w:rPr>
  </w:style>
  <w:style w:type="character" w:styleId="Intensieveverwijzing">
    <w:name w:val="Intense Reference"/>
    <w:basedOn w:val="Standaardalinea-lettertype"/>
    <w:uiPriority w:val="32"/>
    <w:qFormat/>
    <w:rsid w:val="00CC5509"/>
    <w:rPr>
      <w:b/>
      <w:bCs/>
      <w:smallCaps/>
      <w:color w:val="0F4761" w:themeColor="accent1" w:themeShade="BF"/>
      <w:spacing w:val="5"/>
    </w:rPr>
  </w:style>
  <w:style w:type="paragraph" w:customStyle="1" w:styleId="Referentiegegevens">
    <w:name w:val="Referentiegegevens"/>
    <w:basedOn w:val="Standaard"/>
    <w:next w:val="Standaard"/>
    <w:rsid w:val="00CC55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C55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C5509"/>
    <w:pPr>
      <w:spacing w:line="140" w:lineRule="exact"/>
    </w:pPr>
  </w:style>
  <w:style w:type="character" w:customStyle="1" w:styleId="VoettekstChar">
    <w:name w:val="Voettekst Char"/>
    <w:basedOn w:val="Standaardalinea-lettertype"/>
    <w:link w:val="Voettekst"/>
    <w:rsid w:val="00CC550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C55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55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CC5509"/>
    <w:pPr>
      <w:spacing w:after="0" w:line="240" w:lineRule="auto"/>
    </w:pPr>
    <w:rPr>
      <w:sz w:val="24"/>
      <w:szCs w:val="24"/>
    </w:rPr>
  </w:style>
  <w:style w:type="paragraph" w:styleId="Koptekst">
    <w:name w:val="header"/>
    <w:basedOn w:val="Standaard"/>
    <w:link w:val="KoptekstChar"/>
    <w:uiPriority w:val="99"/>
    <w:unhideWhenUsed/>
    <w:rsid w:val="00CC55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3381</ap:Words>
  <ap:Characters>18596</ap:Characters>
  <ap:DocSecurity>0</ap:DocSecurity>
  <ap:Lines>154</ap:Lines>
  <ap:Paragraphs>43</ap:Paragraphs>
  <ap:ScaleCrop>false</ap:ScaleCrop>
  <ap:LinksUpToDate>false</ap:LinksUpToDate>
  <ap:CharactersWithSpaces>21934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2026-04-28T07:51:00.0000000Z</dcterms:created>
  <dcterms:modified xsi:type="dcterms:W3CDTF">2026-04-28T07:53:00.0000000Z</dcterms:modified>
  <version/>
  <category/>
</coreProperties>
</file>