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5B8" w:rsidP="00C975B8" w:rsidRDefault="00C975B8" w14:paraId="3FB7EEDB" w14:textId="1E49E570">
      <w:r>
        <w:t>AH 1775</w:t>
      </w:r>
    </w:p>
    <w:p w:rsidR="00C975B8" w:rsidP="00C975B8" w:rsidRDefault="00C975B8" w14:paraId="0A298930" w14:textId="0024F16A">
      <w:r>
        <w:t>2026Z04648</w:t>
      </w:r>
    </w:p>
    <w:p w:rsidRPr="004F00E4" w:rsidR="00C975B8" w:rsidP="00C975B8" w:rsidRDefault="00C975B8" w14:paraId="65F14016" w14:textId="56034F0F">
      <w:r w:rsidRPr="00C975B8">
        <w:rPr>
          <w:sz w:val="24"/>
          <w:szCs w:val="24"/>
        </w:rPr>
        <w:t xml:space="preserve">Antwoord van staatssecretaris Aerdts (Economische Zaken en Klimaat) (ontvangen </w:t>
      </w:r>
      <w:r>
        <w:rPr>
          <w:sz w:val="24"/>
          <w:szCs w:val="24"/>
        </w:rPr>
        <w:t xml:space="preserve"> 24 april 2026)</w:t>
      </w:r>
    </w:p>
    <w:p w:rsidR="00C975B8" w:rsidP="00C975B8" w:rsidRDefault="00C975B8" w14:paraId="0E532599" w14:textId="77777777">
      <w:r w:rsidRPr="004F00E4">
        <w:t>1</w:t>
      </w:r>
    </w:p>
    <w:p w:rsidRPr="004F00E4" w:rsidR="00C975B8" w:rsidP="00C975B8" w:rsidRDefault="00C975B8" w14:paraId="26D6107C" w14:textId="77777777">
      <w:r w:rsidRPr="004F00E4">
        <w:t>Bent u bekend met het Volkskrant-bericht 'Onderzoek naar Amerikaanse cloud-risico’s door ministerie van overheidswebsite verwijderd' (d.d. 5 maart 2026)?</w:t>
      </w:r>
    </w:p>
    <w:p w:rsidRPr="004F00E4" w:rsidR="00C975B8" w:rsidP="00C975B8" w:rsidRDefault="00C975B8" w14:paraId="7D433DD5" w14:textId="77777777"/>
    <w:p w:rsidRPr="004F00E4" w:rsidR="00C975B8" w:rsidP="00C975B8" w:rsidRDefault="00C975B8" w14:paraId="17A81DF3" w14:textId="77777777">
      <w:r w:rsidRPr="004F00E4">
        <w:t>Antwoord</w:t>
      </w:r>
    </w:p>
    <w:p w:rsidRPr="004F00E4" w:rsidR="00C975B8" w:rsidP="00C975B8" w:rsidRDefault="00C975B8" w14:paraId="2791B9A3" w14:textId="77777777">
      <w:r w:rsidRPr="004F00E4">
        <w:t xml:space="preserve">Ja. </w:t>
      </w:r>
    </w:p>
    <w:p w:rsidRPr="004F00E4" w:rsidR="00C975B8" w:rsidP="00C975B8" w:rsidRDefault="00C975B8" w14:paraId="1C8B6B33" w14:textId="77777777"/>
    <w:p w:rsidR="00C975B8" w:rsidP="00C975B8" w:rsidRDefault="00C975B8" w14:paraId="2B9C33DC" w14:textId="77777777">
      <w:r w:rsidRPr="004F00E4">
        <w:t>2</w:t>
      </w:r>
    </w:p>
    <w:p w:rsidRPr="004F00E4" w:rsidR="00C975B8" w:rsidP="00C975B8" w:rsidRDefault="00C975B8" w14:paraId="227E3878" w14:textId="77777777">
      <w:r w:rsidRPr="004F00E4">
        <w:t>Hoe beoordeelt u de conclusie van experts dat de risico’s die overheden lopen door het gebruik van de nieuwe clouddienst van Amazon worden onderschat?</w:t>
      </w:r>
    </w:p>
    <w:p w:rsidRPr="004F00E4" w:rsidR="00C975B8" w:rsidP="00C975B8" w:rsidRDefault="00C975B8" w14:paraId="5F491A40" w14:textId="77777777"/>
    <w:p w:rsidRPr="004F00E4" w:rsidR="00C975B8" w:rsidP="00C975B8" w:rsidRDefault="00C975B8" w14:paraId="1280EE1B" w14:textId="77777777">
      <w:pPr>
        <w:rPr>
          <w:rFonts w:cstheme="minorHAnsi"/>
        </w:rPr>
      </w:pPr>
      <w:r w:rsidRPr="004F00E4">
        <w:rPr>
          <w:rFonts w:cstheme="minorHAnsi"/>
        </w:rPr>
        <w:t>Antwoord</w:t>
      </w:r>
    </w:p>
    <w:p w:rsidRPr="004F00E4" w:rsidR="00C975B8" w:rsidP="00C975B8" w:rsidRDefault="00C975B8" w14:paraId="773B4803" w14:textId="77777777">
      <w:pPr>
        <w:rPr>
          <w:rFonts w:cstheme="minorHAnsi"/>
        </w:rPr>
      </w:pPr>
      <w:r w:rsidRPr="004F00E4">
        <w:rPr>
          <w:rFonts w:cstheme="minorHAnsi"/>
        </w:rPr>
        <w:t>Het rapport beoogt een objectieve juridische beoordeling te geven van de juridische onderzoeksvragen die in het rapport geformuleerd zijn. Het onderzoek heeft samengevat de volgende bevindingen opgeleverd:</w:t>
      </w:r>
    </w:p>
    <w:p w:rsidRPr="004F00E4" w:rsidR="00C975B8" w:rsidP="00C975B8" w:rsidRDefault="00C975B8" w14:paraId="3846A2DC" w14:textId="77777777">
      <w:pPr>
        <w:rPr>
          <w:rFonts w:cstheme="minorHAnsi"/>
        </w:rPr>
      </w:pPr>
    </w:p>
    <w:p w:rsidRPr="004F00E4" w:rsidR="00C975B8" w:rsidP="00C975B8" w:rsidRDefault="00C975B8" w14:paraId="08E2B0DC" w14:textId="77777777">
      <w:pPr>
        <w:numPr>
          <w:ilvl w:val="0"/>
          <w:numId w:val="1"/>
        </w:numPr>
        <w:autoSpaceDN w:val="0"/>
        <w:spacing w:after="0" w:line="240" w:lineRule="atLeast"/>
        <w:textAlignment w:val="baseline"/>
        <w:rPr>
          <w:rFonts w:cstheme="minorHAnsi"/>
        </w:rPr>
      </w:pPr>
      <w:r w:rsidRPr="004F00E4">
        <w:rPr>
          <w:rFonts w:cstheme="minorHAnsi"/>
        </w:rPr>
        <w:t xml:space="preserve">Het onderzoek concludeert dat de kans dat de VS toegang krijgt tot klantgegevens of dat diensten worden opgeschort door Amerikaanse sancties bij het gebruik van de AWS Sovereign Cloud onwaarschijnlijk is, maar zeker niet ondenkbaar. Van volledige soevereiniteit is dan ook geen sprake. </w:t>
      </w:r>
    </w:p>
    <w:p w:rsidRPr="004F00E4" w:rsidR="00C975B8" w:rsidP="00C975B8" w:rsidRDefault="00C975B8" w14:paraId="7BA7A0B7" w14:textId="77777777">
      <w:pPr>
        <w:ind w:left="720"/>
        <w:rPr>
          <w:rFonts w:cstheme="minorHAnsi"/>
        </w:rPr>
      </w:pPr>
    </w:p>
    <w:p w:rsidRPr="004F00E4" w:rsidR="00C975B8" w:rsidP="00C975B8" w:rsidRDefault="00C975B8" w14:paraId="68CD808B" w14:textId="77777777">
      <w:pPr>
        <w:numPr>
          <w:ilvl w:val="0"/>
          <w:numId w:val="1"/>
        </w:numPr>
        <w:autoSpaceDN w:val="0"/>
        <w:spacing w:after="0" w:line="240" w:lineRule="atLeast"/>
        <w:textAlignment w:val="baseline"/>
      </w:pPr>
      <w:r w:rsidRPr="004F00E4">
        <w:rPr>
          <w:rFonts w:cstheme="minorHAnsi"/>
        </w:rPr>
        <w:t xml:space="preserve">De conclusie van Greenberg Traurig dat de AWS European Sovereign Cloud compatibel kan zijn met de visie digitale autonomie en soevereiniteit van de overheid, heeft alleen betrekking op een deel van de eisen ten aanzien van Nederlandse of Europese jurisdictie, maar niet op de overige autonomie doelstellingen van deze visie. </w:t>
      </w:r>
    </w:p>
    <w:p w:rsidRPr="004F00E4" w:rsidR="00C975B8" w:rsidP="00C975B8" w:rsidRDefault="00C975B8" w14:paraId="2EC93C46" w14:textId="77777777"/>
    <w:p w:rsidR="00C975B8" w:rsidP="00C975B8" w:rsidRDefault="00C975B8" w14:paraId="791A12DB" w14:textId="77777777">
      <w:r w:rsidRPr="004F00E4">
        <w:t>3</w:t>
      </w:r>
    </w:p>
    <w:p w:rsidRPr="004F00E4" w:rsidR="00C975B8" w:rsidP="00C975B8" w:rsidRDefault="00C975B8" w14:paraId="78525C0F" w14:textId="77777777">
      <w:r w:rsidRPr="004F00E4">
        <w:t xml:space="preserve">Bent u voornemens gebruik te maken van de nieuwe clouddienst van Amazon? Waarom wel of niet? </w:t>
      </w:r>
    </w:p>
    <w:p w:rsidRPr="004F00E4" w:rsidR="00C975B8" w:rsidP="00C975B8" w:rsidRDefault="00C975B8" w14:paraId="0AA29913" w14:textId="77777777">
      <w:pPr>
        <w:rPr>
          <w:color w:val="FF0000"/>
        </w:rPr>
      </w:pPr>
    </w:p>
    <w:p w:rsidRPr="004F00E4" w:rsidR="00C975B8" w:rsidP="00C975B8" w:rsidRDefault="00C975B8" w14:paraId="1AD7177D" w14:textId="77777777">
      <w:pPr>
        <w:rPr>
          <w:rFonts w:cstheme="minorHAnsi"/>
        </w:rPr>
      </w:pPr>
      <w:r w:rsidRPr="004F00E4">
        <w:rPr>
          <w:rFonts w:cstheme="minorHAnsi"/>
        </w:rPr>
        <w:t>Antwoord</w:t>
      </w:r>
    </w:p>
    <w:p w:rsidRPr="004F00E4" w:rsidR="00C975B8" w:rsidP="00C975B8" w:rsidRDefault="00C975B8" w14:paraId="48ACE8FB" w14:textId="77777777">
      <w:r w:rsidRPr="004F00E4">
        <w:t xml:space="preserve">Zoals aangegeven in het coalitieakkoord is de inzet van het kabinet erop gericht om eenzijdige afhankelijkheden van derde landen af te bouwen en zoveel mogelijk te diversifiëren, ook op digitaal vlak. Vanuit deze inzet zullen ook nieuwe ontwikkelingen op de cloudmarkt overwogen worden. </w:t>
      </w:r>
    </w:p>
    <w:p w:rsidRPr="004F00E4" w:rsidR="00C975B8" w:rsidP="00C975B8" w:rsidRDefault="00C975B8" w14:paraId="2C72C578" w14:textId="77777777">
      <w:pPr>
        <w:rPr>
          <w:color w:val="FF0000"/>
        </w:rPr>
      </w:pPr>
    </w:p>
    <w:p w:rsidR="00C975B8" w:rsidP="00C975B8" w:rsidRDefault="00C975B8" w14:paraId="4A0E4FBB" w14:textId="77777777">
      <w:r w:rsidRPr="004F00E4">
        <w:t>4</w:t>
      </w:r>
    </w:p>
    <w:p w:rsidRPr="004F00E4" w:rsidR="00C975B8" w:rsidP="00C975B8" w:rsidRDefault="00C975B8" w14:paraId="2215892F" w14:textId="77777777">
      <w:r w:rsidRPr="004F00E4">
        <w:t>Bent u bekend met de aangenomen motie van het lid Dassen (Kamerstuk 36 800, nr. 61) over het volledig overstappen op Europese, op open standaarden gebaseerde digitale alternatieven voor de digitale infrastructuur?</w:t>
      </w:r>
    </w:p>
    <w:p w:rsidRPr="004F00E4" w:rsidR="00C975B8" w:rsidP="00C975B8" w:rsidRDefault="00C975B8" w14:paraId="2F3C9828" w14:textId="77777777"/>
    <w:p w:rsidRPr="004F00E4" w:rsidR="00C975B8" w:rsidP="00C975B8" w:rsidRDefault="00C975B8" w14:paraId="42A60654" w14:textId="77777777">
      <w:pPr>
        <w:rPr>
          <w:rFonts w:cstheme="minorHAnsi"/>
        </w:rPr>
      </w:pPr>
      <w:r w:rsidRPr="004F00E4">
        <w:rPr>
          <w:rFonts w:cstheme="minorHAnsi"/>
        </w:rPr>
        <w:t>Antwoord</w:t>
      </w:r>
    </w:p>
    <w:p w:rsidRPr="004F00E4" w:rsidR="00C975B8" w:rsidP="00C975B8" w:rsidRDefault="00C975B8" w14:paraId="764DAF83" w14:textId="77777777">
      <w:pPr>
        <w:tabs>
          <w:tab w:val="center" w:pos="4536"/>
          <w:tab w:val="left" w:pos="5370"/>
        </w:tabs>
      </w:pPr>
      <w:r w:rsidRPr="004F00E4">
        <w:t xml:space="preserve">Ja. </w:t>
      </w:r>
      <w:r w:rsidRPr="004F00E4">
        <w:tab/>
      </w:r>
      <w:r w:rsidRPr="004F00E4">
        <w:tab/>
      </w:r>
    </w:p>
    <w:p w:rsidRPr="004F00E4" w:rsidR="00C975B8" w:rsidP="00C975B8" w:rsidRDefault="00C975B8" w14:paraId="1D531D1E" w14:textId="77777777"/>
    <w:p w:rsidRPr="004F00E4" w:rsidR="00C975B8" w:rsidP="00C975B8" w:rsidRDefault="00C975B8" w14:paraId="1890CA5D" w14:textId="77777777"/>
    <w:p w:rsidR="00C975B8" w:rsidP="00C975B8" w:rsidRDefault="00C975B8" w14:paraId="05B009B0" w14:textId="77777777">
      <w:r w:rsidRPr="004F00E4">
        <w:t>5</w:t>
      </w:r>
    </w:p>
    <w:p w:rsidRPr="004F00E4" w:rsidR="00C975B8" w:rsidP="00C975B8" w:rsidRDefault="00C975B8" w14:paraId="4D704562" w14:textId="77777777">
      <w:r w:rsidRPr="004F00E4">
        <w:t>Hoe verhoudt het publiceren, en naar aanleiding van deskundige kritiek weer verwijderen, van dit rapport zich tot de aangenomen motie van het lid Dassen en de brede wens van de Kamer om grootschalig over te stappen naar Europese alternatieven?</w:t>
      </w:r>
    </w:p>
    <w:p w:rsidRPr="004F00E4" w:rsidR="00C975B8" w:rsidP="00C975B8" w:rsidRDefault="00C975B8" w14:paraId="67228D07" w14:textId="77777777"/>
    <w:p w:rsidRPr="004F00E4" w:rsidR="00C975B8" w:rsidP="00C975B8" w:rsidRDefault="00C975B8" w14:paraId="338929DF" w14:textId="77777777">
      <w:pPr>
        <w:rPr>
          <w:rFonts w:cstheme="minorHAnsi"/>
        </w:rPr>
      </w:pPr>
      <w:r w:rsidRPr="004F00E4">
        <w:rPr>
          <w:rFonts w:cstheme="minorHAnsi"/>
        </w:rPr>
        <w:t>Antwoord</w:t>
      </w:r>
    </w:p>
    <w:p w:rsidRPr="004F00E4" w:rsidR="00C975B8" w:rsidP="00C975B8" w:rsidRDefault="00C975B8" w14:paraId="3018322B" w14:textId="77777777">
      <w:pPr>
        <w:rPr>
          <w:rFonts w:cstheme="minorHAnsi"/>
        </w:rPr>
      </w:pPr>
      <w:r w:rsidRPr="004F00E4">
        <w:rPr>
          <w:rFonts w:cstheme="minorHAnsi"/>
        </w:rPr>
        <w:t>Er is geen verband tussen de lopende uitvoering van de motie Dassen en het tijdelijk terugnemen van de publicatie van het rapport. De motie richt zich op het ontwikkelen van een routekaart voor het overstappen op Europese, open standaarden gebaseerde digitale alternatieven, terwijl het tijdelijk terugnemen van de publicatie van het rapport te maken heeft met onduidelijkheden in de interpretatie. Het begeleidende bericht is verduidelijkt en daarna opnieuw geplaatst. De inhoud van het rapport is geheel ongewijzigd.</w:t>
      </w:r>
    </w:p>
    <w:p w:rsidRPr="004F00E4" w:rsidR="00C975B8" w:rsidP="00C975B8" w:rsidRDefault="00C975B8" w14:paraId="2B497383" w14:textId="77777777"/>
    <w:p w:rsidR="00C975B8" w:rsidP="00C975B8" w:rsidRDefault="00C975B8" w14:paraId="3BE144E7" w14:textId="77777777">
      <w:r w:rsidRPr="004F00E4">
        <w:t>6</w:t>
      </w:r>
    </w:p>
    <w:p w:rsidRPr="004F00E4" w:rsidR="00C975B8" w:rsidP="00C975B8" w:rsidRDefault="00C975B8" w14:paraId="4C1D235D" w14:textId="77777777">
      <w:r w:rsidRPr="004F00E4">
        <w:t>Welke alternatieven zijn er al reeds om invulling te geven aan deze motie en hoe snel kunnen deze worden geïmplementeerd?</w:t>
      </w:r>
    </w:p>
    <w:p w:rsidRPr="004F00E4" w:rsidR="00C975B8" w:rsidP="00C975B8" w:rsidRDefault="00C975B8" w14:paraId="14E291A3" w14:textId="77777777"/>
    <w:p w:rsidRPr="004F00E4" w:rsidR="00C975B8" w:rsidP="00C975B8" w:rsidRDefault="00C975B8" w14:paraId="52F9CE70" w14:textId="77777777">
      <w:pPr>
        <w:rPr>
          <w:rFonts w:cstheme="minorHAnsi"/>
        </w:rPr>
      </w:pPr>
      <w:r w:rsidRPr="004F00E4">
        <w:rPr>
          <w:rFonts w:cstheme="minorHAnsi"/>
        </w:rPr>
        <w:t>Antwoord</w:t>
      </w:r>
    </w:p>
    <w:p w:rsidRPr="004F00E4" w:rsidR="00C975B8" w:rsidP="00C975B8" w:rsidRDefault="00C975B8" w14:paraId="54718FAE" w14:textId="77777777">
      <w:r w:rsidRPr="004F00E4">
        <w:t>De motie roept op tot het ontwikkelen van een routekaart voor het overstappen op Europese, open standaarden gebaseerde digitale alternatieven. Deze is in ontwikkeling en zal uiterlijk in het laatste kwartaal van dit jaar aan de Kamer voorgelegd worden.</w:t>
      </w:r>
    </w:p>
    <w:p w:rsidRPr="004F00E4" w:rsidR="00C975B8" w:rsidP="00C975B8" w:rsidRDefault="00C975B8" w14:paraId="23A1DCC1" w14:textId="77777777"/>
    <w:p w:rsidR="00C975B8" w:rsidP="00C975B8" w:rsidRDefault="00C975B8" w14:paraId="139EAA16" w14:textId="77777777">
      <w:r w:rsidRPr="004F00E4">
        <w:t>7</w:t>
      </w:r>
    </w:p>
    <w:p w:rsidRPr="004F00E4" w:rsidR="00C975B8" w:rsidP="00C975B8" w:rsidRDefault="00C975B8" w14:paraId="48EFDCE4" w14:textId="77777777">
      <w:r w:rsidRPr="004F00E4">
        <w:t>Hoe zou het eventueel aanschaffen van diensten van de nieuwe clouddienst van Amazon staan in relatie tot het coalitieakkoord, waarin staat dat het inkoopbeleid van de overheid gebruikt zal worden voor het aanjagen van Nederlandse en Europese ICT-industrie?</w:t>
      </w:r>
    </w:p>
    <w:p w:rsidRPr="004F00E4" w:rsidR="00C975B8" w:rsidP="00C975B8" w:rsidRDefault="00C975B8" w14:paraId="34F9FAEF" w14:textId="77777777"/>
    <w:p w:rsidRPr="004F00E4" w:rsidR="00C975B8" w:rsidP="00C975B8" w:rsidRDefault="00C975B8" w14:paraId="751C7013" w14:textId="77777777">
      <w:pPr>
        <w:rPr>
          <w:rFonts w:cstheme="minorHAnsi"/>
        </w:rPr>
      </w:pPr>
      <w:r w:rsidRPr="004F00E4">
        <w:rPr>
          <w:rFonts w:cstheme="minorHAnsi"/>
        </w:rPr>
        <w:t>Antwoord</w:t>
      </w:r>
    </w:p>
    <w:p w:rsidRPr="004F00E4" w:rsidR="00C975B8" w:rsidP="00C975B8" w:rsidRDefault="00C975B8" w14:paraId="5F046D28" w14:textId="77777777">
      <w:r w:rsidRPr="004F00E4">
        <w:t xml:space="preserve">Zoals aangegeven in het coalitieakkoord is de inzet van het kabinet erop gericht om eenzijdige afhankelijkheden van derde landen af te bouwen en zoveel mogelijk te diversifiëren, ook op digitaal vlak. </w:t>
      </w:r>
    </w:p>
    <w:p w:rsidRPr="004F00E4" w:rsidR="00C975B8" w:rsidP="00C975B8" w:rsidRDefault="00C975B8" w14:paraId="47DC72DE" w14:textId="77777777"/>
    <w:p w:rsidR="00C975B8" w:rsidP="00C975B8" w:rsidRDefault="00C975B8" w14:paraId="6F2F9898" w14:textId="77777777">
      <w:r w:rsidRPr="004F00E4">
        <w:t>8</w:t>
      </w:r>
    </w:p>
    <w:p w:rsidRPr="004F00E4" w:rsidR="00C975B8" w:rsidP="00C975B8" w:rsidRDefault="00C975B8" w14:paraId="0FFDF948" w14:textId="77777777">
      <w:r w:rsidRPr="004F00E4">
        <w:t>Erkent u het risico voor onze digitale soevereiniteit als wij niet versneld overstappen op Europese alternatieven voor onze digitale infrastructuur? Waarom wel of niet?</w:t>
      </w:r>
    </w:p>
    <w:p w:rsidRPr="004F00E4" w:rsidR="00C975B8" w:rsidP="00C975B8" w:rsidRDefault="00C975B8" w14:paraId="1D50EE97" w14:textId="77777777"/>
    <w:p w:rsidRPr="004F00E4" w:rsidR="00C975B8" w:rsidP="00C975B8" w:rsidRDefault="00C975B8" w14:paraId="44DDC982" w14:textId="77777777">
      <w:pPr>
        <w:rPr>
          <w:rFonts w:cstheme="minorHAnsi"/>
        </w:rPr>
      </w:pPr>
      <w:r w:rsidRPr="004F00E4">
        <w:rPr>
          <w:rFonts w:cstheme="minorHAnsi"/>
        </w:rPr>
        <w:t>Antwoord</w:t>
      </w:r>
    </w:p>
    <w:p w:rsidRPr="004F00E4" w:rsidR="00C975B8" w:rsidP="00C975B8" w:rsidRDefault="00C975B8" w14:paraId="0B8851FA" w14:textId="77777777">
      <w:r w:rsidRPr="004F00E4">
        <w:t xml:space="preserve">Nederland en Europa zijn voor cruciale digitale infrastructuur sterk afhankelijk geworden van een klein aantal buitenlandse spelers. Dat maakt ons kwetsbaar in een wereld waarin technologie steeds vaker als geopolitiek machtsmiddel wordt ingezet. In algemene zin is de inzet van het kabinet erop gericht om het Europese aanbod van clouddiensten te vergroten en eenzijdige afhankelijkheden van partijen met een marktmacht en partijen uit derde landen af te bouwen. </w:t>
      </w:r>
    </w:p>
    <w:p w:rsidRPr="004F00E4" w:rsidR="00C975B8" w:rsidP="00C975B8" w:rsidRDefault="00C975B8" w14:paraId="07BD9DD2" w14:textId="77777777">
      <w:r w:rsidRPr="004F00E4">
        <w:t xml:space="preserve">Hier ziet het kabinet op in met verschillende beleidsinstrumenten zoals wetgeving (Dataverordening en de Digitalemarktenverordening) en innovatiebevordering (o.a. middels het IPCEI CIS). Het kabinet heeft als doel om bij digitale inkoop en aanbestedingen in het digitale domein te gaan standaardiseren en centraliseren, waarbij onder meer gestuurd wordt op waarden zoals </w:t>
      </w:r>
      <w:r w:rsidRPr="004F00E4">
        <w:rPr>
          <w:i/>
          <w:iCs/>
        </w:rPr>
        <w:t>security-by-design</w:t>
      </w:r>
      <w:r w:rsidRPr="004F00E4">
        <w:t xml:space="preserve">, </w:t>
      </w:r>
      <w:r w:rsidRPr="004F00E4">
        <w:rPr>
          <w:i/>
          <w:iCs/>
        </w:rPr>
        <w:t>zero-trust</w:t>
      </w:r>
      <w:r w:rsidRPr="004F00E4">
        <w:t>, soevereiniteit, open source en ketenveiligheid.</w:t>
      </w:r>
    </w:p>
    <w:p w:rsidRPr="004F00E4" w:rsidR="00C975B8" w:rsidP="00C975B8" w:rsidRDefault="00C975B8" w14:paraId="105C2508" w14:textId="77777777"/>
    <w:p w:rsidR="00C975B8" w:rsidP="00C975B8" w:rsidRDefault="00C975B8" w14:paraId="3A057009" w14:textId="77777777">
      <w:r w:rsidRPr="004F00E4">
        <w:lastRenderedPageBreak/>
        <w:t>9</w:t>
      </w:r>
    </w:p>
    <w:p w:rsidRPr="004F00E4" w:rsidR="00C975B8" w:rsidP="00C975B8" w:rsidRDefault="00C975B8" w14:paraId="7DA7D1B9" w14:textId="77777777">
      <w:r w:rsidRPr="004F00E4">
        <w:t>Kunt u deze vragen binnen een week en afzonderlijk beantwoorden?</w:t>
      </w:r>
    </w:p>
    <w:p w:rsidRPr="004F00E4" w:rsidR="00C975B8" w:rsidP="00C975B8" w:rsidRDefault="00C975B8" w14:paraId="2A2598D9" w14:textId="77777777"/>
    <w:p w:rsidRPr="004F00E4" w:rsidR="00C975B8" w:rsidP="00C975B8" w:rsidRDefault="00C975B8" w14:paraId="7F65935F" w14:textId="77777777">
      <w:pPr>
        <w:rPr>
          <w:rFonts w:cstheme="minorHAnsi"/>
        </w:rPr>
      </w:pPr>
      <w:r w:rsidRPr="004F00E4">
        <w:rPr>
          <w:rFonts w:cstheme="minorHAnsi"/>
        </w:rPr>
        <w:t>Antwoord</w:t>
      </w:r>
    </w:p>
    <w:p w:rsidRPr="004F00E4" w:rsidR="00C975B8" w:rsidP="00C975B8" w:rsidRDefault="00C975B8" w14:paraId="76D39BD8" w14:textId="77777777">
      <w:r w:rsidRPr="004F00E4">
        <w:t xml:space="preserve">De vragen zijn zo spoedig mogelijk beantwoord. </w:t>
      </w:r>
    </w:p>
    <w:p w:rsidR="00116E79" w:rsidRDefault="00116E79" w14:paraId="2F0EA2E2" w14:textId="77777777"/>
    <w:sectPr w:rsidR="00116E79" w:rsidSect="00C975B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B9E5" w14:textId="77777777" w:rsidR="00C975B8" w:rsidRDefault="00C975B8" w:rsidP="00C975B8">
      <w:pPr>
        <w:spacing w:after="0" w:line="240" w:lineRule="auto"/>
      </w:pPr>
      <w:r>
        <w:separator/>
      </w:r>
    </w:p>
  </w:endnote>
  <w:endnote w:type="continuationSeparator" w:id="0">
    <w:p w14:paraId="7D5A22F4" w14:textId="77777777" w:rsidR="00C975B8" w:rsidRDefault="00C975B8" w:rsidP="00C9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19E3" w14:textId="77777777" w:rsidR="00C975B8" w:rsidRPr="00C975B8" w:rsidRDefault="00C975B8" w:rsidP="00C975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2058" w14:textId="77777777" w:rsidR="00C975B8" w:rsidRPr="00C975B8" w:rsidRDefault="00C975B8" w:rsidP="00C975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2311" w14:textId="77777777" w:rsidR="00C975B8" w:rsidRPr="00C975B8" w:rsidRDefault="00C975B8" w:rsidP="00C975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9D6A" w14:textId="77777777" w:rsidR="00C975B8" w:rsidRDefault="00C975B8" w:rsidP="00C975B8">
      <w:pPr>
        <w:spacing w:after="0" w:line="240" w:lineRule="auto"/>
      </w:pPr>
      <w:r>
        <w:separator/>
      </w:r>
    </w:p>
  </w:footnote>
  <w:footnote w:type="continuationSeparator" w:id="0">
    <w:p w14:paraId="3C4D25A7" w14:textId="77777777" w:rsidR="00C975B8" w:rsidRDefault="00C975B8" w:rsidP="00C9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ECCE" w14:textId="77777777" w:rsidR="00C975B8" w:rsidRPr="00C975B8" w:rsidRDefault="00C975B8" w:rsidP="00C975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2C09" w14:textId="77777777" w:rsidR="00C975B8" w:rsidRPr="00C975B8" w:rsidRDefault="00C975B8" w:rsidP="00C975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2236" w14:textId="77777777" w:rsidR="00C975B8" w:rsidRPr="00C975B8" w:rsidRDefault="00C975B8" w:rsidP="00C975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5F34"/>
    <w:multiLevelType w:val="multilevel"/>
    <w:tmpl w:val="41F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2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B8"/>
    <w:rsid w:val="00116E79"/>
    <w:rsid w:val="00835ABE"/>
    <w:rsid w:val="00C97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CEA3"/>
  <w15:chartTrackingRefBased/>
  <w15:docId w15:val="{99AA3510-DAD1-4B7F-B841-CA949F1B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75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75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75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75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75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75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75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75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75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75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75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75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75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75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75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75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75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75B8"/>
    <w:rPr>
      <w:rFonts w:eastAsiaTheme="majorEastAsia" w:cstheme="majorBidi"/>
      <w:color w:val="272727" w:themeColor="text1" w:themeTint="D8"/>
    </w:rPr>
  </w:style>
  <w:style w:type="paragraph" w:styleId="Titel">
    <w:name w:val="Title"/>
    <w:basedOn w:val="Standaard"/>
    <w:next w:val="Standaard"/>
    <w:link w:val="TitelChar"/>
    <w:uiPriority w:val="10"/>
    <w:qFormat/>
    <w:rsid w:val="00C97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75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75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75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75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75B8"/>
    <w:rPr>
      <w:i/>
      <w:iCs/>
      <w:color w:val="404040" w:themeColor="text1" w:themeTint="BF"/>
    </w:rPr>
  </w:style>
  <w:style w:type="paragraph" w:styleId="Lijstalinea">
    <w:name w:val="List Paragraph"/>
    <w:basedOn w:val="Standaard"/>
    <w:uiPriority w:val="34"/>
    <w:qFormat/>
    <w:rsid w:val="00C975B8"/>
    <w:pPr>
      <w:ind w:left="720"/>
      <w:contextualSpacing/>
    </w:pPr>
  </w:style>
  <w:style w:type="character" w:styleId="Intensievebenadrukking">
    <w:name w:val="Intense Emphasis"/>
    <w:basedOn w:val="Standaardalinea-lettertype"/>
    <w:uiPriority w:val="21"/>
    <w:qFormat/>
    <w:rsid w:val="00C975B8"/>
    <w:rPr>
      <w:i/>
      <w:iCs/>
      <w:color w:val="2F5496" w:themeColor="accent1" w:themeShade="BF"/>
    </w:rPr>
  </w:style>
  <w:style w:type="paragraph" w:styleId="Duidelijkcitaat">
    <w:name w:val="Intense Quote"/>
    <w:basedOn w:val="Standaard"/>
    <w:next w:val="Standaard"/>
    <w:link w:val="DuidelijkcitaatChar"/>
    <w:uiPriority w:val="30"/>
    <w:qFormat/>
    <w:rsid w:val="00C97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75B8"/>
    <w:rPr>
      <w:i/>
      <w:iCs/>
      <w:color w:val="2F5496" w:themeColor="accent1" w:themeShade="BF"/>
    </w:rPr>
  </w:style>
  <w:style w:type="character" w:styleId="Intensieveverwijzing">
    <w:name w:val="Intense Reference"/>
    <w:basedOn w:val="Standaardalinea-lettertype"/>
    <w:uiPriority w:val="32"/>
    <w:qFormat/>
    <w:rsid w:val="00C975B8"/>
    <w:rPr>
      <w:b/>
      <w:bCs/>
      <w:smallCaps/>
      <w:color w:val="2F5496" w:themeColor="accent1" w:themeShade="BF"/>
      <w:spacing w:val="5"/>
    </w:rPr>
  </w:style>
  <w:style w:type="paragraph" w:styleId="Koptekst">
    <w:name w:val="header"/>
    <w:basedOn w:val="Standaard"/>
    <w:link w:val="KoptekstChar1"/>
    <w:rsid w:val="00C975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975B8"/>
  </w:style>
  <w:style w:type="paragraph" w:styleId="Voettekst">
    <w:name w:val="footer"/>
    <w:basedOn w:val="Standaard"/>
    <w:link w:val="VoettekstChar1"/>
    <w:rsid w:val="00C975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975B8"/>
  </w:style>
  <w:style w:type="paragraph" w:customStyle="1" w:styleId="Huisstijl-Adres">
    <w:name w:val="Huisstijl-Adres"/>
    <w:basedOn w:val="Standaard"/>
    <w:link w:val="Huisstijl-AdresChar"/>
    <w:rsid w:val="00C975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75B8"/>
    <w:rPr>
      <w:rFonts w:ascii="Verdana" w:hAnsi="Verdana"/>
      <w:noProof/>
      <w:sz w:val="13"/>
      <w:szCs w:val="24"/>
      <w:lang w:eastAsia="nl-NL"/>
    </w:rPr>
  </w:style>
  <w:style w:type="paragraph" w:customStyle="1" w:styleId="Huisstijl-Gegeven">
    <w:name w:val="Huisstijl-Gegeven"/>
    <w:basedOn w:val="Standaard"/>
    <w:link w:val="Huisstijl-GegevenCharChar"/>
    <w:rsid w:val="00C975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75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975B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975B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975B8"/>
    <w:pPr>
      <w:spacing w:after="0"/>
    </w:pPr>
    <w:rPr>
      <w:b/>
    </w:rPr>
  </w:style>
  <w:style w:type="paragraph" w:customStyle="1" w:styleId="Huisstijl-Paginanummering">
    <w:name w:val="Huisstijl-Paginanummering"/>
    <w:basedOn w:val="Standaard"/>
    <w:rsid w:val="00C975B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975B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975B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975B8"/>
    <w:rPr>
      <w:rFonts w:ascii="Verdana" w:eastAsia="Times New Roman" w:hAnsi="Verdana" w:cs="Times New Roman"/>
      <w:kern w:val="0"/>
      <w:sz w:val="18"/>
      <w:szCs w:val="24"/>
      <w:lang w:eastAsia="nl-NL"/>
      <w14:ligatures w14:val="none"/>
    </w:rPr>
  </w:style>
  <w:style w:type="paragraph" w:customStyle="1" w:styleId="Referentiegegevens">
    <w:name w:val="Referentiegegevens"/>
    <w:basedOn w:val="Standaard"/>
    <w:next w:val="Standaard"/>
    <w:rsid w:val="00C975B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732</ap:Words>
  <ap:Characters>4029</ap:Characters>
  <ap:DocSecurity>0</ap:DocSecurity>
  <ap:Lines>33</ap:Lines>
  <ap:Paragraphs>9</ap:Paragraphs>
  <ap:ScaleCrop>false</ap:ScaleCrop>
  <ap:LinksUpToDate>false</ap:LinksUpToDate>
  <ap:CharactersWithSpaces>4752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2026-04-28T07:28:00.0000000Z</dcterms:created>
  <dcterms:modified xsi:type="dcterms:W3CDTF">2026-04-28T07:29:00.0000000Z</dcterms:modified>
  <version/>
  <category/>
</coreProperties>
</file>