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54013A" w:rsidRDefault="00897378" w14:paraId="6C5A72CF" w14:textId="77777777">
      <w:pPr>
        <w:suppressAutoHyphens/>
        <w:rPr>
          <w:lang w:val="en-US"/>
        </w:rPr>
      </w:pPr>
      <w:bookmarkStart w:name="bmkOndertekening" w:id="0"/>
      <w:bookmarkStart w:name="bmkMinuut" w:id="1"/>
      <w:bookmarkEnd w:id="0"/>
      <w:bookmarkEnd w:id="1"/>
    </w:p>
    <w:p w:rsidR="00897378" w:rsidP="0054013A" w:rsidRDefault="00897378" w14:paraId="64F36B34" w14:textId="77777777">
      <w:pPr>
        <w:suppressAutoHyphens/>
        <w:rPr>
          <w:lang w:val="en-US"/>
        </w:rPr>
      </w:pPr>
    </w:p>
    <w:p w:rsidRPr="00A97BB8" w:rsidR="00897378" w:rsidP="0054013A" w:rsidRDefault="00000000" w14:paraId="69649B68"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4013A" w:rsidRDefault="00897378" w14:paraId="53AAC5BD" w14:textId="77777777">
      <w:pPr>
        <w:pStyle w:val="Retouradres"/>
        <w:suppressAutoHyphens/>
      </w:pPr>
    </w:p>
    <w:p w:rsidRPr="007539FC" w:rsidR="00897378" w:rsidP="0054013A" w:rsidRDefault="00000000" w14:paraId="5970BF25" w14:textId="77777777">
      <w:pPr>
        <w:suppressAutoHyphens/>
        <w:outlineLvl w:val="0"/>
      </w:pPr>
      <w:r w:rsidRPr="007539FC">
        <w:t>De Voorzitter van de Tweede Kamer</w:t>
      </w:r>
    </w:p>
    <w:p w:rsidRPr="000027F3" w:rsidR="00897378" w:rsidP="0054013A" w:rsidRDefault="00000000" w14:paraId="5561E653" w14:textId="77777777">
      <w:pPr>
        <w:suppressAutoHyphens/>
        <w:rPr>
          <w:lang w:val="de-DE"/>
        </w:rPr>
      </w:pPr>
      <w:r w:rsidRPr="000027F3">
        <w:rPr>
          <w:lang w:val="de-DE"/>
        </w:rPr>
        <w:t>der Staten-Generaal</w:t>
      </w:r>
    </w:p>
    <w:p w:rsidRPr="000027F3" w:rsidR="00897378" w:rsidP="0054013A" w:rsidRDefault="00000000" w14:paraId="27CDEFF8" w14:textId="77777777">
      <w:pPr>
        <w:suppressAutoHyphens/>
        <w:rPr>
          <w:lang w:val="de-DE"/>
        </w:rPr>
      </w:pPr>
      <w:r w:rsidRPr="000027F3">
        <w:rPr>
          <w:lang w:val="de-DE"/>
        </w:rPr>
        <w:t>Postbus 20018</w:t>
      </w:r>
    </w:p>
    <w:p w:rsidRPr="000027F3" w:rsidR="00897378" w:rsidP="0054013A" w:rsidRDefault="00000000" w14:paraId="227BD390" w14:textId="77777777">
      <w:pPr>
        <w:suppressAutoHyphens/>
        <w:rPr>
          <w:lang w:val="de-DE"/>
        </w:rPr>
      </w:pPr>
      <w:r w:rsidRPr="000027F3">
        <w:rPr>
          <w:lang w:val="de-DE"/>
        </w:rPr>
        <w:t>2500 EA  DEN HAAG</w:t>
      </w:r>
    </w:p>
    <w:p w:rsidRPr="000027F3" w:rsidR="00897378" w:rsidP="0054013A" w:rsidRDefault="00897378" w14:paraId="03700652" w14:textId="77777777">
      <w:pPr>
        <w:suppressAutoHyphens/>
        <w:rPr>
          <w:lang w:val="de-DE"/>
        </w:rPr>
      </w:pPr>
    </w:p>
    <w:p w:rsidRPr="000027F3" w:rsidR="00897378" w:rsidP="0054013A" w:rsidRDefault="00897378" w14:paraId="7BAF2471" w14:textId="77777777">
      <w:pPr>
        <w:suppressAutoHyphens/>
        <w:rPr>
          <w:lang w:val="de-DE"/>
        </w:rPr>
      </w:pPr>
    </w:p>
    <w:p w:rsidRPr="000027F3" w:rsidR="00897378" w:rsidP="0054013A" w:rsidRDefault="00897378" w14:paraId="09160D26" w14:textId="77777777">
      <w:pPr>
        <w:suppressAutoHyphens/>
        <w:rPr>
          <w:lang w:val="de-DE"/>
        </w:rPr>
      </w:pPr>
    </w:p>
    <w:p w:rsidRPr="000027F3" w:rsidR="00897378" w:rsidP="0054013A" w:rsidRDefault="00897378" w14:paraId="2E03154A" w14:textId="77777777">
      <w:pPr>
        <w:suppressAutoHyphens/>
        <w:rPr>
          <w:lang w:val="de-DE"/>
        </w:rPr>
      </w:pPr>
    </w:p>
    <w:p w:rsidRPr="000027F3" w:rsidR="00897378" w:rsidP="0054013A" w:rsidRDefault="00897378" w14:paraId="47549159" w14:textId="77777777">
      <w:pPr>
        <w:suppressAutoHyphens/>
        <w:rPr>
          <w:lang w:val="de-DE"/>
        </w:rPr>
      </w:pPr>
    </w:p>
    <w:p w:rsidRPr="000027F3" w:rsidR="00897378" w:rsidP="0054013A" w:rsidRDefault="00897378" w14:paraId="1258D887" w14:textId="77777777">
      <w:pPr>
        <w:suppressAutoHyphens/>
        <w:rPr>
          <w:lang w:val="de-DE"/>
        </w:rPr>
      </w:pPr>
    </w:p>
    <w:p w:rsidRPr="000027F3" w:rsidR="00897378" w:rsidP="0054013A" w:rsidRDefault="00000000" w14:paraId="75777AAC" w14:textId="6915DEF3">
      <w:pPr>
        <w:tabs>
          <w:tab w:val="left" w:pos="737"/>
        </w:tabs>
        <w:suppressAutoHyphens/>
        <w:outlineLvl w:val="0"/>
        <w:rPr>
          <w:lang w:val="de-DE"/>
        </w:rPr>
      </w:pPr>
      <w:r w:rsidRPr="000027F3">
        <w:rPr>
          <w:lang w:val="de-DE"/>
        </w:rPr>
        <w:t>Datum</w:t>
      </w:r>
      <w:r w:rsidRPr="000027F3" w:rsidR="00D74EDF">
        <w:rPr>
          <w:lang w:val="de-DE"/>
        </w:rPr>
        <w:tab/>
      </w:r>
      <w:r w:rsidR="00176DAA">
        <w:rPr>
          <w:lang w:val="de-DE"/>
        </w:rPr>
        <w:t xml:space="preserve">24 </w:t>
      </w:r>
      <w:proofErr w:type="spellStart"/>
      <w:r w:rsidR="00176DAA">
        <w:rPr>
          <w:lang w:val="de-DE"/>
        </w:rPr>
        <w:t>april</w:t>
      </w:r>
      <w:proofErr w:type="spellEnd"/>
      <w:r w:rsidR="00176DAA">
        <w:rPr>
          <w:lang w:val="de-DE"/>
        </w:rPr>
        <w:t xml:space="preserve"> 2026</w:t>
      </w:r>
    </w:p>
    <w:p w:rsidRPr="007539FC" w:rsidR="00897378" w:rsidP="0054013A" w:rsidRDefault="00000000" w14:paraId="03AA0B34" w14:textId="77777777">
      <w:pPr>
        <w:tabs>
          <w:tab w:val="left" w:pos="737"/>
        </w:tabs>
        <w:suppressAutoHyphens/>
      </w:pPr>
      <w:r w:rsidRPr="007539FC">
        <w:t>Betreft</w:t>
      </w:r>
      <w:r w:rsidRPr="007539FC">
        <w:tab/>
      </w:r>
      <w:r>
        <w:t>Kamervragen</w:t>
      </w:r>
    </w:p>
    <w:p w:rsidR="00897378" w:rsidP="0054013A" w:rsidRDefault="00897378" w14:paraId="2D7C80F7" w14:textId="77777777">
      <w:pPr>
        <w:suppressAutoHyphens/>
      </w:pPr>
    </w:p>
    <w:p w:rsidRPr="007539FC" w:rsidR="00897378" w:rsidP="0054013A" w:rsidRDefault="00897378" w14:paraId="1C6C4A9D" w14:textId="77777777">
      <w:pPr>
        <w:suppressAutoHyphens/>
      </w:pPr>
    </w:p>
    <w:p w:rsidR="00897378" w:rsidP="0054013A" w:rsidRDefault="00897378" w14:paraId="01773C6F" w14:textId="77777777">
      <w:pPr>
        <w:suppressAutoHyphens/>
      </w:pPr>
    </w:p>
    <w:p w:rsidR="00897378" w:rsidP="0054013A" w:rsidRDefault="00000000" w14:paraId="5656282B" w14:textId="77777777">
      <w:pPr>
        <w:suppressAutoHyphens/>
      </w:pPr>
      <w:r>
        <w:t>Geachte voorzitter,</w:t>
      </w:r>
    </w:p>
    <w:p w:rsidRPr="007539FC" w:rsidR="00897378" w:rsidP="0054013A" w:rsidRDefault="00897378" w14:paraId="424FDC27" w14:textId="77777777">
      <w:pPr>
        <w:suppressAutoHyphens/>
      </w:pPr>
    </w:p>
    <w:p w:rsidR="00897378" w:rsidP="0054013A" w:rsidRDefault="00000000" w14:paraId="0CBDA401" w14:textId="77777777">
      <w:pPr>
        <w:suppressAutoHyphens/>
        <w:rPr>
          <w:spacing w:val="-2"/>
        </w:rPr>
      </w:pPr>
      <w:r>
        <w:t xml:space="preserve">Hierbij ontvangt u de antwoorden, mede namens </w:t>
      </w:r>
      <w:r w:rsidRPr="003758F4">
        <w:t xml:space="preserve">de minister van </w:t>
      </w:r>
      <w:r>
        <w:t xml:space="preserve">Volkshuisvesting en Ruimtelijke Ordening, op de schriftelijke vragen gesteld door </w:t>
      </w:r>
      <w:r w:rsidRPr="008253A9">
        <w:t>het lid Moinat (Groep Markuszower) over het bericht 'Hotel vangt jarenlang kwetsbare mensen op, gemeente zet er streep door'.</w:t>
      </w:r>
      <w:r>
        <w:t xml:space="preserve"> De vragen zijn ingezonden op 5 maart 2026 met kenmerk </w:t>
      </w:r>
      <w:r w:rsidRPr="000D3D00">
        <w:t>2026Z04355</w:t>
      </w:r>
      <w:r>
        <w:t>.</w:t>
      </w:r>
    </w:p>
    <w:p w:rsidR="0054013A" w:rsidP="0054013A" w:rsidRDefault="0054013A" w14:paraId="46C70E1F" w14:textId="77777777">
      <w:pPr>
        <w:suppressAutoHyphens/>
        <w:spacing w:after="160" w:line="276" w:lineRule="auto"/>
        <w:contextualSpacing/>
        <w:rPr>
          <w:rFonts w:eastAsiaTheme="minorHAnsi" w:cstheme="minorBidi"/>
          <w:kern w:val="2"/>
          <w:szCs w:val="22"/>
          <w:lang w:eastAsia="en-US"/>
          <w14:ligatures w14:val="standardContextual"/>
        </w:rPr>
      </w:pPr>
    </w:p>
    <w:p w:rsidRPr="0054013A" w:rsidR="0054013A" w:rsidP="0054013A" w:rsidRDefault="0054013A" w14:paraId="6C8A0CAA" w14:textId="18DBE403">
      <w:pPr>
        <w:suppressAutoHyphens/>
        <w:spacing w:after="160" w:line="276" w:lineRule="auto"/>
        <w:contextualSpacing/>
        <w:rPr>
          <w:rFonts w:eastAsiaTheme="minorHAnsi" w:cstheme="minorBidi"/>
          <w:kern w:val="2"/>
          <w:szCs w:val="22"/>
          <w:lang w:eastAsia="en-US"/>
          <w14:ligatures w14:val="standardContextual"/>
        </w:rPr>
      </w:pPr>
      <w:r w:rsidRPr="0054013A">
        <w:rPr>
          <w:rFonts w:eastAsiaTheme="minorHAnsi" w:cstheme="minorBidi"/>
          <w:kern w:val="2"/>
          <w:szCs w:val="22"/>
          <w:lang w:eastAsia="en-US"/>
          <w14:ligatures w14:val="standardContextual"/>
        </w:rPr>
        <w:t>Hoogachtend,</w:t>
      </w:r>
    </w:p>
    <w:p w:rsidRPr="0054013A" w:rsidR="0054013A" w:rsidP="0054013A" w:rsidRDefault="0054013A" w14:paraId="0714C46E" w14:textId="77777777">
      <w:pPr>
        <w:suppressAutoHyphens/>
        <w:spacing w:after="160" w:line="276" w:lineRule="auto"/>
        <w:contextualSpacing/>
        <w:rPr>
          <w:rFonts w:eastAsiaTheme="minorHAnsi" w:cstheme="minorBidi"/>
          <w:kern w:val="2"/>
          <w:szCs w:val="22"/>
          <w:lang w:eastAsia="en-US"/>
          <w14:ligatures w14:val="standardContextual"/>
        </w:rPr>
      </w:pPr>
    </w:p>
    <w:p w:rsidRPr="0054013A" w:rsidR="0054013A" w:rsidP="0054013A" w:rsidRDefault="0054013A" w14:paraId="42C06E60" w14:textId="77777777">
      <w:pPr>
        <w:suppressAutoHyphens/>
        <w:spacing w:after="160" w:line="276" w:lineRule="auto"/>
        <w:contextualSpacing/>
        <w:rPr>
          <w:rFonts w:eastAsiaTheme="minorHAnsi" w:cstheme="minorBidi"/>
          <w:kern w:val="2"/>
          <w:szCs w:val="22"/>
          <w:lang w:eastAsia="en-US"/>
          <w14:ligatures w14:val="standardContextual"/>
        </w:rPr>
      </w:pPr>
      <w:r w:rsidRPr="0054013A">
        <w:rPr>
          <w:rFonts w:eastAsiaTheme="minorHAnsi" w:cstheme="minorBidi"/>
          <w:kern w:val="2"/>
          <w:szCs w:val="22"/>
          <w:lang w:eastAsia="en-US"/>
          <w14:ligatures w14:val="standardContextual"/>
        </w:rPr>
        <w:t>de minister van Langdurige Zorg,</w:t>
      </w:r>
    </w:p>
    <w:p w:rsidRPr="0054013A" w:rsidR="0054013A" w:rsidP="0054013A" w:rsidRDefault="0054013A" w14:paraId="6B573E7A" w14:textId="77777777">
      <w:pPr>
        <w:suppressAutoHyphens/>
        <w:spacing w:after="160" w:line="276" w:lineRule="auto"/>
        <w:contextualSpacing/>
        <w:rPr>
          <w:rFonts w:eastAsiaTheme="minorHAnsi" w:cstheme="minorBidi"/>
          <w:kern w:val="2"/>
          <w:szCs w:val="22"/>
          <w:lang w:eastAsia="en-US"/>
          <w14:ligatures w14:val="standardContextual"/>
        </w:rPr>
      </w:pPr>
      <w:r w:rsidRPr="0054013A">
        <w:rPr>
          <w:rFonts w:eastAsiaTheme="minorHAnsi" w:cstheme="minorBidi"/>
          <w:kern w:val="2"/>
          <w:szCs w:val="22"/>
          <w:lang w:eastAsia="en-US"/>
          <w14:ligatures w14:val="standardContextual"/>
        </w:rPr>
        <w:t>Jeugd en Sport,</w:t>
      </w:r>
    </w:p>
    <w:p w:rsidRPr="0054013A" w:rsidR="0054013A" w:rsidP="0054013A" w:rsidRDefault="0054013A" w14:paraId="0D04B3DA" w14:textId="77777777">
      <w:pPr>
        <w:suppressAutoHyphens/>
        <w:spacing w:after="160" w:line="276" w:lineRule="auto"/>
        <w:contextualSpacing/>
        <w:rPr>
          <w:rFonts w:eastAsiaTheme="minorHAnsi" w:cstheme="minorBidi"/>
          <w:kern w:val="2"/>
          <w:szCs w:val="22"/>
          <w:lang w:eastAsia="en-US"/>
          <w14:ligatures w14:val="standardContextual"/>
        </w:rPr>
      </w:pPr>
    </w:p>
    <w:p w:rsidRPr="0054013A" w:rsidR="0054013A" w:rsidP="0054013A" w:rsidRDefault="0054013A" w14:paraId="08746A78" w14:textId="77777777">
      <w:pPr>
        <w:suppressAutoHyphens/>
        <w:spacing w:after="160" w:line="276" w:lineRule="auto"/>
        <w:contextualSpacing/>
        <w:rPr>
          <w:rFonts w:eastAsiaTheme="minorHAnsi" w:cstheme="minorBidi"/>
          <w:kern w:val="2"/>
          <w:szCs w:val="22"/>
          <w:lang w:eastAsia="en-US"/>
          <w14:ligatures w14:val="standardContextual"/>
        </w:rPr>
      </w:pPr>
    </w:p>
    <w:p w:rsidRPr="0054013A" w:rsidR="0054013A" w:rsidP="0054013A" w:rsidRDefault="0054013A" w14:paraId="752540E0" w14:textId="77777777">
      <w:pPr>
        <w:suppressAutoHyphens/>
        <w:spacing w:after="160" w:line="276" w:lineRule="auto"/>
        <w:contextualSpacing/>
        <w:rPr>
          <w:rFonts w:eastAsiaTheme="minorHAnsi" w:cstheme="minorBidi"/>
          <w:kern w:val="2"/>
          <w:szCs w:val="22"/>
          <w:lang w:eastAsia="en-US"/>
          <w14:ligatures w14:val="standardContextual"/>
        </w:rPr>
      </w:pPr>
    </w:p>
    <w:p w:rsidRPr="0054013A" w:rsidR="0054013A" w:rsidP="0054013A" w:rsidRDefault="0054013A" w14:paraId="3136D5ED" w14:textId="77777777">
      <w:pPr>
        <w:suppressAutoHyphens/>
        <w:spacing w:after="160" w:line="276" w:lineRule="auto"/>
        <w:contextualSpacing/>
        <w:rPr>
          <w:rFonts w:eastAsiaTheme="minorHAnsi" w:cstheme="minorBidi"/>
          <w:kern w:val="2"/>
          <w:szCs w:val="22"/>
          <w:lang w:eastAsia="en-US"/>
          <w14:ligatures w14:val="standardContextual"/>
        </w:rPr>
      </w:pPr>
    </w:p>
    <w:p w:rsidRPr="0054013A" w:rsidR="0054013A" w:rsidP="0054013A" w:rsidRDefault="0054013A" w14:paraId="1FB9A504" w14:textId="77777777">
      <w:pPr>
        <w:suppressAutoHyphens/>
        <w:spacing w:after="160" w:line="276" w:lineRule="auto"/>
        <w:contextualSpacing/>
        <w:rPr>
          <w:rFonts w:eastAsiaTheme="minorHAnsi" w:cstheme="minorBidi"/>
          <w:kern w:val="2"/>
          <w:szCs w:val="22"/>
          <w:lang w:eastAsia="en-US"/>
          <w14:ligatures w14:val="standardContextual"/>
        </w:rPr>
      </w:pPr>
    </w:p>
    <w:p w:rsidRPr="0054013A" w:rsidR="0054013A" w:rsidP="0054013A" w:rsidRDefault="0054013A" w14:paraId="2FFC3B9B" w14:textId="77777777">
      <w:pPr>
        <w:suppressAutoHyphens/>
        <w:spacing w:after="160" w:line="276" w:lineRule="auto"/>
        <w:contextualSpacing/>
        <w:rPr>
          <w:rFonts w:eastAsiaTheme="minorHAnsi" w:cstheme="minorBidi"/>
          <w:kern w:val="2"/>
          <w:szCs w:val="22"/>
          <w:lang w:eastAsia="en-US"/>
          <w14:ligatures w14:val="standardContextual"/>
        </w:rPr>
      </w:pPr>
    </w:p>
    <w:p w:rsidRPr="0054013A" w:rsidR="0054013A" w:rsidP="0054013A" w:rsidRDefault="0054013A" w14:paraId="7A878923" w14:textId="77777777">
      <w:pPr>
        <w:suppressAutoHyphens/>
        <w:spacing w:after="160" w:line="276" w:lineRule="auto"/>
        <w:contextualSpacing/>
        <w:rPr>
          <w:rFonts w:eastAsiaTheme="minorHAnsi" w:cstheme="minorBidi"/>
          <w:kern w:val="2"/>
          <w:szCs w:val="22"/>
          <w:lang w:eastAsia="en-US"/>
          <w14:ligatures w14:val="standardContextual"/>
        </w:rPr>
      </w:pPr>
      <w:r w:rsidRPr="0054013A">
        <w:rPr>
          <w:rFonts w:eastAsiaTheme="minorHAnsi" w:cstheme="minorBidi"/>
          <w:kern w:val="2"/>
          <w:szCs w:val="22"/>
          <w:lang w:eastAsia="en-US"/>
          <w14:ligatures w14:val="standardContextual"/>
        </w:rPr>
        <w:t>Mirjam Sterk</w:t>
      </w:r>
    </w:p>
    <w:p w:rsidRPr="00D74EDF" w:rsidR="00D74EDF" w:rsidP="0054013A" w:rsidRDefault="00D74EDF" w14:paraId="38598361"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54013A" w:rsidRDefault="00E703F4" w14:paraId="5D11FB93" w14:textId="77777777">
      <w:pPr>
        <w:suppressAutoHyphens/>
      </w:pPr>
    </w:p>
    <w:p w:rsidR="00180FCE" w:rsidP="0054013A" w:rsidRDefault="00180FCE" w14:paraId="15ED205B" w14:textId="77777777">
      <w:pPr>
        <w:suppressAutoHyphens/>
      </w:pPr>
    </w:p>
    <w:p w:rsidR="00180FCE" w:rsidP="0054013A" w:rsidRDefault="00180FCE" w14:paraId="44FEF064" w14:textId="77777777">
      <w:pPr>
        <w:suppressAutoHyphens/>
      </w:pPr>
    </w:p>
    <w:p w:rsidR="00180FCE" w:rsidP="0054013A" w:rsidRDefault="00180FCE" w14:paraId="0359020D" w14:textId="77777777">
      <w:pPr>
        <w:suppressAutoHyphens/>
      </w:pPr>
    </w:p>
    <w:p w:rsidR="000F2F05" w:rsidP="0054013A" w:rsidRDefault="000F2F05" w14:paraId="08B05869" w14:textId="77777777">
      <w:pPr>
        <w:suppressAutoHyphens/>
      </w:pPr>
    </w:p>
    <w:p w:rsidR="00A97BB8" w:rsidP="0054013A" w:rsidRDefault="00A97BB8" w14:paraId="703C63A5"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54013A" w:rsidRDefault="00000000" w14:paraId="57C7B749" w14:textId="498F7C6F">
      <w:pPr>
        <w:suppressAutoHyphens/>
      </w:pPr>
      <w:r>
        <w:lastRenderedPageBreak/>
        <w:t xml:space="preserve">Antwoorden op </w:t>
      </w:r>
      <w:r w:rsidR="001E37CA">
        <w:t>K</w:t>
      </w:r>
      <w:r>
        <w:t xml:space="preserve">amervragen </w:t>
      </w:r>
      <w:r w:rsidR="0054013A">
        <w:t xml:space="preserve">van het lid Moinat (Groep </w:t>
      </w:r>
      <w:proofErr w:type="spellStart"/>
      <w:r w:rsidR="0054013A">
        <w:t>Markuszower</w:t>
      </w:r>
      <w:proofErr w:type="spellEnd"/>
      <w:r w:rsidR="0054013A">
        <w:t>)</w:t>
      </w:r>
      <w:r w:rsidR="00B54A56">
        <w:t xml:space="preserve"> </w:t>
      </w:r>
      <w:r>
        <w:t>over</w:t>
      </w:r>
      <w:r w:rsidR="00B25223">
        <w:t xml:space="preserve"> het bericht 'Hotel vangt jarenlang kwetsbare mensen op, gemeente zet er streep door' </w:t>
      </w:r>
      <w:r>
        <w:t>(</w:t>
      </w:r>
      <w:r w:rsidR="00B25223">
        <w:t>2026Z04355</w:t>
      </w:r>
      <w:r>
        <w:t>)</w:t>
      </w:r>
      <w:r w:rsidR="00B25223">
        <w:t>.</w:t>
      </w:r>
    </w:p>
    <w:p w:rsidR="0054013A" w:rsidP="0054013A" w:rsidRDefault="0054013A" w14:paraId="6B984F45" w14:textId="77777777">
      <w:pPr>
        <w:suppressAutoHyphens/>
      </w:pPr>
    </w:p>
    <w:p w:rsidR="0054013A" w:rsidP="0054013A" w:rsidRDefault="0054013A" w14:paraId="43A4B602" w14:textId="77777777">
      <w:pPr>
        <w:suppressAutoHyphens/>
      </w:pPr>
    </w:p>
    <w:p w:rsidR="000027F3" w:rsidP="0054013A" w:rsidRDefault="0054013A" w14:paraId="23CF5F96" w14:textId="630CB1B9">
      <w:pPr>
        <w:suppressAutoHyphens/>
      </w:pPr>
      <w:r>
        <w:t>Vraag 1</w:t>
      </w:r>
    </w:p>
    <w:p w:rsidRPr="000027F3" w:rsidR="000027F3" w:rsidP="0054013A" w:rsidRDefault="00000000" w14:paraId="6592BED4" w14:textId="77777777">
      <w:pPr>
        <w:suppressAutoHyphens/>
      </w:pPr>
      <w:r w:rsidRPr="000027F3">
        <w:t>Bent u bekend met het bericht ‘Hotel vangt jarenlang kwetsbare mensen op, gemeente zet er streep door'?</w:t>
      </w:r>
      <w:r>
        <w:rPr>
          <w:vertAlign w:val="superscript"/>
        </w:rPr>
        <w:footnoteReference w:id="1"/>
      </w:r>
    </w:p>
    <w:p w:rsidR="000027F3" w:rsidP="0054013A" w:rsidRDefault="000027F3" w14:paraId="49AFB3D7" w14:textId="77777777">
      <w:pPr>
        <w:suppressAutoHyphens/>
      </w:pPr>
    </w:p>
    <w:p w:rsidR="006E1E4F" w:rsidP="0054013A" w:rsidRDefault="00000000" w14:paraId="74931D5D" w14:textId="77777777">
      <w:pPr>
        <w:suppressAutoHyphens/>
      </w:pPr>
      <w:r>
        <w:t>Antwoord op vraag 1:</w:t>
      </w:r>
    </w:p>
    <w:p w:rsidR="000027F3" w:rsidP="0054013A" w:rsidRDefault="00000000" w14:paraId="4ADA65F5" w14:textId="77777777">
      <w:pPr>
        <w:suppressAutoHyphens/>
      </w:pPr>
      <w:r w:rsidRPr="000027F3">
        <w:t>Ja.</w:t>
      </w:r>
    </w:p>
    <w:p w:rsidRPr="000027F3" w:rsidR="0054013A" w:rsidP="0054013A" w:rsidRDefault="0054013A" w14:paraId="4B7367EF" w14:textId="77777777">
      <w:pPr>
        <w:suppressAutoHyphens/>
      </w:pPr>
    </w:p>
    <w:p w:rsidRPr="000027F3" w:rsidR="000027F3" w:rsidP="0054013A" w:rsidRDefault="0054013A" w14:paraId="37863482" w14:textId="42E3E161">
      <w:pPr>
        <w:suppressAutoHyphens/>
      </w:pPr>
      <w:r>
        <w:t>Vraag 2</w:t>
      </w:r>
    </w:p>
    <w:p w:rsidR="000027F3" w:rsidP="0054013A" w:rsidRDefault="00000000" w14:paraId="32992429" w14:textId="77777777">
      <w:pPr>
        <w:suppressAutoHyphens/>
      </w:pPr>
      <w:r w:rsidRPr="000027F3">
        <w:t>Klopt het dat de gemeente Midden-Groningen in het verleden kwetsbare personen heeft doorverwezen naar dit hotel als tijdelijke opvanglocatie? Zo ja, hoe beoordeelt u het dat een particulier initiatief dat jarenlang feitelijk een publieke taak heeft vervuld, nu geconfronteerd wordt met handhaving en hoge dwangsommen?</w:t>
      </w:r>
    </w:p>
    <w:p w:rsidR="006E1E4F" w:rsidP="0054013A" w:rsidRDefault="006E1E4F" w14:paraId="380D16EE" w14:textId="77777777">
      <w:pPr>
        <w:suppressAutoHyphens/>
      </w:pPr>
    </w:p>
    <w:p w:rsidR="006E1E4F" w:rsidP="0054013A" w:rsidRDefault="00000000" w14:paraId="693580B9" w14:textId="77777777">
      <w:pPr>
        <w:suppressAutoHyphens/>
      </w:pPr>
      <w:r>
        <w:t>Antwoord op vraag 2:</w:t>
      </w:r>
    </w:p>
    <w:p w:rsidRPr="000027F3" w:rsidR="000027F3" w:rsidP="0054013A" w:rsidRDefault="00000000" w14:paraId="4498385C" w14:textId="77777777">
      <w:pPr>
        <w:suppressAutoHyphens/>
      </w:pPr>
      <w:r w:rsidRPr="000027F3">
        <w:t xml:space="preserve">Uit het bericht volgt dat in het verleden kwetsbare personen (tijdelijk) in het betreffende hotel verbleven en dat er contacten zijn geweest met de gemeente over deze situatie. </w:t>
      </w:r>
      <w:r w:rsidR="006E1E4F">
        <w:t>Na</w:t>
      </w:r>
      <w:r w:rsidRPr="000027F3">
        <w:t xml:space="preserve"> contact met de gemeente blijkt echter dat geen sprake was van opvang, maar uitsluitend van huisvesting door een commerciële verhuurder. Het hotel heeft daarmee geen publieke opvangtaak vervuld. Eventuele doorverwijzing naar deze locatie vond slechts plaats in de context van het wijzen op beschikbare particuliere huisvestingsmogelijkheden, vergelijkbaar met verwijzingen naar andere verhuurders die in situaties van acute huisvestingsnood onderdak kunnen bieden. Daarbij geldt ook dat het hotel niet uitsluitend door kwetsbare personen wordt bewoond, maar dat sprake is van een bredere groep huurders.</w:t>
      </w:r>
    </w:p>
    <w:p w:rsidR="000027F3" w:rsidP="0054013A" w:rsidRDefault="000027F3" w14:paraId="1EB704A1" w14:textId="77777777">
      <w:pPr>
        <w:suppressAutoHyphens/>
      </w:pPr>
    </w:p>
    <w:p w:rsidR="000027F3" w:rsidP="0054013A" w:rsidRDefault="00000000" w14:paraId="6E395AD8" w14:textId="4CF3732B">
      <w:pPr>
        <w:suppressAutoHyphens/>
      </w:pPr>
      <w:r w:rsidRPr="000027F3">
        <w:t>Het is primair aan de gemeente om te bepalen op welke wijze zij invulling geeft aan haar verantwoordelijkheden op het terrein van maatschappelijke ondersteuning en opvang. De gemeente Midden-Groningen zet daarbij actief in op lokale initiatieven om aan deze publieke taak te voldoen, in samenwerking met onder andere woningcorporaties en zorgaanbieders. Tegelijkertijd is het van belang onderscheid te maken tussen publieke opvang en particuliere huisvesting</w:t>
      </w:r>
      <w:r w:rsidR="00176DAA">
        <w:t>, waarbij belangrijk is dat er duidelijkheid is bij alle partijen of er sprake is van opvang of particuliere huisvesting</w:t>
      </w:r>
      <w:r w:rsidRPr="000027F3">
        <w:t>. Gemeenten dienen bij dergelijke situaties een zorgvuldige afweging te maken, waarbij zowel de geldende regelgeving als de belangen van de betrokken bewoners worden meegewogen.</w:t>
      </w:r>
    </w:p>
    <w:p w:rsidRPr="000027F3" w:rsidR="0054013A" w:rsidP="0054013A" w:rsidRDefault="0054013A" w14:paraId="7ED0CB43" w14:textId="77777777">
      <w:pPr>
        <w:suppressAutoHyphens/>
      </w:pPr>
    </w:p>
    <w:p w:rsidRPr="000027F3" w:rsidR="000027F3" w:rsidP="0054013A" w:rsidRDefault="0054013A" w14:paraId="295EFFD0" w14:textId="05270AC9">
      <w:pPr>
        <w:suppressAutoHyphens/>
      </w:pPr>
      <w:r>
        <w:t>Vraag 3</w:t>
      </w:r>
    </w:p>
    <w:p w:rsidR="000027F3" w:rsidP="0054013A" w:rsidRDefault="00000000" w14:paraId="3C88A568" w14:textId="77777777">
      <w:pPr>
        <w:suppressAutoHyphens/>
      </w:pPr>
      <w:r w:rsidRPr="000027F3">
        <w:t xml:space="preserve">Deelt u de opvatting dat het primair de verantwoordelijkheid van de overheid en gemeenten is om te zorgen voor structurele, passende huisvesting van kwetsbare personen, en dat het onwenselijk is wanneer deze verantwoordelijkheid in de </w:t>
      </w:r>
      <w:r w:rsidRPr="000027F3">
        <w:lastRenderedPageBreak/>
        <w:t>praktijk verschuift naar particuliere ondernemers, zonder duidelijke contractuele basis of een langetermijnvisie?</w:t>
      </w:r>
    </w:p>
    <w:p w:rsidRPr="000027F3" w:rsidR="00176DAA" w:rsidP="0054013A" w:rsidRDefault="00176DAA" w14:paraId="6FD59D71" w14:textId="77777777">
      <w:pPr>
        <w:suppressAutoHyphens/>
      </w:pPr>
    </w:p>
    <w:p w:rsidR="006E1E4F" w:rsidP="0054013A" w:rsidRDefault="00000000" w14:paraId="2E4D451F" w14:textId="77777777">
      <w:pPr>
        <w:suppressAutoHyphens/>
      </w:pPr>
      <w:r>
        <w:t>Antwoord op vraag 3:</w:t>
      </w:r>
    </w:p>
    <w:p w:rsidRPr="000027F3" w:rsidR="000027F3" w:rsidP="0054013A" w:rsidRDefault="00000000" w14:paraId="65617580" w14:textId="77777777">
      <w:pPr>
        <w:suppressAutoHyphens/>
      </w:pPr>
      <w:r w:rsidRPr="000027F3">
        <w:t xml:space="preserve">Het kabinet onderschrijft dat overheden, en in het bijzonder gemeenten, een belangrijke rol hebben bij het bevorderen van voldoende en passende huisvesting voor aandachtsgroepen. Gemeenten voeren hierin lokaal de regie en maken afspraken met betrokken partijen, waaronder woningcorporaties en waar relevant ook andere aanbieders, om het aanbod van geschikte woningen te vergroten. Samenwerking met verschillende partijen kan in de praktijk bijdragen aan het realiseren van woningen. Daarbij is het van belang dat verantwoordelijkheden en afspraken zorgvuldig worden vastgelegd en passen binnen een structurele aanpak. Met de Wet versterking regie volkshuisvesting beoogt het kabinet de regierol van overheden bij de volkshuisvesting verder te versterken en beter te sturen op een toereikend aanbod van passende woningen voor aandachtsgroepen. </w:t>
      </w:r>
    </w:p>
    <w:p w:rsidR="0054013A" w:rsidP="0054013A" w:rsidRDefault="0054013A" w14:paraId="17B1DE66" w14:textId="77777777">
      <w:pPr>
        <w:suppressAutoHyphens/>
      </w:pPr>
    </w:p>
    <w:p w:rsidRPr="000027F3" w:rsidR="000027F3" w:rsidP="0054013A" w:rsidRDefault="0054013A" w14:paraId="66E59507" w14:textId="19A98722">
      <w:pPr>
        <w:suppressAutoHyphens/>
      </w:pPr>
      <w:r>
        <w:t>Vraag 4</w:t>
      </w:r>
    </w:p>
    <w:p w:rsidRPr="000027F3" w:rsidR="000027F3" w:rsidP="0054013A" w:rsidRDefault="00000000" w14:paraId="10930C1B" w14:textId="77777777">
      <w:pPr>
        <w:suppressAutoHyphens/>
      </w:pPr>
      <w:r w:rsidRPr="000027F3">
        <w:t>Welke landelijke kaders bestaan er om te voorkomen dat tijdelijke noodoplossingen, zoals het onderbrengen van kwetsbare personen in hotels, jarenlang voortduren zonder structurele oplossing, en acht u deze kaders voldoende effectief?</w:t>
      </w:r>
    </w:p>
    <w:p w:rsidR="000027F3" w:rsidP="0054013A" w:rsidRDefault="000027F3" w14:paraId="7444241F" w14:textId="77777777">
      <w:pPr>
        <w:suppressAutoHyphens/>
      </w:pPr>
    </w:p>
    <w:p w:rsidR="006E1E4F" w:rsidP="0054013A" w:rsidRDefault="00000000" w14:paraId="752AC1EE" w14:textId="77777777">
      <w:pPr>
        <w:suppressAutoHyphens/>
      </w:pPr>
      <w:r>
        <w:t>Antwoord op vraag 4:</w:t>
      </w:r>
    </w:p>
    <w:p w:rsidRPr="000027F3" w:rsidR="000027F3" w:rsidP="0054013A" w:rsidRDefault="00000000" w14:paraId="045EAD4B" w14:textId="77777777">
      <w:pPr>
        <w:suppressAutoHyphens/>
      </w:pPr>
      <w:r w:rsidRPr="000027F3">
        <w:t>Het kabinet acht het van belang dat voor aandachtsgroepen wordt gewerkt aan structurele en passende huisvesting. Tijdelijke oplossingen kunnen in de praktijk soms nodig zijn om acute situaties op te vangen, maar zijn nadrukkelijk niet bedoeld als langdurige oplossing. Gemeenten maken hierover lokaal afwegingen en werken daarbij samen met onder meer woningcorporaties en andere betrokken partijen.</w:t>
      </w:r>
    </w:p>
    <w:p w:rsidR="000027F3" w:rsidP="0054013A" w:rsidRDefault="000027F3" w14:paraId="3F2AC407" w14:textId="77777777">
      <w:pPr>
        <w:suppressAutoHyphens/>
      </w:pPr>
    </w:p>
    <w:p w:rsidRPr="000027F3" w:rsidR="000027F3" w:rsidP="0054013A" w:rsidRDefault="00000000" w14:paraId="66AF19B5" w14:textId="478D5960">
      <w:pPr>
        <w:suppressAutoHyphens/>
      </w:pPr>
      <w:r w:rsidRPr="000027F3">
        <w:t>Op landelijk niveau bestaan verschillende kaders en instrumenten die zijn gericht op het vergroten van het structurele woningaanbod voor aandachtsgroepen. Met de Wet versterking regie volkshuisvesting wordt de regierol van overheden bij de volkshuisvesting verder versterkt, onder meer door het verplichten van volkshuisvestingsprogramma’s en het versterken van de sturing op woningbouw en de huisvesting van aandachtsgroepen. Het kabinet verwacht dat deze versterkte regie bijdraagt aan het beter realiseren van structurele oplossingen. Tegelijkertijd blijft het van belang dat overheden en betrokken partijen in de praktijk blijven sturen op het voorkomen dat tijdelijke voorzieningen langer duren dan noodzakelijk.</w:t>
      </w:r>
      <w:r w:rsidRPr="00176DAA" w:rsidR="00176DAA">
        <w:t xml:space="preserve"> </w:t>
      </w:r>
      <w:r w:rsidR="00176DAA">
        <w:t>Tenslotte wordt er hard gewerkt aan een meer integrale en structurele aanpak van alternatieve huisvesting voor deze spoedzoekers. Dit moet resulteren in een flexibele schil voor deze groep woningzoekenden.</w:t>
      </w:r>
    </w:p>
    <w:p w:rsidR="0054013A" w:rsidP="0054013A" w:rsidRDefault="0054013A" w14:paraId="2A048449" w14:textId="77777777">
      <w:pPr>
        <w:suppressAutoHyphens/>
      </w:pPr>
    </w:p>
    <w:p w:rsidRPr="000027F3" w:rsidR="000027F3" w:rsidP="0054013A" w:rsidRDefault="0054013A" w14:paraId="667A146F" w14:textId="1DADA7A1">
      <w:pPr>
        <w:suppressAutoHyphens/>
      </w:pPr>
      <w:r>
        <w:t>Vraag 5</w:t>
      </w:r>
    </w:p>
    <w:p w:rsidRPr="000027F3" w:rsidR="000027F3" w:rsidP="0054013A" w:rsidRDefault="00000000" w14:paraId="746EE4CD" w14:textId="77777777">
      <w:pPr>
        <w:suppressAutoHyphens/>
      </w:pPr>
      <w:r w:rsidRPr="000027F3">
        <w:t>Bent u bereid te onderzoeken hoe het Rijk gemeenten beter kan ondersteunen of aanspreken op hun zorgplicht, zodat kwetsbare bewoners niet van de ene op de andere dag hun woonplek verliezen en particuliere initiatieven die uit maatschappelijke betrokkenheid handelen, niet in een juridisch vacuüm terechtkomen?</w:t>
      </w:r>
    </w:p>
    <w:p w:rsidR="000027F3" w:rsidP="0054013A" w:rsidRDefault="000027F3" w14:paraId="5D4C7DB0" w14:textId="77777777">
      <w:pPr>
        <w:suppressAutoHyphens/>
      </w:pPr>
    </w:p>
    <w:p w:rsidR="00176DAA" w:rsidP="0054013A" w:rsidRDefault="00176DAA" w14:paraId="0AC741BF" w14:textId="77777777">
      <w:pPr>
        <w:suppressAutoHyphens/>
      </w:pPr>
    </w:p>
    <w:p w:rsidR="00176DAA" w:rsidP="0054013A" w:rsidRDefault="00176DAA" w14:paraId="2C4A3D45" w14:textId="77777777">
      <w:pPr>
        <w:suppressAutoHyphens/>
      </w:pPr>
    </w:p>
    <w:p w:rsidR="006E1E4F" w:rsidP="0054013A" w:rsidRDefault="00000000" w14:paraId="5A7EB475" w14:textId="77777777">
      <w:pPr>
        <w:suppressAutoHyphens/>
      </w:pPr>
      <w:r>
        <w:lastRenderedPageBreak/>
        <w:t>Antwoord op vraag 5:</w:t>
      </w:r>
    </w:p>
    <w:p w:rsidR="0054013A" w:rsidP="0054013A" w:rsidRDefault="00000000" w14:paraId="47E8F60B" w14:textId="77777777">
      <w:pPr>
        <w:suppressAutoHyphens/>
      </w:pPr>
      <w:r w:rsidRPr="000027F3">
        <w:t xml:space="preserve">Het kabinet vindt het van belang dat aandachtsgroepen kunnen beschikken over passende en zo stabiel mogelijke huisvesting. Gemeenten hebben een belangrijke rol bij het vormgeven van het lokale woonbeleid en bij het maken van afspraken met betrokken partijen over de huisvesting van deze groepen. Daarbij is het van </w:t>
      </w:r>
    </w:p>
    <w:p w:rsidRPr="000027F3" w:rsidR="000027F3" w:rsidP="0054013A" w:rsidRDefault="00000000" w14:paraId="49DDDF72" w14:textId="0A53B239">
      <w:pPr>
        <w:suppressAutoHyphens/>
      </w:pPr>
      <w:r w:rsidRPr="000027F3">
        <w:t>belang dat zorgvuldig wordt omgegaan met de positie van bewoners en dat betrokken partijen duidelijkheid hebben over rollen, verantwoordelijkheden en gemaakte afspraken.</w:t>
      </w:r>
    </w:p>
    <w:p w:rsidR="000027F3" w:rsidP="0054013A" w:rsidRDefault="000027F3" w14:paraId="5FD1E451" w14:textId="77777777">
      <w:pPr>
        <w:suppressAutoHyphens/>
      </w:pPr>
    </w:p>
    <w:p w:rsidR="000027F3" w:rsidP="0054013A" w:rsidRDefault="00000000" w14:paraId="1230D158" w14:textId="77777777">
      <w:pPr>
        <w:suppressAutoHyphens/>
      </w:pPr>
      <w:r w:rsidRPr="000027F3">
        <w:t>Het kabinet zet er op in om gemeenten hierbij beter te ondersteunen en de regie op de volkshuisvesting te versterken. Met de Wet versterking regie volkshuisvesting worden gemeenten onder meer verplicht om volkshuisvestingsprogramma’s op te stellen en worden de mogelijkheden voor sturing op de huisvesting van aandachtsgroepen versterkt. Het kabinet verwacht dat dit bijdraagt aan meer duidelijkheid en een meer structurele aanpak. Tegelijkertijd blijft het kabinet in gesprek met gemeenten en andere betrokken partijen over de knelpunten die zich in de praktijk voordoen.</w:t>
      </w:r>
    </w:p>
    <w:sectPr w:rsidR="000027F3"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30BCB" w14:textId="77777777" w:rsidR="00296A7B" w:rsidRDefault="00296A7B">
      <w:pPr>
        <w:spacing w:line="240" w:lineRule="auto"/>
      </w:pPr>
      <w:r>
        <w:separator/>
      </w:r>
    </w:p>
  </w:endnote>
  <w:endnote w:type="continuationSeparator" w:id="0">
    <w:p w14:paraId="4F23DED4" w14:textId="77777777" w:rsidR="00296A7B" w:rsidRDefault="00296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8B9C"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58EDA0A4" wp14:editId="2F38983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E5B4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EDA0A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2DE5B4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8C53"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93400EC" wp14:editId="4B14252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D6E7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93400E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FDD6E7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079B"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EE1B3E3" wp14:editId="13BEF53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56E6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E1B3E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5856E6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BE5A" w14:textId="77777777" w:rsidR="00296A7B" w:rsidRDefault="00296A7B">
      <w:pPr>
        <w:spacing w:line="240" w:lineRule="auto"/>
      </w:pPr>
      <w:r>
        <w:separator/>
      </w:r>
    </w:p>
  </w:footnote>
  <w:footnote w:type="continuationSeparator" w:id="0">
    <w:p w14:paraId="2436C995" w14:textId="77777777" w:rsidR="00296A7B" w:rsidRDefault="00296A7B">
      <w:pPr>
        <w:spacing w:line="240" w:lineRule="auto"/>
      </w:pPr>
      <w:r>
        <w:continuationSeparator/>
      </w:r>
    </w:p>
  </w:footnote>
  <w:footnote w:id="1">
    <w:p w14:paraId="1FD11798" w14:textId="77777777" w:rsidR="000027F3" w:rsidRPr="0054013A" w:rsidRDefault="00000000" w:rsidP="000027F3">
      <w:pPr>
        <w:pStyle w:val="Voetnoottekst"/>
        <w:rPr>
          <w:sz w:val="16"/>
          <w:szCs w:val="16"/>
        </w:rPr>
      </w:pPr>
      <w:r w:rsidRPr="0054013A">
        <w:rPr>
          <w:rStyle w:val="Voetnootmarkering"/>
          <w:sz w:val="16"/>
          <w:szCs w:val="16"/>
        </w:rPr>
        <w:footnoteRef/>
      </w:r>
      <w:r w:rsidRPr="0054013A">
        <w:rPr>
          <w:sz w:val="16"/>
          <w:szCs w:val="16"/>
        </w:rPr>
        <w:t xml:space="preserve"> </w:t>
      </w:r>
      <w:r w:rsidRPr="0054013A">
        <w:rPr>
          <w:noProof/>
          <w:sz w:val="16"/>
          <w:szCs w:val="16"/>
        </w:rPr>
        <w:drawing>
          <wp:inline distT="0" distB="0" distL="0" distR="0" wp14:anchorId="3E89111C" wp14:editId="2B623F9B">
            <wp:extent cx="5732145" cy="401955"/>
            <wp:effectExtent l="0" t="0" r="1905" b="0"/>
            <wp:docPr id="2120529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2917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32145" cy="401955"/>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A4DD"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37CF87C" wp14:editId="5C5580E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EEE6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7CF87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32EEE6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3D20" w14:textId="77777777" w:rsidR="00F860AE" w:rsidRDefault="00000000">
    <w:pPr>
      <w:pStyle w:val="Koptekst"/>
    </w:pPr>
    <w:r>
      <w:rPr>
        <w:noProof/>
      </w:rPr>
      <w:drawing>
        <wp:anchor distT="0" distB="0" distL="114300" distR="114300" simplePos="0" relativeHeight="251658240" behindDoc="0" locked="0" layoutInCell="1" allowOverlap="1" wp14:anchorId="573E8E7B" wp14:editId="15ECF4D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39E4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E7A25D0" wp14:editId="6F09758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4294" w14:textId="77777777" w:rsidR="00F860AE" w:rsidRDefault="00000000" w:rsidP="00A97BB8">
                          <w:pPr>
                            <w:pStyle w:val="Afzendgegevens"/>
                          </w:pPr>
                          <w:r>
                            <w:t>Bezoekadres:</w:t>
                          </w:r>
                        </w:p>
                        <w:p w14:paraId="41A1F77D" w14:textId="77777777" w:rsidR="00F860AE" w:rsidRDefault="00000000" w:rsidP="00A97BB8">
                          <w:pPr>
                            <w:pStyle w:val="Afzendgegevens"/>
                          </w:pPr>
                          <w:r>
                            <w:t>Parnassusplein 5</w:t>
                          </w:r>
                        </w:p>
                        <w:p w14:paraId="7DA05A7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BBA6756" w14:textId="77777777" w:rsidR="00F860AE" w:rsidRDefault="00000000" w:rsidP="00A97BB8">
                          <w:pPr>
                            <w:pStyle w:val="Afzendgegevens"/>
                            <w:tabs>
                              <w:tab w:val="left" w:pos="170"/>
                            </w:tabs>
                          </w:pPr>
                          <w:r>
                            <w:t>T</w:t>
                          </w:r>
                          <w:r>
                            <w:tab/>
                            <w:t>070 340 79 11</w:t>
                          </w:r>
                        </w:p>
                        <w:p w14:paraId="091B1068" w14:textId="77777777" w:rsidR="00F860AE" w:rsidRDefault="00000000" w:rsidP="00A97BB8">
                          <w:pPr>
                            <w:pStyle w:val="Afzendgegevens"/>
                            <w:tabs>
                              <w:tab w:val="left" w:pos="170"/>
                            </w:tabs>
                          </w:pPr>
                          <w:r>
                            <w:t>F</w:t>
                          </w:r>
                          <w:r>
                            <w:tab/>
                            <w:t>070 340 78 34</w:t>
                          </w:r>
                        </w:p>
                        <w:p w14:paraId="3A7ED0EA" w14:textId="0FD2A4F3" w:rsidR="00F860AE" w:rsidRDefault="00000000" w:rsidP="0054013A">
                          <w:pPr>
                            <w:pStyle w:val="Afzendgegevens"/>
                          </w:pPr>
                          <w:hyperlink r:id="rId2" w:history="1">
                            <w:r w:rsidR="0054013A" w:rsidRPr="00BC0E37">
                              <w:rPr>
                                <w:rStyle w:val="Hyperlink"/>
                              </w:rPr>
                              <w:t>www.rijksoverheid.nl</w:t>
                            </w:r>
                          </w:hyperlink>
                        </w:p>
                        <w:p w14:paraId="5CB4D785" w14:textId="77777777" w:rsidR="0054013A" w:rsidRDefault="0054013A" w:rsidP="0054013A">
                          <w:pPr>
                            <w:pStyle w:val="Afzendgegevens"/>
                          </w:pPr>
                        </w:p>
                        <w:p w14:paraId="127B22A4" w14:textId="77777777" w:rsidR="0054013A" w:rsidRDefault="0054013A" w:rsidP="0054013A">
                          <w:pPr>
                            <w:pStyle w:val="Afzendgegevens"/>
                          </w:pPr>
                        </w:p>
                        <w:p w14:paraId="2E216C03" w14:textId="77777777" w:rsidR="00F860AE" w:rsidRDefault="00000000" w:rsidP="00A97BB8">
                          <w:pPr>
                            <w:pStyle w:val="Afzendgegevenskopjes"/>
                          </w:pPr>
                          <w:r>
                            <w:t>Ons kenmerk</w:t>
                          </w:r>
                        </w:p>
                        <w:p w14:paraId="60414FE6" w14:textId="18ECA986" w:rsidR="00F860AE" w:rsidRDefault="00000000" w:rsidP="0054013A">
                          <w:pPr>
                            <w:pStyle w:val="Huisstijl-Referentiegegevens"/>
                          </w:pPr>
                          <w:r>
                            <w:t>4362117-1095269-DMO</w:t>
                          </w:r>
                        </w:p>
                        <w:p w14:paraId="370D1483" w14:textId="77777777" w:rsidR="0054013A" w:rsidRDefault="0054013A" w:rsidP="0054013A">
                          <w:pPr>
                            <w:pStyle w:val="Huisstijl-Referentiegegevens"/>
                          </w:pPr>
                        </w:p>
                        <w:p w14:paraId="44A321B1" w14:textId="77777777" w:rsidR="00F860AE" w:rsidRDefault="00000000" w:rsidP="00A97BB8">
                          <w:pPr>
                            <w:pStyle w:val="Afzendgegevenskopjes"/>
                          </w:pPr>
                          <w:r>
                            <w:t>Bijlagen</w:t>
                          </w:r>
                        </w:p>
                        <w:p w14:paraId="41F84C6D" w14:textId="0BD8B7CA" w:rsidR="00F860AE" w:rsidRDefault="00000000" w:rsidP="0054013A">
                          <w:pPr>
                            <w:pStyle w:val="Afzendgegevens"/>
                          </w:pPr>
                          <w:bookmarkStart w:id="2" w:name="bmkBijlagen"/>
                          <w:bookmarkEnd w:id="2"/>
                          <w:r>
                            <w:t>1</w:t>
                          </w:r>
                        </w:p>
                        <w:p w14:paraId="315ADF65" w14:textId="77777777" w:rsidR="0054013A" w:rsidRDefault="0054013A" w:rsidP="0054013A">
                          <w:pPr>
                            <w:pStyle w:val="Afzendgegevens"/>
                          </w:pPr>
                        </w:p>
                        <w:p w14:paraId="6D98B8DA" w14:textId="77777777" w:rsidR="00F860AE" w:rsidRDefault="00000000" w:rsidP="00A97BB8">
                          <w:pPr>
                            <w:pStyle w:val="Afzendgegevenskopjes"/>
                          </w:pPr>
                          <w:r>
                            <w:t>Datum document</w:t>
                          </w:r>
                        </w:p>
                        <w:p w14:paraId="55576313" w14:textId="0638F412" w:rsidR="00F860AE" w:rsidRDefault="00000000" w:rsidP="0054013A">
                          <w:pPr>
                            <w:spacing w:line="180" w:lineRule="atLeast"/>
                            <w:rPr>
                              <w:rFonts w:eastAsia="SimSun"/>
                              <w:sz w:val="13"/>
                              <w:szCs w:val="13"/>
                            </w:rPr>
                          </w:pPr>
                          <w:bookmarkStart w:id="3" w:name="bmkUwBrief"/>
                          <w:bookmarkEnd w:id="3"/>
                          <w:r>
                            <w:rPr>
                              <w:rFonts w:eastAsia="SimSun"/>
                              <w:sz w:val="13"/>
                              <w:szCs w:val="13"/>
                            </w:rPr>
                            <w:t>05 maart 2026</w:t>
                          </w:r>
                        </w:p>
                        <w:p w14:paraId="339F4D62" w14:textId="77777777" w:rsidR="0054013A" w:rsidRDefault="0054013A" w:rsidP="0054013A">
                          <w:pPr>
                            <w:spacing w:line="180" w:lineRule="atLeast"/>
                            <w:rPr>
                              <w:rFonts w:eastAsia="SimSun"/>
                              <w:sz w:val="13"/>
                              <w:szCs w:val="13"/>
                            </w:rPr>
                          </w:pPr>
                        </w:p>
                        <w:p w14:paraId="228BED46" w14:textId="77777777" w:rsidR="0054013A" w:rsidRDefault="0054013A" w:rsidP="0054013A">
                          <w:pPr>
                            <w:spacing w:line="180" w:lineRule="atLeast"/>
                            <w:rPr>
                              <w:rFonts w:eastAsia="SimSun"/>
                              <w:sz w:val="13"/>
                              <w:szCs w:val="13"/>
                            </w:rPr>
                          </w:pPr>
                        </w:p>
                        <w:p w14:paraId="2943B066" w14:textId="77777777" w:rsidR="0054013A" w:rsidRDefault="0054013A" w:rsidP="0054013A">
                          <w:pPr>
                            <w:spacing w:line="180" w:lineRule="atLeast"/>
                            <w:rPr>
                              <w:rFonts w:eastAsia="SimSun"/>
                              <w:sz w:val="13"/>
                              <w:szCs w:val="13"/>
                            </w:rPr>
                          </w:pPr>
                        </w:p>
                        <w:p w14:paraId="1480C23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E7A25D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F574294" w14:textId="77777777" w:rsidR="00F860AE" w:rsidRDefault="00000000" w:rsidP="00A97BB8">
                    <w:pPr>
                      <w:pStyle w:val="Afzendgegevens"/>
                    </w:pPr>
                    <w:r>
                      <w:t>Bezoekadres:</w:t>
                    </w:r>
                  </w:p>
                  <w:p w14:paraId="41A1F77D" w14:textId="77777777" w:rsidR="00F860AE" w:rsidRDefault="00000000" w:rsidP="00A97BB8">
                    <w:pPr>
                      <w:pStyle w:val="Afzendgegevens"/>
                    </w:pPr>
                    <w:r>
                      <w:t>Parnassusplein 5</w:t>
                    </w:r>
                  </w:p>
                  <w:p w14:paraId="7DA05A7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BBA6756" w14:textId="77777777" w:rsidR="00F860AE" w:rsidRDefault="00000000" w:rsidP="00A97BB8">
                    <w:pPr>
                      <w:pStyle w:val="Afzendgegevens"/>
                      <w:tabs>
                        <w:tab w:val="left" w:pos="170"/>
                      </w:tabs>
                    </w:pPr>
                    <w:r>
                      <w:t>T</w:t>
                    </w:r>
                    <w:r>
                      <w:tab/>
                      <w:t>070 340 79 11</w:t>
                    </w:r>
                  </w:p>
                  <w:p w14:paraId="091B1068" w14:textId="77777777" w:rsidR="00F860AE" w:rsidRDefault="00000000" w:rsidP="00A97BB8">
                    <w:pPr>
                      <w:pStyle w:val="Afzendgegevens"/>
                      <w:tabs>
                        <w:tab w:val="left" w:pos="170"/>
                      </w:tabs>
                    </w:pPr>
                    <w:r>
                      <w:t>F</w:t>
                    </w:r>
                    <w:r>
                      <w:tab/>
                      <w:t>070 340 78 34</w:t>
                    </w:r>
                  </w:p>
                  <w:p w14:paraId="3A7ED0EA" w14:textId="0FD2A4F3" w:rsidR="00F860AE" w:rsidRDefault="00000000" w:rsidP="0054013A">
                    <w:pPr>
                      <w:pStyle w:val="Afzendgegevens"/>
                    </w:pPr>
                    <w:hyperlink r:id="rId3" w:history="1">
                      <w:r w:rsidR="0054013A" w:rsidRPr="00BC0E37">
                        <w:rPr>
                          <w:rStyle w:val="Hyperlink"/>
                        </w:rPr>
                        <w:t>www.rijksoverheid.nl</w:t>
                      </w:r>
                    </w:hyperlink>
                  </w:p>
                  <w:p w14:paraId="5CB4D785" w14:textId="77777777" w:rsidR="0054013A" w:rsidRDefault="0054013A" w:rsidP="0054013A">
                    <w:pPr>
                      <w:pStyle w:val="Afzendgegevens"/>
                    </w:pPr>
                  </w:p>
                  <w:p w14:paraId="127B22A4" w14:textId="77777777" w:rsidR="0054013A" w:rsidRDefault="0054013A" w:rsidP="0054013A">
                    <w:pPr>
                      <w:pStyle w:val="Afzendgegevens"/>
                    </w:pPr>
                  </w:p>
                  <w:p w14:paraId="2E216C03" w14:textId="77777777" w:rsidR="00F860AE" w:rsidRDefault="00000000" w:rsidP="00A97BB8">
                    <w:pPr>
                      <w:pStyle w:val="Afzendgegevenskopjes"/>
                    </w:pPr>
                    <w:r>
                      <w:t>Ons kenmerk</w:t>
                    </w:r>
                  </w:p>
                  <w:p w14:paraId="60414FE6" w14:textId="18ECA986" w:rsidR="00F860AE" w:rsidRDefault="00000000" w:rsidP="0054013A">
                    <w:pPr>
                      <w:pStyle w:val="Huisstijl-Referentiegegevens"/>
                    </w:pPr>
                    <w:r>
                      <w:t>4362117-1095269-DMO</w:t>
                    </w:r>
                  </w:p>
                  <w:p w14:paraId="370D1483" w14:textId="77777777" w:rsidR="0054013A" w:rsidRDefault="0054013A" w:rsidP="0054013A">
                    <w:pPr>
                      <w:pStyle w:val="Huisstijl-Referentiegegevens"/>
                    </w:pPr>
                  </w:p>
                  <w:p w14:paraId="44A321B1" w14:textId="77777777" w:rsidR="00F860AE" w:rsidRDefault="00000000" w:rsidP="00A97BB8">
                    <w:pPr>
                      <w:pStyle w:val="Afzendgegevenskopjes"/>
                    </w:pPr>
                    <w:r>
                      <w:t>Bijlagen</w:t>
                    </w:r>
                  </w:p>
                  <w:p w14:paraId="41F84C6D" w14:textId="0BD8B7CA" w:rsidR="00F860AE" w:rsidRDefault="00000000" w:rsidP="0054013A">
                    <w:pPr>
                      <w:pStyle w:val="Afzendgegevens"/>
                    </w:pPr>
                    <w:bookmarkStart w:id="4" w:name="bmkBijlagen"/>
                    <w:bookmarkEnd w:id="4"/>
                    <w:r>
                      <w:t>1</w:t>
                    </w:r>
                  </w:p>
                  <w:p w14:paraId="315ADF65" w14:textId="77777777" w:rsidR="0054013A" w:rsidRDefault="0054013A" w:rsidP="0054013A">
                    <w:pPr>
                      <w:pStyle w:val="Afzendgegevens"/>
                    </w:pPr>
                  </w:p>
                  <w:p w14:paraId="6D98B8DA" w14:textId="77777777" w:rsidR="00F860AE" w:rsidRDefault="00000000" w:rsidP="00A97BB8">
                    <w:pPr>
                      <w:pStyle w:val="Afzendgegevenskopjes"/>
                    </w:pPr>
                    <w:r>
                      <w:t>Datum document</w:t>
                    </w:r>
                  </w:p>
                  <w:p w14:paraId="55576313" w14:textId="0638F412" w:rsidR="00F860AE" w:rsidRDefault="00000000" w:rsidP="0054013A">
                    <w:pPr>
                      <w:spacing w:line="180" w:lineRule="atLeast"/>
                      <w:rPr>
                        <w:rFonts w:eastAsia="SimSun"/>
                        <w:sz w:val="13"/>
                        <w:szCs w:val="13"/>
                      </w:rPr>
                    </w:pPr>
                    <w:bookmarkStart w:id="5" w:name="bmkUwBrief"/>
                    <w:bookmarkEnd w:id="5"/>
                    <w:r>
                      <w:rPr>
                        <w:rFonts w:eastAsia="SimSun"/>
                        <w:sz w:val="13"/>
                        <w:szCs w:val="13"/>
                      </w:rPr>
                      <w:t>05 maart 2026</w:t>
                    </w:r>
                  </w:p>
                  <w:p w14:paraId="339F4D62" w14:textId="77777777" w:rsidR="0054013A" w:rsidRDefault="0054013A" w:rsidP="0054013A">
                    <w:pPr>
                      <w:spacing w:line="180" w:lineRule="atLeast"/>
                      <w:rPr>
                        <w:rFonts w:eastAsia="SimSun"/>
                        <w:sz w:val="13"/>
                        <w:szCs w:val="13"/>
                      </w:rPr>
                    </w:pPr>
                  </w:p>
                  <w:p w14:paraId="228BED46" w14:textId="77777777" w:rsidR="0054013A" w:rsidRDefault="0054013A" w:rsidP="0054013A">
                    <w:pPr>
                      <w:spacing w:line="180" w:lineRule="atLeast"/>
                      <w:rPr>
                        <w:rFonts w:eastAsia="SimSun"/>
                        <w:sz w:val="13"/>
                        <w:szCs w:val="13"/>
                      </w:rPr>
                    </w:pPr>
                  </w:p>
                  <w:p w14:paraId="2943B066" w14:textId="77777777" w:rsidR="0054013A" w:rsidRDefault="0054013A" w:rsidP="0054013A">
                    <w:pPr>
                      <w:spacing w:line="180" w:lineRule="atLeast"/>
                      <w:rPr>
                        <w:rFonts w:eastAsia="SimSun"/>
                        <w:sz w:val="13"/>
                        <w:szCs w:val="13"/>
                      </w:rPr>
                    </w:pPr>
                  </w:p>
                  <w:p w14:paraId="1480C23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DF07" w14:textId="77777777" w:rsidR="00F860AE" w:rsidRDefault="00F860AE">
    <w:pPr>
      <w:pStyle w:val="Koptekst"/>
    </w:pPr>
  </w:p>
  <w:p w14:paraId="08EC0F3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62B1010"/>
    <w:multiLevelType w:val="hybridMultilevel"/>
    <w:tmpl w:val="99AA9966"/>
    <w:lvl w:ilvl="0" w:tplc="30F8FCC4">
      <w:start w:val="1"/>
      <w:numFmt w:val="decimal"/>
      <w:lvlText w:val="%1."/>
      <w:lvlJc w:val="left"/>
      <w:pPr>
        <w:ind w:left="720" w:hanging="360"/>
      </w:pPr>
      <w:rPr>
        <w:rFonts w:hint="default"/>
      </w:rPr>
    </w:lvl>
    <w:lvl w:ilvl="1" w:tplc="B69AE0F2" w:tentative="1">
      <w:start w:val="1"/>
      <w:numFmt w:val="lowerLetter"/>
      <w:lvlText w:val="%2."/>
      <w:lvlJc w:val="left"/>
      <w:pPr>
        <w:ind w:left="1440" w:hanging="360"/>
      </w:pPr>
    </w:lvl>
    <w:lvl w:ilvl="2" w:tplc="4356CDA0" w:tentative="1">
      <w:start w:val="1"/>
      <w:numFmt w:val="lowerRoman"/>
      <w:lvlText w:val="%3."/>
      <w:lvlJc w:val="right"/>
      <w:pPr>
        <w:ind w:left="2160" w:hanging="180"/>
      </w:pPr>
    </w:lvl>
    <w:lvl w:ilvl="3" w:tplc="2F36978C" w:tentative="1">
      <w:start w:val="1"/>
      <w:numFmt w:val="decimal"/>
      <w:lvlText w:val="%4."/>
      <w:lvlJc w:val="left"/>
      <w:pPr>
        <w:ind w:left="2880" w:hanging="360"/>
      </w:pPr>
    </w:lvl>
    <w:lvl w:ilvl="4" w:tplc="407E896E" w:tentative="1">
      <w:start w:val="1"/>
      <w:numFmt w:val="lowerLetter"/>
      <w:lvlText w:val="%5."/>
      <w:lvlJc w:val="left"/>
      <w:pPr>
        <w:ind w:left="3600" w:hanging="360"/>
      </w:pPr>
    </w:lvl>
    <w:lvl w:ilvl="5" w:tplc="B2F0394C" w:tentative="1">
      <w:start w:val="1"/>
      <w:numFmt w:val="lowerRoman"/>
      <w:lvlText w:val="%6."/>
      <w:lvlJc w:val="right"/>
      <w:pPr>
        <w:ind w:left="4320" w:hanging="180"/>
      </w:pPr>
    </w:lvl>
    <w:lvl w:ilvl="6" w:tplc="9BCEB1FA" w:tentative="1">
      <w:start w:val="1"/>
      <w:numFmt w:val="decimal"/>
      <w:lvlText w:val="%7."/>
      <w:lvlJc w:val="left"/>
      <w:pPr>
        <w:ind w:left="5040" w:hanging="360"/>
      </w:pPr>
    </w:lvl>
    <w:lvl w:ilvl="7" w:tplc="4F1C7992" w:tentative="1">
      <w:start w:val="1"/>
      <w:numFmt w:val="lowerLetter"/>
      <w:lvlText w:val="%8."/>
      <w:lvlJc w:val="left"/>
      <w:pPr>
        <w:ind w:left="5760" w:hanging="360"/>
      </w:pPr>
    </w:lvl>
    <w:lvl w:ilvl="8" w:tplc="74C05916" w:tentative="1">
      <w:start w:val="1"/>
      <w:numFmt w:val="lowerRoman"/>
      <w:lvlText w:val="%9."/>
      <w:lvlJc w:val="right"/>
      <w:pPr>
        <w:ind w:left="6480" w:hanging="18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6707179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7F3"/>
    <w:rsid w:val="00003093"/>
    <w:rsid w:val="00024097"/>
    <w:rsid w:val="0003701D"/>
    <w:rsid w:val="0004156C"/>
    <w:rsid w:val="00044264"/>
    <w:rsid w:val="000443E7"/>
    <w:rsid w:val="00067C7F"/>
    <w:rsid w:val="000905C8"/>
    <w:rsid w:val="00091E11"/>
    <w:rsid w:val="000C3852"/>
    <w:rsid w:val="000C6771"/>
    <w:rsid w:val="000D3311"/>
    <w:rsid w:val="000D3D00"/>
    <w:rsid w:val="000E4C38"/>
    <w:rsid w:val="000F262C"/>
    <w:rsid w:val="000F2F05"/>
    <w:rsid w:val="000F3F37"/>
    <w:rsid w:val="00106D6E"/>
    <w:rsid w:val="00111ABC"/>
    <w:rsid w:val="00112CD5"/>
    <w:rsid w:val="00117AEC"/>
    <w:rsid w:val="00126768"/>
    <w:rsid w:val="00132B19"/>
    <w:rsid w:val="0015027E"/>
    <w:rsid w:val="00166333"/>
    <w:rsid w:val="0017367B"/>
    <w:rsid w:val="00176DAA"/>
    <w:rsid w:val="00180FCE"/>
    <w:rsid w:val="0018245B"/>
    <w:rsid w:val="00191A6E"/>
    <w:rsid w:val="001C22D9"/>
    <w:rsid w:val="001E37CA"/>
    <w:rsid w:val="001E4AA7"/>
    <w:rsid w:val="00206CA2"/>
    <w:rsid w:val="00211CA7"/>
    <w:rsid w:val="00214C80"/>
    <w:rsid w:val="002206B7"/>
    <w:rsid w:val="00261464"/>
    <w:rsid w:val="0026437C"/>
    <w:rsid w:val="002772AE"/>
    <w:rsid w:val="0027737A"/>
    <w:rsid w:val="00282965"/>
    <w:rsid w:val="00283FB4"/>
    <w:rsid w:val="002937FB"/>
    <w:rsid w:val="00296A7B"/>
    <w:rsid w:val="002A273F"/>
    <w:rsid w:val="002A4808"/>
    <w:rsid w:val="002A7945"/>
    <w:rsid w:val="002A7FF7"/>
    <w:rsid w:val="002C728A"/>
    <w:rsid w:val="002E382F"/>
    <w:rsid w:val="00305A22"/>
    <w:rsid w:val="00312E83"/>
    <w:rsid w:val="00323A44"/>
    <w:rsid w:val="0032468A"/>
    <w:rsid w:val="00330C81"/>
    <w:rsid w:val="003408F7"/>
    <w:rsid w:val="00342416"/>
    <w:rsid w:val="0035070F"/>
    <w:rsid w:val="003565EF"/>
    <w:rsid w:val="003758F4"/>
    <w:rsid w:val="00375EAB"/>
    <w:rsid w:val="00394BD1"/>
    <w:rsid w:val="003977E9"/>
    <w:rsid w:val="003A0FCD"/>
    <w:rsid w:val="003F281F"/>
    <w:rsid w:val="00420166"/>
    <w:rsid w:val="00440752"/>
    <w:rsid w:val="00443B68"/>
    <w:rsid w:val="004868E0"/>
    <w:rsid w:val="00494227"/>
    <w:rsid w:val="004B473A"/>
    <w:rsid w:val="004B5A41"/>
    <w:rsid w:val="004C28CC"/>
    <w:rsid w:val="004D3EE4"/>
    <w:rsid w:val="004F4498"/>
    <w:rsid w:val="004F7466"/>
    <w:rsid w:val="00506C21"/>
    <w:rsid w:val="00525092"/>
    <w:rsid w:val="00537EB3"/>
    <w:rsid w:val="0054013A"/>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E1E4F"/>
    <w:rsid w:val="00704516"/>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1765F"/>
    <w:rsid w:val="008232FE"/>
    <w:rsid w:val="0082399F"/>
    <w:rsid w:val="008253A9"/>
    <w:rsid w:val="00850932"/>
    <w:rsid w:val="008570F5"/>
    <w:rsid w:val="00861D19"/>
    <w:rsid w:val="00870B82"/>
    <w:rsid w:val="00891202"/>
    <w:rsid w:val="00897378"/>
    <w:rsid w:val="00897ABA"/>
    <w:rsid w:val="008A42E7"/>
    <w:rsid w:val="008C5A1C"/>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B1796"/>
    <w:rsid w:val="00BC75A2"/>
    <w:rsid w:val="00BE11D3"/>
    <w:rsid w:val="00BE3ABA"/>
    <w:rsid w:val="00BF1E5F"/>
    <w:rsid w:val="00C2219A"/>
    <w:rsid w:val="00C23216"/>
    <w:rsid w:val="00C2746E"/>
    <w:rsid w:val="00C45528"/>
    <w:rsid w:val="00C560AF"/>
    <w:rsid w:val="00C742D7"/>
    <w:rsid w:val="00C76AFD"/>
    <w:rsid w:val="00C9417E"/>
    <w:rsid w:val="00CA481F"/>
    <w:rsid w:val="00CB09AE"/>
    <w:rsid w:val="00CB0C68"/>
    <w:rsid w:val="00CC2EDD"/>
    <w:rsid w:val="00CF2030"/>
    <w:rsid w:val="00D0069C"/>
    <w:rsid w:val="00D01419"/>
    <w:rsid w:val="00D1126F"/>
    <w:rsid w:val="00D11661"/>
    <w:rsid w:val="00D22737"/>
    <w:rsid w:val="00D324DD"/>
    <w:rsid w:val="00D66608"/>
    <w:rsid w:val="00D70C30"/>
    <w:rsid w:val="00D74EDF"/>
    <w:rsid w:val="00D81FF9"/>
    <w:rsid w:val="00D82490"/>
    <w:rsid w:val="00D87848"/>
    <w:rsid w:val="00D97A0B"/>
    <w:rsid w:val="00DC5645"/>
    <w:rsid w:val="00DD54FD"/>
    <w:rsid w:val="00E00E6C"/>
    <w:rsid w:val="00E021F1"/>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C1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0027F3"/>
    <w:rPr>
      <w:vertAlign w:val="superscript"/>
    </w:rPr>
  </w:style>
  <w:style w:type="character" w:styleId="Hyperlink">
    <w:name w:val="Hyperlink"/>
    <w:basedOn w:val="Standaardalinea-lettertype"/>
    <w:rsid w:val="0054013A"/>
    <w:rPr>
      <w:color w:val="0563C1" w:themeColor="hyperlink"/>
      <w:u w:val="single"/>
    </w:rPr>
  </w:style>
  <w:style w:type="character" w:styleId="Onopgelostemelding">
    <w:name w:val="Unresolved Mention"/>
    <w:basedOn w:val="Standaardalinea-lettertype"/>
    <w:uiPriority w:val="99"/>
    <w:semiHidden/>
    <w:unhideWhenUsed/>
    <w:rsid w:val="00540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1084</ap:Words>
  <ap:Characters>5962</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2026-04-24T13:33:00.0000000Z</dcterms:created>
  <dcterms:modified xsi:type="dcterms:W3CDTF">2026-04-24T13:33:00.0000000Z</dcterms:modified>
  <dc:description>------------------------</dc:description>
  <dc:subject/>
  <dc:title/>
  <keywords/>
  <version/>
  <category/>
</coreProperties>
</file>