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AEE" w:rsidRDefault="00086C61" w14:paraId="12B84F12" w14:textId="6B052017">
      <w:bookmarkStart w:name="_GoBack" w:id="0"/>
      <w:bookmarkEnd w:id="0"/>
      <w:r>
        <w:t>Geachte voorzitter,</w:t>
      </w:r>
    </w:p>
    <w:p w:rsidR="007B6A03" w:rsidP="007B6A03" w:rsidRDefault="007B6A03" w14:paraId="70669A99" w14:textId="77777777"/>
    <w:p w:rsidRPr="007B6A03" w:rsidR="007B6A03" w:rsidP="005B2DA0" w:rsidRDefault="007B6A03" w14:paraId="3A758CAA" w14:textId="2039BECD">
      <w:r>
        <w:t xml:space="preserve">PFAS </w:t>
      </w:r>
      <w:r w:rsidR="00B569E9">
        <w:t xml:space="preserve">hebben </w:t>
      </w:r>
      <w:r>
        <w:t>risico’s voor onze gezondheid en leefomgeving.</w:t>
      </w:r>
      <w:r w:rsidR="005B2DA0">
        <w:t xml:space="preserve"> </w:t>
      </w:r>
      <w:r w:rsidR="00DF1A25">
        <w:t>We</w:t>
      </w:r>
      <w:r w:rsidRPr="007B6A03">
        <w:t xml:space="preserve"> weten dat PFAS wijdverspreid </w:t>
      </w:r>
      <w:r w:rsidR="004D2E4F">
        <w:t>zijn</w:t>
      </w:r>
      <w:r w:rsidRPr="007B6A03">
        <w:t xml:space="preserve">. Daarom is het belangrijk de productie en het gebruik van PFAS aan banden te leggen. </w:t>
      </w:r>
      <w:r w:rsidR="005B2DA0">
        <w:t xml:space="preserve">Nederland </w:t>
      </w:r>
      <w:r w:rsidR="00B569E9">
        <w:t xml:space="preserve">is </w:t>
      </w:r>
      <w:r w:rsidR="005B2DA0">
        <w:t xml:space="preserve">kartrekker voor een Europees verbod op PFAS. </w:t>
      </w:r>
      <w:r w:rsidR="00B569E9">
        <w:t xml:space="preserve">Daarnaast beperken we </w:t>
      </w:r>
      <w:r w:rsidRPr="007B6A03">
        <w:t xml:space="preserve">emissies naar water, lucht en bodem zoveel mogelijk. </w:t>
      </w:r>
      <w:r w:rsidR="00DF1A25">
        <w:t>En w</w:t>
      </w:r>
      <w:r w:rsidRPr="007B6A03">
        <w:t xml:space="preserve">aar PFAS al in ons leefmilieu aanwezig </w:t>
      </w:r>
      <w:r w:rsidR="000A4A57">
        <w:t>zijn</w:t>
      </w:r>
      <w:r w:rsidRPr="007B6A03">
        <w:t xml:space="preserve">, </w:t>
      </w:r>
      <w:r w:rsidR="00B569E9">
        <w:t xml:space="preserve">zetten we ons in om </w:t>
      </w:r>
      <w:r w:rsidRPr="007B6A03">
        <w:t>verspreiding</w:t>
      </w:r>
      <w:r w:rsidR="00B569E9">
        <w:t xml:space="preserve"> te</w:t>
      </w:r>
      <w:r w:rsidRPr="007B6A03">
        <w:t xml:space="preserve"> voorkomen. </w:t>
      </w:r>
    </w:p>
    <w:p w:rsidR="00DF1A25" w:rsidP="007B6A03" w:rsidRDefault="00DF1A25" w14:paraId="2FA82270" w14:textId="0B53FE17"/>
    <w:p w:rsidR="00D93F29" w:rsidP="00C25525" w:rsidRDefault="00DF1A25" w14:paraId="4CE57890" w14:textId="357EF4AB">
      <w:r>
        <w:t xml:space="preserve">In het coalitieakkoord heeft het kabinet aangekondigd om te bezien of en hoe op korte termijn een lozingsverbod voor PFAS mogelijk is. </w:t>
      </w:r>
      <w:r w:rsidRPr="00D93F29" w:rsidR="00D93F29">
        <w:t xml:space="preserve">Op 21 juli 2025 is de Kamer door de </w:t>
      </w:r>
      <w:r w:rsidR="00B8428C">
        <w:t>toenmalige</w:t>
      </w:r>
      <w:r w:rsidR="00C25525">
        <w:t xml:space="preserve"> </w:t>
      </w:r>
      <w:r w:rsidRPr="00D93F29" w:rsidR="00D93F29">
        <w:t>minister van IenW geïnformeerd dat een volledig PFAS-lozingsverbod niet wenselijk is, aangezien dit belangrijke sectoren in de maatschappij zou stilleggen</w:t>
      </w:r>
      <w:r w:rsidR="00CC0745">
        <w:t xml:space="preserve">, zoals </w:t>
      </w:r>
      <w:r w:rsidRPr="00D93F29" w:rsidR="00CC0745">
        <w:t>drinkwaterwinning en grondverzet</w:t>
      </w:r>
      <w:r w:rsidRPr="00D93F29" w:rsidR="00D93F29">
        <w:t>.</w:t>
      </w:r>
      <w:r w:rsidR="00D93F29">
        <w:rPr>
          <w:rStyle w:val="FootnoteReference"/>
        </w:rPr>
        <w:footnoteReference w:id="1"/>
      </w:r>
      <w:r w:rsidRPr="00D93F29" w:rsidR="00D93F29">
        <w:t xml:space="preserve"> </w:t>
      </w:r>
      <w:r w:rsidR="00663E7D">
        <w:t xml:space="preserve">Daarom wordt </w:t>
      </w:r>
      <w:r w:rsidR="00C25525">
        <w:t xml:space="preserve">als </w:t>
      </w:r>
      <w:r w:rsidRPr="00D93F29" w:rsidR="00D93F29">
        <w:t xml:space="preserve">alternatief </w:t>
      </w:r>
      <w:r w:rsidR="00FC0912">
        <w:t xml:space="preserve">gekeken </w:t>
      </w:r>
      <w:r w:rsidRPr="00D93F29" w:rsidR="00D93F29">
        <w:t xml:space="preserve">naar een gedeeltelijk PFAS-lozingsverbod, gericht op specifieke sectoren of activiteiten met een hoge PFAS-uitstoot. </w:t>
      </w:r>
      <w:r w:rsidR="00FC0912">
        <w:t xml:space="preserve">Mijn voorganger heeft toegezegd u in het eerste kwartaal van 2026 </w:t>
      </w:r>
      <w:r w:rsidRPr="00556E7C" w:rsidR="00FC0912">
        <w:t xml:space="preserve">een uitwerking van </w:t>
      </w:r>
      <w:r w:rsidR="00FC0912">
        <w:t>zo’n gedeeltelijk lozingsverbod te sturen.</w:t>
      </w:r>
      <w:r w:rsidR="006860E6">
        <w:rPr>
          <w:rStyle w:val="FootnoteReference"/>
        </w:rPr>
        <w:footnoteReference w:id="2"/>
      </w:r>
      <w:r w:rsidR="003F3F72">
        <w:t xml:space="preserve"> Die toezegging blijkt helaas niet haalbaar.</w:t>
      </w:r>
    </w:p>
    <w:p w:rsidR="005468E5" w:rsidP="00C25525" w:rsidRDefault="005468E5" w14:paraId="7430C258" w14:textId="77777777"/>
    <w:p w:rsidR="005468E5" w:rsidP="005468E5" w:rsidRDefault="005468E5" w14:paraId="008A9E36" w14:textId="57020E12">
      <w:r>
        <w:t>Om te komen tot een uitwerking van een gedeeltelijk lozingsverbod</w:t>
      </w:r>
      <w:r w:rsidR="00B97034">
        <w:t xml:space="preserve"> is meer informatie nodig. Daarvoor loopt nu een onderzoek w</w:t>
      </w:r>
      <w:r>
        <w:t xml:space="preserve">aarin </w:t>
      </w:r>
      <w:r w:rsidR="00B97034">
        <w:t xml:space="preserve">wordt </w:t>
      </w:r>
      <w:r>
        <w:t xml:space="preserve">gekeken naar wat we hiermee willen bereiken in termen van milieuwinst, maar ook welke gevolgen in de praktijk </w:t>
      </w:r>
      <w:r w:rsidR="00B97034">
        <w:t>er kunnen zijn</w:t>
      </w:r>
      <w:r>
        <w:t>, zoals effecten</w:t>
      </w:r>
      <w:r w:rsidR="00FD377E">
        <w:t xml:space="preserve"> en mogelijke knelpunten</w:t>
      </w:r>
      <w:r>
        <w:t xml:space="preserve"> voor het bedrijfsleven</w:t>
      </w:r>
      <w:r w:rsidR="00FD377E">
        <w:t>. Ook de uitvoerbaarheid en handhaafbaarheid zijn belangrijke elementen in dit onderzoek</w:t>
      </w:r>
      <w:r>
        <w:t xml:space="preserve">. </w:t>
      </w:r>
      <w:r w:rsidR="00B97034">
        <w:t xml:space="preserve">Het formuleren van de eisen en voorwaarden van het onderzoek </w:t>
      </w:r>
      <w:r>
        <w:t xml:space="preserve">vroeg om zorgvuldigheid en kostte daarmee tijd. Met deze brief informeer ik u over de opzet van deze verkenning en het vervolg.     </w:t>
      </w:r>
    </w:p>
    <w:p w:rsidR="00D93F29" w:rsidRDefault="00D93F29" w14:paraId="668062C2" w14:textId="77777777"/>
    <w:p w:rsidRPr="00CF36F4" w:rsidR="00CF36F4" w:rsidRDefault="00C04046" w14:paraId="1FF49ACC" w14:textId="49C4E794">
      <w:pPr>
        <w:rPr>
          <w:i/>
          <w:iCs/>
        </w:rPr>
      </w:pPr>
      <w:r>
        <w:rPr>
          <w:i/>
          <w:iCs/>
        </w:rPr>
        <w:t xml:space="preserve">Scope </w:t>
      </w:r>
      <w:r w:rsidR="00CF36F4">
        <w:rPr>
          <w:i/>
          <w:iCs/>
        </w:rPr>
        <w:t>onderzoek</w:t>
      </w:r>
    </w:p>
    <w:p w:rsidR="0042652D" w:rsidP="00CF36F4" w:rsidRDefault="00CA1B5A" w14:paraId="77D280A8" w14:textId="4A9C8358">
      <w:r w:rsidRPr="00D93F29">
        <w:t xml:space="preserve">Het </w:t>
      </w:r>
      <w:r w:rsidR="00211E0B">
        <w:t xml:space="preserve">doel van </w:t>
      </w:r>
      <w:r w:rsidR="004A3AC5">
        <w:t xml:space="preserve">het onderzoek </w:t>
      </w:r>
      <w:r w:rsidR="00211E0B">
        <w:t xml:space="preserve">is om te </w:t>
      </w:r>
      <w:r w:rsidRPr="00D93F29">
        <w:t>kijken hoe een gedeeltelijk PFAS-lozingsverbod kan worden ingevuld</w:t>
      </w:r>
      <w:r w:rsidR="007575DD">
        <w:t xml:space="preserve">, met </w:t>
      </w:r>
      <w:r w:rsidRPr="009244BB" w:rsidR="007575DD">
        <w:t>duidelijke</w:t>
      </w:r>
      <w:r w:rsidR="007575DD">
        <w:t xml:space="preserve"> vermindering van</w:t>
      </w:r>
      <w:r w:rsidRPr="009244BB" w:rsidR="007575DD">
        <w:t xml:space="preserve"> </w:t>
      </w:r>
      <w:r w:rsidR="007575DD">
        <w:t xml:space="preserve">PFAS-emissies naar water op een </w:t>
      </w:r>
      <w:r w:rsidRPr="009244BB" w:rsidR="007575DD">
        <w:t xml:space="preserve">juridisch houdbare, uitvoerbare en </w:t>
      </w:r>
      <w:r w:rsidR="007575DD">
        <w:t>proportionele wijze</w:t>
      </w:r>
      <w:r w:rsidRPr="009244BB" w:rsidR="007575DD">
        <w:t>.</w:t>
      </w:r>
      <w:r>
        <w:t xml:space="preserve"> </w:t>
      </w:r>
      <w:r w:rsidRPr="00497B8F" w:rsidR="00497B8F">
        <w:t>Door de wijdverbreide aanwezigheid van PFAS in het milieu is volledige nul-</w:t>
      </w:r>
      <w:r w:rsidRPr="00497B8F" w:rsidR="00497B8F">
        <w:lastRenderedPageBreak/>
        <w:t>emissie niet haalb</w:t>
      </w:r>
      <w:r w:rsidRPr="0042652D" w:rsidR="00497B8F">
        <w:t xml:space="preserve">aar, terwijl tegelijkertijd de druk toeneemt om verdere </w:t>
      </w:r>
      <w:r w:rsidR="00E027BC">
        <w:t xml:space="preserve">nieuwe </w:t>
      </w:r>
      <w:r w:rsidRPr="0042652D" w:rsidR="00497B8F">
        <w:t xml:space="preserve">emissies zo veel mogelijk te voorkomen. </w:t>
      </w:r>
      <w:r w:rsidR="009F44AA">
        <w:t xml:space="preserve">Het ministerie van IenW heeft </w:t>
      </w:r>
      <w:r w:rsidR="0042652D">
        <w:t xml:space="preserve">daarom </w:t>
      </w:r>
      <w:r w:rsidR="003A7B5F">
        <w:t xml:space="preserve">opdracht gegeven aan een consortium van gespecialiseerde partijen om hier onderzoek naar te </w:t>
      </w:r>
      <w:r w:rsidR="00B8428C">
        <w:t>doen</w:t>
      </w:r>
      <w:r w:rsidR="003A7B5F">
        <w:t xml:space="preserve">. </w:t>
      </w:r>
      <w:bookmarkStart w:name="_Hlk224037658" w:id="1"/>
    </w:p>
    <w:bookmarkEnd w:id="1"/>
    <w:p w:rsidR="0042652D" w:rsidP="00CF36F4" w:rsidRDefault="0042652D" w14:paraId="1BA893BE" w14:textId="77777777"/>
    <w:p w:rsidR="00B109EE" w:rsidP="00897150" w:rsidRDefault="00E027BC" w14:paraId="2E20708A" w14:textId="37EE7DC4">
      <w:r>
        <w:t xml:space="preserve">In </w:t>
      </w:r>
      <w:r w:rsidR="00B97034">
        <w:t>dit onderzoek</w:t>
      </w:r>
      <w:r w:rsidR="00684906">
        <w:t xml:space="preserve"> </w:t>
      </w:r>
      <w:r>
        <w:t xml:space="preserve">wordt nader gekeken naar </w:t>
      </w:r>
      <w:r w:rsidRPr="009244BB" w:rsidR="00684906">
        <w:t xml:space="preserve">sectoren en activiteiten met substantiële emissies van </w:t>
      </w:r>
      <w:r w:rsidR="00F65C87">
        <w:t xml:space="preserve">PFAS die </w:t>
      </w:r>
      <w:r w:rsidRPr="009244BB" w:rsidR="00684906">
        <w:t xml:space="preserve">nieuw </w:t>
      </w:r>
      <w:r w:rsidR="00F65C87">
        <w:t xml:space="preserve">worden </w:t>
      </w:r>
      <w:r w:rsidRPr="009244BB" w:rsidR="00684906">
        <w:t>toegevoegd aan het milieu</w:t>
      </w:r>
      <w:r w:rsidR="00F65C87">
        <w:t>, bijvoorbeeld omdat bedrijven PFAS in hun productieproces gebruiken</w:t>
      </w:r>
      <w:r w:rsidRPr="009244BB" w:rsidR="00684906">
        <w:t>.</w:t>
      </w:r>
      <w:r w:rsidR="00897150">
        <w:t xml:space="preserve"> </w:t>
      </w:r>
      <w:r w:rsidR="00F65C87">
        <w:t>Dit wordt casusgericht verkend</w:t>
      </w:r>
      <w:r w:rsidR="00B97034">
        <w:t>. In het onderzoek wordt</w:t>
      </w:r>
      <w:r w:rsidR="00F65C87">
        <w:t xml:space="preserve"> op verzoek van de Tweede Kamer ook </w:t>
      </w:r>
      <w:r w:rsidR="005F497F">
        <w:t>b</w:t>
      </w:r>
      <w:r w:rsidR="00F65C87">
        <w:t xml:space="preserve">ekeken </w:t>
      </w:r>
      <w:r w:rsidR="00B97034">
        <w:t xml:space="preserve">hoe </w:t>
      </w:r>
      <w:r w:rsidR="00F65C87">
        <w:t>de afvalsector kan worden meegenomen</w:t>
      </w:r>
      <w:r w:rsidR="00B97034">
        <w:t xml:space="preserve"> in een gedeeltelijk lozingsverbod</w:t>
      </w:r>
      <w:r w:rsidR="00F65C87">
        <w:t>.</w:t>
      </w:r>
      <w:r w:rsidR="00F65C87">
        <w:rPr>
          <w:rStyle w:val="FootnoteReference"/>
        </w:rPr>
        <w:footnoteReference w:id="3"/>
      </w:r>
      <w:r w:rsidR="00F65C87">
        <w:t xml:space="preserve"> </w:t>
      </w:r>
      <w:r w:rsidRPr="009244BB" w:rsidR="00897150">
        <w:t xml:space="preserve">Daarbij is expliciet aandacht voor de spanning tussen het streven naar maximale bescherming van waterkwaliteit en volksgezondheid enerzijds en het in stand houden van essentiële maatschappelijke functies anderzijds. Het gaat daarbij onder meer om activiteiten zoals bodemsaneringen, afvalverwerking, drinkwaterproductie, waterbeheer en infrastructurele projecten, waarbij PFAS niet altijd worden toegevoegd, maar wel vrijkomen als gevolg van </w:t>
      </w:r>
      <w:r w:rsidR="00C10B92">
        <w:t xml:space="preserve">verplaatsen van al </w:t>
      </w:r>
      <w:r w:rsidRPr="009244BB" w:rsidR="00897150">
        <w:t xml:space="preserve">bestaande verontreinigingen. </w:t>
      </w:r>
    </w:p>
    <w:p w:rsidR="00B109EE" w:rsidP="00897150" w:rsidRDefault="00B109EE" w14:paraId="2A13A2D2" w14:textId="77777777"/>
    <w:p w:rsidR="008F4AC3" w:rsidP="00897150" w:rsidRDefault="00B109EE" w14:paraId="29F51E7A" w14:textId="1D9B7C03">
      <w:r>
        <w:t xml:space="preserve">Daarnaast wordt het onderzoek uitgevoerd met </w:t>
      </w:r>
      <w:r w:rsidRPr="009244BB" w:rsidR="00897150">
        <w:t xml:space="preserve">aandacht voor </w:t>
      </w:r>
      <w:r w:rsidR="00C10B92">
        <w:t xml:space="preserve">nieuwe ontwikkelingen zoals de komst van een norm voor PFAS in het oppervlakte- en grondwater bij de </w:t>
      </w:r>
      <w:r w:rsidR="00D56638">
        <w:t>recent</w:t>
      </w:r>
      <w:r w:rsidR="00C10B92">
        <w:t>e aanpassing van de Kaderrichtlijn Water, Richtlijn Prioritaire Stoffen en Grondwaterrichtlijn</w:t>
      </w:r>
      <w:r w:rsidR="00480F3D">
        <w:rPr>
          <w:rStyle w:val="FootnoteReference"/>
        </w:rPr>
        <w:footnoteReference w:id="4"/>
      </w:r>
      <w:r w:rsidR="00C10B92">
        <w:t xml:space="preserve"> en </w:t>
      </w:r>
      <w:r w:rsidRPr="009244BB" w:rsidR="00897150">
        <w:t xml:space="preserve">de </w:t>
      </w:r>
      <w:r w:rsidR="00224E79">
        <w:t xml:space="preserve">aanstaande Europese PFAS-restrictie onder </w:t>
      </w:r>
      <w:r w:rsidRPr="009244BB" w:rsidR="00897150">
        <w:t>REACH</w:t>
      </w:r>
      <w:r w:rsidR="006D3BDF">
        <w:t>.</w:t>
      </w:r>
      <w:r w:rsidR="00224E79">
        <w:t xml:space="preserve"> </w:t>
      </w:r>
    </w:p>
    <w:p w:rsidR="008F4AC3" w:rsidP="00897150" w:rsidRDefault="008F4AC3" w14:paraId="6CC619E5" w14:textId="0A215B78"/>
    <w:p w:rsidRPr="00D9089A" w:rsidR="00D9089A" w:rsidP="00D9089A" w:rsidRDefault="008F4AC3" w14:paraId="018FD990" w14:textId="47BABFFF">
      <w:bookmarkStart w:name="_Hlk224043986" w:id="2"/>
      <w:r>
        <w:t xml:space="preserve">Uitvoerbaarheid en handhaafbaarheid van een gedeeltelijk verbod zijn nadrukkelijke aandachtpunten in deze verkenning. Tijdens de verkenning wordt </w:t>
      </w:r>
      <w:r w:rsidR="00D9089A">
        <w:t>dit dan ook getoetst bij andere overheden</w:t>
      </w:r>
      <w:r w:rsidR="00B15487">
        <w:t xml:space="preserve">, </w:t>
      </w:r>
      <w:r w:rsidRPr="00D9089A" w:rsidR="00D9089A">
        <w:t>relevante maatschappelijke partijen</w:t>
      </w:r>
      <w:r w:rsidR="00B15487">
        <w:t xml:space="preserve"> en het bedrijfsleven.</w:t>
      </w:r>
      <w:r w:rsidR="00D9089A">
        <w:t xml:space="preserve"> </w:t>
      </w:r>
    </w:p>
    <w:bookmarkEnd w:id="2"/>
    <w:p w:rsidR="00684906" w:rsidP="009244BB" w:rsidRDefault="00684906" w14:paraId="6D2214C5" w14:textId="77777777"/>
    <w:p w:rsidR="00497B8F" w:rsidP="009244BB" w:rsidRDefault="00CF36F4" w14:paraId="79355326" w14:textId="53B672AC">
      <w:pPr>
        <w:rPr>
          <w:i/>
          <w:iCs/>
        </w:rPr>
      </w:pPr>
      <w:r>
        <w:rPr>
          <w:i/>
          <w:iCs/>
        </w:rPr>
        <w:t>Planning</w:t>
      </w:r>
      <w:r w:rsidR="00A56A5D">
        <w:rPr>
          <w:i/>
          <w:iCs/>
        </w:rPr>
        <w:t xml:space="preserve"> en vervolg</w:t>
      </w:r>
    </w:p>
    <w:p w:rsidRPr="004F76D9" w:rsidR="004F76D9" w:rsidP="004F76D9" w:rsidRDefault="00A56A5D" w14:paraId="511D49F7" w14:textId="6B67964C">
      <w:bookmarkStart w:name="_Hlk224038271" w:id="3"/>
      <w:r>
        <w:t>Naar verwachting zullen de resultaten van dit onderzoek in het derde kwartaal van 2026 gereed zijn.</w:t>
      </w:r>
      <w:bookmarkEnd w:id="3"/>
      <w:r>
        <w:t xml:space="preserve"> </w:t>
      </w:r>
      <w:r w:rsidRPr="004F76D9" w:rsidR="004F76D9">
        <w:t xml:space="preserve">Aan de hand van de uitkomsten zal het kabinet besluiten of en hoe op korte termijn een lozingsverbod voor PFAS mogelijk is. De Kamer wordt daar </w:t>
      </w:r>
      <w:r w:rsidR="00FD377E">
        <w:t xml:space="preserve">in het najaar van </w:t>
      </w:r>
      <w:r w:rsidRPr="004F76D9" w:rsidR="004F76D9">
        <w:t xml:space="preserve">2026 per brief over geïnformeerd. </w:t>
      </w:r>
    </w:p>
    <w:p w:rsidR="005B7AEE" w:rsidRDefault="00E3498C" w14:paraId="6F22FC80" w14:textId="77777777">
      <w:pPr>
        <w:pStyle w:val="Slotzin"/>
      </w:pPr>
      <w:r>
        <w:t>Hoogachtend,</w:t>
      </w:r>
    </w:p>
    <w:p w:rsidR="005B7AEE" w:rsidRDefault="00E3498C" w14:paraId="2C3DB9F4" w14:textId="77777777">
      <w:pPr>
        <w:pStyle w:val="OndertekeningArea1"/>
      </w:pPr>
      <w:r>
        <w:t>DE MINISTER VAN INFRASTRUCTUUR EN WATERSTAAT,</w:t>
      </w:r>
    </w:p>
    <w:p w:rsidR="005B7AEE" w:rsidRDefault="005B7AEE" w14:paraId="0CE5C8FB" w14:textId="77777777"/>
    <w:p w:rsidR="00086C61" w:rsidRDefault="00086C61" w14:paraId="7AF459EE" w14:textId="77777777"/>
    <w:p w:rsidR="00086C61" w:rsidRDefault="00086C61" w14:paraId="0CD280BF" w14:textId="77777777"/>
    <w:p w:rsidR="00086C61" w:rsidRDefault="00086C61" w14:paraId="6D5E92CD" w14:textId="6D176034"/>
    <w:p w:rsidR="005B7AEE" w:rsidRDefault="005B7AEE" w14:paraId="665C0E29" w14:textId="77777777"/>
    <w:p w:rsidR="005B7AEE" w:rsidRDefault="00F52DD1" w14:paraId="749837F2" w14:textId="085A9A12">
      <w:r>
        <w:t>V</w:t>
      </w:r>
      <w:r w:rsidR="00332469">
        <w:t>incent</w:t>
      </w:r>
      <w:r w:rsidR="0086400A">
        <w:t xml:space="preserve"> </w:t>
      </w:r>
      <w:r>
        <w:t>Karremans</w:t>
      </w:r>
    </w:p>
    <w:sectPr w:rsidR="005B7AE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5167F" w14:textId="77777777" w:rsidR="00496E3A" w:rsidRDefault="00496E3A">
      <w:pPr>
        <w:spacing w:line="240" w:lineRule="auto"/>
      </w:pPr>
      <w:r>
        <w:separator/>
      </w:r>
    </w:p>
  </w:endnote>
  <w:endnote w:type="continuationSeparator" w:id="0">
    <w:p w14:paraId="603117B4" w14:textId="77777777" w:rsidR="00496E3A" w:rsidRDefault="0049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66AE8" w14:textId="77777777" w:rsidR="004F76D9" w:rsidRDefault="004F7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68E58" w14:textId="77777777" w:rsidR="004F76D9" w:rsidRDefault="004F76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697DB" w14:textId="77777777" w:rsidR="004F76D9" w:rsidRDefault="004F7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309B5" w14:textId="77777777" w:rsidR="00496E3A" w:rsidRDefault="00496E3A">
      <w:pPr>
        <w:spacing w:line="240" w:lineRule="auto"/>
      </w:pPr>
      <w:r>
        <w:separator/>
      </w:r>
    </w:p>
  </w:footnote>
  <w:footnote w:type="continuationSeparator" w:id="0">
    <w:p w14:paraId="4BCBD267" w14:textId="77777777" w:rsidR="00496E3A" w:rsidRDefault="00496E3A">
      <w:pPr>
        <w:spacing w:line="240" w:lineRule="auto"/>
      </w:pPr>
      <w:r>
        <w:continuationSeparator/>
      </w:r>
    </w:p>
  </w:footnote>
  <w:footnote w:id="1">
    <w:p w14:paraId="0D0769AD" w14:textId="2AECD8B4" w:rsidR="00D93F29" w:rsidRPr="00F82CAB" w:rsidRDefault="00D93F29">
      <w:pPr>
        <w:pStyle w:val="FootnoteText"/>
        <w:rPr>
          <w:sz w:val="16"/>
          <w:szCs w:val="16"/>
        </w:rPr>
      </w:pPr>
      <w:r w:rsidRPr="006D3BDF">
        <w:rPr>
          <w:rStyle w:val="FootnoteReference"/>
          <w:sz w:val="16"/>
          <w:szCs w:val="16"/>
        </w:rPr>
        <w:footnoteRef/>
      </w:r>
      <w:r w:rsidRPr="00F82CAB">
        <w:rPr>
          <w:sz w:val="16"/>
          <w:szCs w:val="16"/>
        </w:rPr>
        <w:t xml:space="preserve"> Kamerstu</w:t>
      </w:r>
      <w:r w:rsidR="004D2E4F" w:rsidRPr="00F82CAB">
        <w:rPr>
          <w:sz w:val="16"/>
          <w:szCs w:val="16"/>
        </w:rPr>
        <w:t>k</w:t>
      </w:r>
      <w:r w:rsidRPr="00F82CAB">
        <w:rPr>
          <w:sz w:val="16"/>
          <w:szCs w:val="16"/>
        </w:rPr>
        <w:t>k</w:t>
      </w:r>
      <w:r w:rsidR="004D2E4F" w:rsidRPr="00F82CAB">
        <w:rPr>
          <w:sz w:val="16"/>
          <w:szCs w:val="16"/>
        </w:rPr>
        <w:t>en</w:t>
      </w:r>
      <w:r w:rsidRPr="00F82CAB">
        <w:rPr>
          <w:sz w:val="16"/>
          <w:szCs w:val="16"/>
        </w:rPr>
        <w:t xml:space="preserve"> 35</w:t>
      </w:r>
      <w:r w:rsidR="006D3BDF" w:rsidRPr="00F82CAB">
        <w:rPr>
          <w:sz w:val="16"/>
          <w:szCs w:val="16"/>
        </w:rPr>
        <w:t xml:space="preserve"> </w:t>
      </w:r>
      <w:r w:rsidRPr="00F82CAB">
        <w:rPr>
          <w:sz w:val="16"/>
          <w:szCs w:val="16"/>
        </w:rPr>
        <w:t>334, n</w:t>
      </w:r>
      <w:r w:rsidR="006D3BDF" w:rsidRPr="00F82CAB">
        <w:rPr>
          <w:sz w:val="16"/>
          <w:szCs w:val="16"/>
        </w:rPr>
        <w:t>r.</w:t>
      </w:r>
      <w:r w:rsidRPr="00F82CAB">
        <w:rPr>
          <w:sz w:val="16"/>
          <w:szCs w:val="16"/>
        </w:rPr>
        <w:t xml:space="preserve"> 406</w:t>
      </w:r>
      <w:r w:rsidR="006D3BDF" w:rsidRPr="00F82CAB">
        <w:rPr>
          <w:sz w:val="16"/>
          <w:szCs w:val="16"/>
        </w:rPr>
        <w:t>.</w:t>
      </w:r>
    </w:p>
  </w:footnote>
  <w:footnote w:id="2">
    <w:p w14:paraId="45A92518" w14:textId="77777777" w:rsidR="006860E6" w:rsidRPr="00F82CAB" w:rsidRDefault="006860E6" w:rsidP="006860E6">
      <w:pPr>
        <w:pStyle w:val="FootnoteText"/>
        <w:rPr>
          <w:sz w:val="16"/>
          <w:szCs w:val="16"/>
        </w:rPr>
      </w:pPr>
      <w:r w:rsidRPr="00F65C87">
        <w:rPr>
          <w:rStyle w:val="FootnoteReference"/>
          <w:sz w:val="16"/>
          <w:szCs w:val="16"/>
        </w:rPr>
        <w:footnoteRef/>
      </w:r>
      <w:r w:rsidRPr="00F82CAB">
        <w:rPr>
          <w:sz w:val="16"/>
          <w:szCs w:val="16"/>
        </w:rPr>
        <w:t xml:space="preserve"> TZ202510-098</w:t>
      </w:r>
    </w:p>
    <w:p w14:paraId="0500D926" w14:textId="77777777" w:rsidR="006860E6" w:rsidRPr="00F82CAB" w:rsidRDefault="006860E6" w:rsidP="006860E6">
      <w:pPr>
        <w:pStyle w:val="FootnoteText"/>
        <w:rPr>
          <w:sz w:val="16"/>
          <w:szCs w:val="16"/>
        </w:rPr>
      </w:pPr>
    </w:p>
  </w:footnote>
  <w:footnote w:id="3">
    <w:p w14:paraId="7F7D7133" w14:textId="59F10E87" w:rsidR="00F65C87" w:rsidRPr="00F82CAB" w:rsidRDefault="00F65C87">
      <w:pPr>
        <w:pStyle w:val="FootnoteText"/>
      </w:pPr>
      <w:r w:rsidRPr="00F65C87">
        <w:rPr>
          <w:rStyle w:val="FootnoteReference"/>
          <w:sz w:val="16"/>
          <w:szCs w:val="16"/>
        </w:rPr>
        <w:footnoteRef/>
      </w:r>
      <w:r w:rsidRPr="00F82CAB">
        <w:rPr>
          <w:sz w:val="16"/>
          <w:szCs w:val="16"/>
        </w:rPr>
        <w:t xml:space="preserve"> TZ202510-099</w:t>
      </w:r>
    </w:p>
  </w:footnote>
  <w:footnote w:id="4">
    <w:p w14:paraId="2F086602" w14:textId="2CA3A45B" w:rsidR="00480F3D" w:rsidRPr="00F82CAB" w:rsidRDefault="00480F3D">
      <w:pPr>
        <w:pStyle w:val="FootnoteText"/>
        <w:rPr>
          <w:sz w:val="16"/>
          <w:szCs w:val="16"/>
        </w:rPr>
      </w:pPr>
      <w:r w:rsidRPr="007575DD">
        <w:rPr>
          <w:rStyle w:val="FootnoteReference"/>
          <w:sz w:val="16"/>
          <w:szCs w:val="16"/>
        </w:rPr>
        <w:footnoteRef/>
      </w:r>
      <w:r w:rsidRPr="00F82CAB">
        <w:rPr>
          <w:sz w:val="16"/>
          <w:szCs w:val="16"/>
        </w:rPr>
        <w:t xml:space="preserve"> </w:t>
      </w:r>
      <w:hyperlink r:id="rId1" w:history="1">
        <w:r w:rsidR="004D2E4F" w:rsidRPr="00F82CAB">
          <w:rPr>
            <w:rStyle w:val="Hyperlink"/>
            <w:sz w:val="16"/>
            <w:szCs w:val="16"/>
          </w:rPr>
          <w:t>https://www.europarl.europa.eu/news/en/press-room/20260323IPR38828/parliament-adopts-more-stringent-rules-to-reduce-water-pollution</w:t>
        </w:r>
      </w:hyperlink>
      <w:r w:rsidR="006D3BDF" w:rsidRPr="00F82CAB">
        <w:rPr>
          <w:sz w:val="16"/>
          <w:szCs w:val="16"/>
        </w:rPr>
        <w:t xml:space="preserve"> en </w:t>
      </w:r>
      <w:r w:rsidR="004D2E4F" w:rsidRPr="00F82CAB">
        <w:rPr>
          <w:sz w:val="16"/>
          <w:szCs w:val="16"/>
        </w:rPr>
        <w:t>Kamerstukken</w:t>
      </w:r>
      <w:r w:rsidR="006D3BDF" w:rsidRPr="00F82CAB">
        <w:rPr>
          <w:sz w:val="16"/>
          <w:szCs w:val="16"/>
        </w:rPr>
        <w:t xml:space="preserve"> 22 112, nr. 3587.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326FC" w14:textId="77777777" w:rsidR="004F76D9" w:rsidRDefault="004F7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7A8D5" w14:textId="77777777" w:rsidR="005B7AEE" w:rsidRDefault="00E3498C">
    <w:r>
      <w:rPr>
        <w:noProof/>
        <w:lang w:val="en-GB" w:eastAsia="en-GB"/>
      </w:rPr>
      <mc:AlternateContent>
        <mc:Choice Requires="wps">
          <w:drawing>
            <wp:anchor distT="0" distB="0" distL="0" distR="0" simplePos="0" relativeHeight="251651584" behindDoc="0" locked="1" layoutInCell="1" allowOverlap="1" wp14:anchorId="285CCADF" wp14:editId="0ADF95FF">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F268295" w14:textId="77777777" w:rsidR="005B7AEE" w:rsidRDefault="00E3498C">
                          <w:pPr>
                            <w:pStyle w:val="AfzendgegevensKop0"/>
                          </w:pPr>
                          <w:r>
                            <w:t>Ministerie van Infrastructuur en Waterstaat</w:t>
                          </w:r>
                        </w:p>
                        <w:p w14:paraId="136C5F47" w14:textId="77777777" w:rsidR="005B7AEE" w:rsidRDefault="005B7AEE">
                          <w:pPr>
                            <w:pStyle w:val="WitregelW2"/>
                          </w:pPr>
                        </w:p>
                        <w:p w14:paraId="3F8FF5C5" w14:textId="77777777" w:rsidR="005B7AEE" w:rsidRDefault="00E3498C">
                          <w:pPr>
                            <w:pStyle w:val="Referentiegegevenskop"/>
                          </w:pPr>
                          <w:r>
                            <w:t>Ons kenmerk</w:t>
                          </w:r>
                        </w:p>
                        <w:p w14:paraId="10D44B47" w14:textId="6CC25812" w:rsidR="005B7AEE" w:rsidRDefault="009F6603">
                          <w:pPr>
                            <w:pStyle w:val="Referentiegegevens"/>
                          </w:pPr>
                          <w:r w:rsidRPr="009F6603">
                            <w:t>IENW/BSK-2026/48477</w:t>
                          </w:r>
                        </w:p>
                      </w:txbxContent>
                    </wps:txbx>
                    <wps:bodyPr vert="horz" wrap="square" lIns="0" tIns="0" rIns="0" bIns="0" anchor="t" anchorCtr="0"/>
                  </wps:wsp>
                </a:graphicData>
              </a:graphic>
            </wp:anchor>
          </w:drawing>
        </mc:Choice>
        <mc:Fallback>
          <w:pict>
            <v:shapetype w14:anchorId="285CCAD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F268295" w14:textId="77777777" w:rsidR="005B7AEE" w:rsidRDefault="00E3498C">
                    <w:pPr>
                      <w:pStyle w:val="AfzendgegevensKop0"/>
                    </w:pPr>
                    <w:r>
                      <w:t>Ministerie van Infrastructuur en Waterstaat</w:t>
                    </w:r>
                  </w:p>
                  <w:p w14:paraId="136C5F47" w14:textId="77777777" w:rsidR="005B7AEE" w:rsidRDefault="005B7AEE">
                    <w:pPr>
                      <w:pStyle w:val="WitregelW2"/>
                    </w:pPr>
                  </w:p>
                  <w:p w14:paraId="3F8FF5C5" w14:textId="77777777" w:rsidR="005B7AEE" w:rsidRDefault="00E3498C">
                    <w:pPr>
                      <w:pStyle w:val="Referentiegegevenskop"/>
                    </w:pPr>
                    <w:r>
                      <w:t>Ons kenmerk</w:t>
                    </w:r>
                  </w:p>
                  <w:p w14:paraId="10D44B47" w14:textId="6CC25812" w:rsidR="005B7AEE" w:rsidRDefault="009F6603">
                    <w:pPr>
                      <w:pStyle w:val="Referentiegegevens"/>
                    </w:pPr>
                    <w:r w:rsidRPr="009F6603">
                      <w:t>IENW/BSK-2026/48477</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E8A07F7" wp14:editId="50606EA3">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3C8615D" w14:textId="5F2D7571" w:rsidR="005B7AEE" w:rsidRDefault="00E3498C">
                          <w:pPr>
                            <w:pStyle w:val="Referentiegegevens"/>
                          </w:pPr>
                          <w:r>
                            <w:t xml:space="preserve">Page </w:t>
                          </w:r>
                          <w:r>
                            <w:fldChar w:fldCharType="begin"/>
                          </w:r>
                          <w:r>
                            <w:instrText>PAGE</w:instrText>
                          </w:r>
                          <w:r>
                            <w:fldChar w:fldCharType="separate"/>
                          </w:r>
                          <w:r w:rsidR="00D93F29">
                            <w:rPr>
                              <w:noProof/>
                            </w:rPr>
                            <w:t>2</w:t>
                          </w:r>
                          <w:r>
                            <w:fldChar w:fldCharType="end"/>
                          </w:r>
                          <w:r>
                            <w:t xml:space="preserve"> of </w:t>
                          </w:r>
                          <w:r>
                            <w:fldChar w:fldCharType="begin"/>
                          </w:r>
                          <w:r>
                            <w:instrText>NUMPAGES</w:instrText>
                          </w:r>
                          <w:r>
                            <w:fldChar w:fldCharType="separate"/>
                          </w:r>
                          <w:r w:rsidR="00086C61">
                            <w:rPr>
                              <w:noProof/>
                            </w:rPr>
                            <w:t>1</w:t>
                          </w:r>
                          <w:r>
                            <w:fldChar w:fldCharType="end"/>
                          </w:r>
                        </w:p>
                      </w:txbxContent>
                    </wps:txbx>
                    <wps:bodyPr vert="horz" wrap="square" lIns="0" tIns="0" rIns="0" bIns="0" anchor="t" anchorCtr="0"/>
                  </wps:wsp>
                </a:graphicData>
              </a:graphic>
            </wp:anchor>
          </w:drawing>
        </mc:Choice>
        <mc:Fallback>
          <w:pict>
            <v:shape w14:anchorId="3E8A07F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3C8615D" w14:textId="5F2D7571" w:rsidR="005B7AEE" w:rsidRDefault="00E3498C">
                    <w:pPr>
                      <w:pStyle w:val="Referentiegegevens"/>
                    </w:pPr>
                    <w:r>
                      <w:t xml:space="preserve">Page </w:t>
                    </w:r>
                    <w:r>
                      <w:fldChar w:fldCharType="begin"/>
                    </w:r>
                    <w:r>
                      <w:instrText>PAGE</w:instrText>
                    </w:r>
                    <w:r>
                      <w:fldChar w:fldCharType="separate"/>
                    </w:r>
                    <w:r w:rsidR="00D93F29">
                      <w:rPr>
                        <w:noProof/>
                      </w:rPr>
                      <w:t>2</w:t>
                    </w:r>
                    <w:r>
                      <w:fldChar w:fldCharType="end"/>
                    </w:r>
                    <w:r>
                      <w:t xml:space="preserve"> of </w:t>
                    </w:r>
                    <w:r>
                      <w:fldChar w:fldCharType="begin"/>
                    </w:r>
                    <w:r>
                      <w:instrText>NUMPAGES</w:instrText>
                    </w:r>
                    <w:r>
                      <w:fldChar w:fldCharType="separate"/>
                    </w:r>
                    <w:r w:rsidR="00086C6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E81503D" wp14:editId="61EFF2A6">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4539D8D" w14:textId="77777777" w:rsidR="00CB4614" w:rsidRDefault="00CB4614"/>
                      </w:txbxContent>
                    </wps:txbx>
                    <wps:bodyPr vert="horz" wrap="square" lIns="0" tIns="0" rIns="0" bIns="0" anchor="t" anchorCtr="0"/>
                  </wps:wsp>
                </a:graphicData>
              </a:graphic>
            </wp:anchor>
          </w:drawing>
        </mc:Choice>
        <mc:Fallback>
          <w:pict>
            <v:shape w14:anchorId="1E81503D"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4539D8D" w14:textId="77777777" w:rsidR="00CB4614" w:rsidRDefault="00CB4614"/>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D3CB6E0" wp14:editId="2D4090C9">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01146D8" w14:textId="77777777" w:rsidR="00CB4614" w:rsidRDefault="00CB4614"/>
                      </w:txbxContent>
                    </wps:txbx>
                    <wps:bodyPr vert="horz" wrap="square" lIns="0" tIns="0" rIns="0" bIns="0" anchor="t" anchorCtr="0"/>
                  </wps:wsp>
                </a:graphicData>
              </a:graphic>
            </wp:anchor>
          </w:drawing>
        </mc:Choice>
        <mc:Fallback>
          <w:pict>
            <v:shape w14:anchorId="4D3CB6E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01146D8" w14:textId="77777777" w:rsidR="00CB4614" w:rsidRDefault="00CB4614"/>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A5987" w14:textId="77777777" w:rsidR="005B7AEE" w:rsidRDefault="00E3498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0FF2798" wp14:editId="779EAB03">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AC602D7" w14:textId="77777777" w:rsidR="00CB4614" w:rsidRDefault="00CB4614"/>
                      </w:txbxContent>
                    </wps:txbx>
                    <wps:bodyPr vert="horz" wrap="square" lIns="0" tIns="0" rIns="0" bIns="0" anchor="t" anchorCtr="0"/>
                  </wps:wsp>
                </a:graphicData>
              </a:graphic>
            </wp:anchor>
          </w:drawing>
        </mc:Choice>
        <mc:Fallback>
          <w:pict>
            <v:shapetype w14:anchorId="20FF279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AC602D7" w14:textId="77777777" w:rsidR="00CB4614" w:rsidRDefault="00CB4614"/>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D138628" wp14:editId="110E6DF2">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27461B5" w14:textId="3680E04D" w:rsidR="005B7AEE" w:rsidRDefault="00E3498C">
                          <w:pPr>
                            <w:pStyle w:val="Referentiegegevens"/>
                          </w:pPr>
                          <w:r>
                            <w:t xml:space="preserve">Page </w:t>
                          </w:r>
                          <w:r>
                            <w:fldChar w:fldCharType="begin"/>
                          </w:r>
                          <w:r>
                            <w:instrText>PAGE</w:instrText>
                          </w:r>
                          <w:r>
                            <w:fldChar w:fldCharType="separate"/>
                          </w:r>
                          <w:r w:rsidR="009D75F8">
                            <w:rPr>
                              <w:noProof/>
                            </w:rPr>
                            <w:t>1</w:t>
                          </w:r>
                          <w:r>
                            <w:fldChar w:fldCharType="end"/>
                          </w:r>
                          <w:r>
                            <w:t xml:space="preserve"> of </w:t>
                          </w:r>
                          <w:r>
                            <w:fldChar w:fldCharType="begin"/>
                          </w:r>
                          <w:r>
                            <w:instrText>NUMPAGES</w:instrText>
                          </w:r>
                          <w:r>
                            <w:fldChar w:fldCharType="separate"/>
                          </w:r>
                          <w:r w:rsidR="009D75F8">
                            <w:rPr>
                              <w:noProof/>
                            </w:rPr>
                            <w:t>1</w:t>
                          </w:r>
                          <w:r>
                            <w:fldChar w:fldCharType="end"/>
                          </w:r>
                        </w:p>
                      </w:txbxContent>
                    </wps:txbx>
                    <wps:bodyPr vert="horz" wrap="square" lIns="0" tIns="0" rIns="0" bIns="0" anchor="t" anchorCtr="0"/>
                  </wps:wsp>
                </a:graphicData>
              </a:graphic>
            </wp:anchor>
          </w:drawing>
        </mc:Choice>
        <mc:Fallback>
          <w:pict>
            <v:shape w14:anchorId="1D13862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27461B5" w14:textId="3680E04D" w:rsidR="005B7AEE" w:rsidRDefault="00E3498C">
                    <w:pPr>
                      <w:pStyle w:val="Referentiegegevens"/>
                    </w:pPr>
                    <w:r>
                      <w:t xml:space="preserve">Page </w:t>
                    </w:r>
                    <w:r>
                      <w:fldChar w:fldCharType="begin"/>
                    </w:r>
                    <w:r>
                      <w:instrText>PAGE</w:instrText>
                    </w:r>
                    <w:r>
                      <w:fldChar w:fldCharType="separate"/>
                    </w:r>
                    <w:r w:rsidR="009D75F8">
                      <w:rPr>
                        <w:noProof/>
                      </w:rPr>
                      <w:t>1</w:t>
                    </w:r>
                    <w:r>
                      <w:fldChar w:fldCharType="end"/>
                    </w:r>
                    <w:r>
                      <w:t xml:space="preserve"> of </w:t>
                    </w:r>
                    <w:r>
                      <w:fldChar w:fldCharType="begin"/>
                    </w:r>
                    <w:r>
                      <w:instrText>NUMPAGES</w:instrText>
                    </w:r>
                    <w:r>
                      <w:fldChar w:fldCharType="separate"/>
                    </w:r>
                    <w:r w:rsidR="009D75F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19CA657" wp14:editId="21A6581C">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EB9211B" w14:textId="77777777" w:rsidR="005B7AEE" w:rsidRDefault="00E3498C">
                          <w:pPr>
                            <w:pStyle w:val="AfzendgegevensKop0"/>
                          </w:pPr>
                          <w:r>
                            <w:t>Ministerie van Infrastructuur en Waterstaat</w:t>
                          </w:r>
                        </w:p>
                        <w:p w14:paraId="7F37F4DA" w14:textId="77777777" w:rsidR="005B7AEE" w:rsidRDefault="005B7AEE">
                          <w:pPr>
                            <w:pStyle w:val="WitregelW1"/>
                          </w:pPr>
                        </w:p>
                        <w:p w14:paraId="20B94C8D" w14:textId="77777777" w:rsidR="005B7AEE" w:rsidRDefault="00E3498C">
                          <w:pPr>
                            <w:pStyle w:val="Afzendgegevens"/>
                          </w:pPr>
                          <w:r>
                            <w:t>Rijnstraat 8</w:t>
                          </w:r>
                        </w:p>
                        <w:p w14:paraId="7FBA92B6" w14:textId="77777777" w:rsidR="005B7AEE" w:rsidRPr="00086C61" w:rsidRDefault="00E3498C">
                          <w:pPr>
                            <w:pStyle w:val="Afzendgegevens"/>
                            <w:rPr>
                              <w:lang w:val="de-DE"/>
                            </w:rPr>
                          </w:pPr>
                          <w:r w:rsidRPr="00086C61">
                            <w:rPr>
                              <w:lang w:val="de-DE"/>
                            </w:rPr>
                            <w:t>2515 XP  Den Haag</w:t>
                          </w:r>
                        </w:p>
                        <w:p w14:paraId="339B59FC" w14:textId="77777777" w:rsidR="005B7AEE" w:rsidRPr="00086C61" w:rsidRDefault="00E3498C">
                          <w:pPr>
                            <w:pStyle w:val="Afzendgegevens"/>
                            <w:rPr>
                              <w:lang w:val="de-DE"/>
                            </w:rPr>
                          </w:pPr>
                          <w:r w:rsidRPr="00086C61">
                            <w:rPr>
                              <w:lang w:val="de-DE"/>
                            </w:rPr>
                            <w:t>Postbus 20901</w:t>
                          </w:r>
                        </w:p>
                        <w:p w14:paraId="69D7FAC7" w14:textId="77777777" w:rsidR="005B7AEE" w:rsidRPr="00086C61" w:rsidRDefault="00E3498C">
                          <w:pPr>
                            <w:pStyle w:val="Afzendgegevens"/>
                            <w:rPr>
                              <w:lang w:val="de-DE"/>
                            </w:rPr>
                          </w:pPr>
                          <w:r w:rsidRPr="00086C61">
                            <w:rPr>
                              <w:lang w:val="de-DE"/>
                            </w:rPr>
                            <w:t>2500 EX Den Haag</w:t>
                          </w:r>
                        </w:p>
                        <w:p w14:paraId="1DBC8328" w14:textId="77777777" w:rsidR="005B7AEE" w:rsidRPr="00086C61" w:rsidRDefault="005B7AEE">
                          <w:pPr>
                            <w:pStyle w:val="WitregelW1"/>
                            <w:rPr>
                              <w:lang w:val="de-DE"/>
                            </w:rPr>
                          </w:pPr>
                        </w:p>
                        <w:p w14:paraId="6400475B" w14:textId="77777777" w:rsidR="005B7AEE" w:rsidRPr="00086C61" w:rsidRDefault="00E3498C">
                          <w:pPr>
                            <w:pStyle w:val="Afzendgegevens"/>
                            <w:rPr>
                              <w:lang w:val="de-DE"/>
                            </w:rPr>
                          </w:pPr>
                          <w:r w:rsidRPr="00086C61">
                            <w:rPr>
                              <w:lang w:val="de-DE"/>
                            </w:rPr>
                            <w:t>T   070-456 0000</w:t>
                          </w:r>
                        </w:p>
                        <w:p w14:paraId="79BE663E" w14:textId="77777777" w:rsidR="005B7AEE" w:rsidRDefault="00E3498C">
                          <w:pPr>
                            <w:pStyle w:val="Afzendgegevens"/>
                          </w:pPr>
                          <w:r>
                            <w:t>F   070-456 1111</w:t>
                          </w:r>
                        </w:p>
                        <w:p w14:paraId="18653FDA" w14:textId="77777777" w:rsidR="005B7AEE" w:rsidRDefault="005B7AEE">
                          <w:pPr>
                            <w:pStyle w:val="WitregelW2"/>
                          </w:pPr>
                        </w:p>
                        <w:p w14:paraId="7F4F5440" w14:textId="77777777" w:rsidR="005B7AEE" w:rsidRDefault="00E3498C">
                          <w:pPr>
                            <w:pStyle w:val="Referentiegegevenskop"/>
                          </w:pPr>
                          <w:r>
                            <w:t>Ons kenmerk</w:t>
                          </w:r>
                        </w:p>
                        <w:p w14:paraId="21601516" w14:textId="12DD6EB7" w:rsidR="005B7AEE" w:rsidRDefault="009F6603">
                          <w:pPr>
                            <w:pStyle w:val="Referentiegegevens"/>
                          </w:pPr>
                          <w:r w:rsidRPr="009F6603">
                            <w:t>IENW/BSK-2026/48477</w:t>
                          </w:r>
                        </w:p>
                        <w:p w14:paraId="0754A29B" w14:textId="77777777" w:rsidR="00056F0F" w:rsidRDefault="00056F0F" w:rsidP="00056F0F"/>
                        <w:p w14:paraId="69A6A257" w14:textId="53DF9C81" w:rsidR="00056F0F" w:rsidRPr="00056F0F" w:rsidRDefault="00056F0F" w:rsidP="00056F0F">
                          <w:pPr>
                            <w:rPr>
                              <w:b/>
                              <w:bCs/>
                              <w:sz w:val="13"/>
                              <w:szCs w:val="13"/>
                            </w:rPr>
                          </w:pPr>
                          <w:r w:rsidRPr="00056F0F">
                            <w:rPr>
                              <w:b/>
                              <w:bCs/>
                              <w:sz w:val="13"/>
                              <w:szCs w:val="13"/>
                            </w:rPr>
                            <w:t>Bijlage(n)</w:t>
                          </w:r>
                        </w:p>
                        <w:p w14:paraId="125B7234" w14:textId="5938E704" w:rsidR="00056F0F" w:rsidRPr="00056F0F" w:rsidRDefault="00056F0F" w:rsidP="00056F0F">
                          <w:pPr>
                            <w:rPr>
                              <w:sz w:val="13"/>
                              <w:szCs w:val="13"/>
                            </w:rPr>
                          </w:pPr>
                          <w:r w:rsidRPr="00056F0F">
                            <w:rPr>
                              <w:sz w:val="13"/>
                              <w:szCs w:val="13"/>
                            </w:rPr>
                            <w:t>1</w:t>
                          </w:r>
                        </w:p>
                        <w:p w14:paraId="7E15ADF4" w14:textId="77777777" w:rsidR="005B7AEE" w:rsidRDefault="005B7AEE">
                          <w:pPr>
                            <w:pStyle w:val="WitregelW1"/>
                          </w:pPr>
                        </w:p>
                      </w:txbxContent>
                    </wps:txbx>
                    <wps:bodyPr vert="horz" wrap="square" lIns="0" tIns="0" rIns="0" bIns="0" anchor="t" anchorCtr="0"/>
                  </wps:wsp>
                </a:graphicData>
              </a:graphic>
            </wp:anchor>
          </w:drawing>
        </mc:Choice>
        <mc:Fallback>
          <w:pict>
            <v:shape w14:anchorId="719CA65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EB9211B" w14:textId="77777777" w:rsidR="005B7AEE" w:rsidRDefault="00E3498C">
                    <w:pPr>
                      <w:pStyle w:val="AfzendgegevensKop0"/>
                    </w:pPr>
                    <w:r>
                      <w:t>Ministerie van Infrastructuur en Waterstaat</w:t>
                    </w:r>
                  </w:p>
                  <w:p w14:paraId="7F37F4DA" w14:textId="77777777" w:rsidR="005B7AEE" w:rsidRDefault="005B7AEE">
                    <w:pPr>
                      <w:pStyle w:val="WitregelW1"/>
                    </w:pPr>
                  </w:p>
                  <w:p w14:paraId="20B94C8D" w14:textId="77777777" w:rsidR="005B7AEE" w:rsidRDefault="00E3498C">
                    <w:pPr>
                      <w:pStyle w:val="Afzendgegevens"/>
                    </w:pPr>
                    <w:r>
                      <w:t>Rijnstraat 8</w:t>
                    </w:r>
                  </w:p>
                  <w:p w14:paraId="7FBA92B6" w14:textId="77777777" w:rsidR="005B7AEE" w:rsidRPr="00086C61" w:rsidRDefault="00E3498C">
                    <w:pPr>
                      <w:pStyle w:val="Afzendgegevens"/>
                      <w:rPr>
                        <w:lang w:val="de-DE"/>
                      </w:rPr>
                    </w:pPr>
                    <w:r w:rsidRPr="00086C61">
                      <w:rPr>
                        <w:lang w:val="de-DE"/>
                      </w:rPr>
                      <w:t>2515 XP  Den Haag</w:t>
                    </w:r>
                  </w:p>
                  <w:p w14:paraId="339B59FC" w14:textId="77777777" w:rsidR="005B7AEE" w:rsidRPr="00086C61" w:rsidRDefault="00E3498C">
                    <w:pPr>
                      <w:pStyle w:val="Afzendgegevens"/>
                      <w:rPr>
                        <w:lang w:val="de-DE"/>
                      </w:rPr>
                    </w:pPr>
                    <w:r w:rsidRPr="00086C61">
                      <w:rPr>
                        <w:lang w:val="de-DE"/>
                      </w:rPr>
                      <w:t>Postbus 20901</w:t>
                    </w:r>
                  </w:p>
                  <w:p w14:paraId="69D7FAC7" w14:textId="77777777" w:rsidR="005B7AEE" w:rsidRPr="00086C61" w:rsidRDefault="00E3498C">
                    <w:pPr>
                      <w:pStyle w:val="Afzendgegevens"/>
                      <w:rPr>
                        <w:lang w:val="de-DE"/>
                      </w:rPr>
                    </w:pPr>
                    <w:r w:rsidRPr="00086C61">
                      <w:rPr>
                        <w:lang w:val="de-DE"/>
                      </w:rPr>
                      <w:t>2500 EX Den Haag</w:t>
                    </w:r>
                  </w:p>
                  <w:p w14:paraId="1DBC8328" w14:textId="77777777" w:rsidR="005B7AEE" w:rsidRPr="00086C61" w:rsidRDefault="005B7AEE">
                    <w:pPr>
                      <w:pStyle w:val="WitregelW1"/>
                      <w:rPr>
                        <w:lang w:val="de-DE"/>
                      </w:rPr>
                    </w:pPr>
                  </w:p>
                  <w:p w14:paraId="6400475B" w14:textId="77777777" w:rsidR="005B7AEE" w:rsidRPr="00086C61" w:rsidRDefault="00E3498C">
                    <w:pPr>
                      <w:pStyle w:val="Afzendgegevens"/>
                      <w:rPr>
                        <w:lang w:val="de-DE"/>
                      </w:rPr>
                    </w:pPr>
                    <w:r w:rsidRPr="00086C61">
                      <w:rPr>
                        <w:lang w:val="de-DE"/>
                      </w:rPr>
                      <w:t>T   070-456 0000</w:t>
                    </w:r>
                  </w:p>
                  <w:p w14:paraId="79BE663E" w14:textId="77777777" w:rsidR="005B7AEE" w:rsidRDefault="00E3498C">
                    <w:pPr>
                      <w:pStyle w:val="Afzendgegevens"/>
                    </w:pPr>
                    <w:r>
                      <w:t>F   070-456 1111</w:t>
                    </w:r>
                  </w:p>
                  <w:p w14:paraId="18653FDA" w14:textId="77777777" w:rsidR="005B7AEE" w:rsidRDefault="005B7AEE">
                    <w:pPr>
                      <w:pStyle w:val="WitregelW2"/>
                    </w:pPr>
                  </w:p>
                  <w:p w14:paraId="7F4F5440" w14:textId="77777777" w:rsidR="005B7AEE" w:rsidRDefault="00E3498C">
                    <w:pPr>
                      <w:pStyle w:val="Referentiegegevenskop"/>
                    </w:pPr>
                    <w:r>
                      <w:t>Ons kenmerk</w:t>
                    </w:r>
                  </w:p>
                  <w:p w14:paraId="21601516" w14:textId="12DD6EB7" w:rsidR="005B7AEE" w:rsidRDefault="009F6603">
                    <w:pPr>
                      <w:pStyle w:val="Referentiegegevens"/>
                    </w:pPr>
                    <w:r w:rsidRPr="009F6603">
                      <w:t>IENW/BSK-2026/48477</w:t>
                    </w:r>
                  </w:p>
                  <w:p w14:paraId="0754A29B" w14:textId="77777777" w:rsidR="00056F0F" w:rsidRDefault="00056F0F" w:rsidP="00056F0F"/>
                  <w:p w14:paraId="69A6A257" w14:textId="53DF9C81" w:rsidR="00056F0F" w:rsidRPr="00056F0F" w:rsidRDefault="00056F0F" w:rsidP="00056F0F">
                    <w:pPr>
                      <w:rPr>
                        <w:b/>
                        <w:bCs/>
                        <w:sz w:val="13"/>
                        <w:szCs w:val="13"/>
                      </w:rPr>
                    </w:pPr>
                    <w:r w:rsidRPr="00056F0F">
                      <w:rPr>
                        <w:b/>
                        <w:bCs/>
                        <w:sz w:val="13"/>
                        <w:szCs w:val="13"/>
                      </w:rPr>
                      <w:t>Bijlage(n)</w:t>
                    </w:r>
                  </w:p>
                  <w:p w14:paraId="125B7234" w14:textId="5938E704" w:rsidR="00056F0F" w:rsidRPr="00056F0F" w:rsidRDefault="00056F0F" w:rsidP="00056F0F">
                    <w:pPr>
                      <w:rPr>
                        <w:sz w:val="13"/>
                        <w:szCs w:val="13"/>
                      </w:rPr>
                    </w:pPr>
                    <w:r w:rsidRPr="00056F0F">
                      <w:rPr>
                        <w:sz w:val="13"/>
                        <w:szCs w:val="13"/>
                      </w:rPr>
                      <w:t>1</w:t>
                    </w:r>
                  </w:p>
                  <w:p w14:paraId="7E15ADF4" w14:textId="77777777" w:rsidR="005B7AEE" w:rsidRDefault="005B7AEE">
                    <w:pPr>
                      <w:pStyle w:val="WitregelW1"/>
                    </w:pP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58EF16F" wp14:editId="57D0D8D5">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430DADE" w14:textId="77777777" w:rsidR="005B7AEE" w:rsidRDefault="00E3498C">
                          <w:pPr>
                            <w:spacing w:line="240" w:lineRule="auto"/>
                          </w:pPr>
                          <w:r>
                            <w:rPr>
                              <w:noProof/>
                              <w:lang w:val="en-GB" w:eastAsia="en-GB"/>
                            </w:rPr>
                            <w:drawing>
                              <wp:inline distT="0" distB="0" distL="0" distR="0" wp14:anchorId="558CB0DE" wp14:editId="116A06D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8EF16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430DADE" w14:textId="77777777" w:rsidR="005B7AEE" w:rsidRDefault="00E3498C">
                    <w:pPr>
                      <w:spacing w:line="240" w:lineRule="auto"/>
                    </w:pPr>
                    <w:r>
                      <w:rPr>
                        <w:noProof/>
                        <w:lang w:val="en-GB" w:eastAsia="en-GB"/>
                      </w:rPr>
                      <w:drawing>
                        <wp:inline distT="0" distB="0" distL="0" distR="0" wp14:anchorId="558CB0DE" wp14:editId="116A06D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21B5559" wp14:editId="6DA5F55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81FE82" w14:textId="77777777" w:rsidR="005B7AEE" w:rsidRDefault="00E3498C">
                          <w:pPr>
                            <w:spacing w:line="240" w:lineRule="auto"/>
                          </w:pPr>
                          <w:r>
                            <w:rPr>
                              <w:noProof/>
                              <w:lang w:val="en-GB" w:eastAsia="en-GB"/>
                            </w:rPr>
                            <w:drawing>
                              <wp:inline distT="0" distB="0" distL="0" distR="0" wp14:anchorId="2B957046" wp14:editId="1F01052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1B555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481FE82" w14:textId="77777777" w:rsidR="005B7AEE" w:rsidRDefault="00E3498C">
                    <w:pPr>
                      <w:spacing w:line="240" w:lineRule="auto"/>
                    </w:pPr>
                    <w:r>
                      <w:rPr>
                        <w:noProof/>
                        <w:lang w:val="en-GB" w:eastAsia="en-GB"/>
                      </w:rPr>
                      <w:drawing>
                        <wp:inline distT="0" distB="0" distL="0" distR="0" wp14:anchorId="2B957046" wp14:editId="1F01052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2C326A4" wp14:editId="63AE25FC">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23FE3AE" w14:textId="77777777" w:rsidR="005B7AEE" w:rsidRDefault="00E3498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2C326A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23FE3AE" w14:textId="77777777" w:rsidR="005B7AEE" w:rsidRDefault="00E3498C">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AF42E88" wp14:editId="74A9E627">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E34B4F5" w14:textId="77777777" w:rsidR="005B7AEE" w:rsidRDefault="00E3498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AF42E8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E34B4F5" w14:textId="77777777" w:rsidR="005B7AEE" w:rsidRDefault="00E3498C">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4EF62B3" wp14:editId="5EAA42AB">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B7AEE" w14:paraId="5DBB072A" w14:textId="77777777">
                            <w:trPr>
                              <w:trHeight w:val="200"/>
                            </w:trPr>
                            <w:tc>
                              <w:tcPr>
                                <w:tcW w:w="1140" w:type="dxa"/>
                              </w:tcPr>
                              <w:p w14:paraId="17042F7D" w14:textId="77777777" w:rsidR="005B7AEE" w:rsidRDefault="005B7AEE"/>
                            </w:tc>
                            <w:tc>
                              <w:tcPr>
                                <w:tcW w:w="5400" w:type="dxa"/>
                              </w:tcPr>
                              <w:p w14:paraId="169E9B5D" w14:textId="77777777" w:rsidR="005B7AEE" w:rsidRDefault="005B7AEE"/>
                            </w:tc>
                          </w:tr>
                          <w:tr w:rsidR="005B7AEE" w14:paraId="217CB77C" w14:textId="77777777">
                            <w:trPr>
                              <w:trHeight w:val="240"/>
                            </w:trPr>
                            <w:tc>
                              <w:tcPr>
                                <w:tcW w:w="1140" w:type="dxa"/>
                              </w:tcPr>
                              <w:p w14:paraId="6B0EC1ED" w14:textId="77777777" w:rsidR="005B7AEE" w:rsidRDefault="00E3498C">
                                <w:r>
                                  <w:t>Datum</w:t>
                                </w:r>
                              </w:p>
                            </w:tc>
                            <w:tc>
                              <w:tcPr>
                                <w:tcW w:w="5400" w:type="dxa"/>
                              </w:tcPr>
                              <w:p w14:paraId="3032A1FA" w14:textId="34F4B207" w:rsidR="005B7AEE" w:rsidRDefault="00056F0F">
                                <w:r>
                                  <w:t>24 april 2026</w:t>
                                </w:r>
                              </w:p>
                            </w:tc>
                          </w:tr>
                          <w:tr w:rsidR="005B7AEE" w14:paraId="1C578BE2" w14:textId="77777777">
                            <w:trPr>
                              <w:trHeight w:val="240"/>
                            </w:trPr>
                            <w:tc>
                              <w:tcPr>
                                <w:tcW w:w="1140" w:type="dxa"/>
                              </w:tcPr>
                              <w:p w14:paraId="4897C459" w14:textId="77777777" w:rsidR="005B7AEE" w:rsidRDefault="00E3498C">
                                <w:r>
                                  <w:t>Betreft</w:t>
                                </w:r>
                              </w:p>
                            </w:tc>
                            <w:tc>
                              <w:tcPr>
                                <w:tcW w:w="5400" w:type="dxa"/>
                              </w:tcPr>
                              <w:p w14:paraId="01545BEF" w14:textId="4AF03117" w:rsidR="005B7AEE" w:rsidRDefault="00C04046">
                                <w:r>
                                  <w:t xml:space="preserve">Stand van zaken </w:t>
                                </w:r>
                                <w:r w:rsidR="00E3498C">
                                  <w:t>gedeeltelijk PFAS-lozingsverbod</w:t>
                                </w:r>
                              </w:p>
                            </w:tc>
                          </w:tr>
                          <w:tr w:rsidR="005B7AEE" w14:paraId="0EA47C25" w14:textId="77777777">
                            <w:trPr>
                              <w:trHeight w:val="200"/>
                            </w:trPr>
                            <w:tc>
                              <w:tcPr>
                                <w:tcW w:w="1140" w:type="dxa"/>
                              </w:tcPr>
                              <w:p w14:paraId="659E2F72" w14:textId="77777777" w:rsidR="005B7AEE" w:rsidRDefault="005B7AEE"/>
                            </w:tc>
                            <w:tc>
                              <w:tcPr>
                                <w:tcW w:w="5400" w:type="dxa"/>
                              </w:tcPr>
                              <w:p w14:paraId="008F25A9" w14:textId="77777777" w:rsidR="005B7AEE" w:rsidRDefault="005B7AEE"/>
                            </w:tc>
                          </w:tr>
                        </w:tbl>
                        <w:p w14:paraId="573B5050" w14:textId="77777777" w:rsidR="00CB4614" w:rsidRDefault="00CB4614"/>
                      </w:txbxContent>
                    </wps:txbx>
                    <wps:bodyPr vert="horz" wrap="square" lIns="0" tIns="0" rIns="0" bIns="0" anchor="t" anchorCtr="0"/>
                  </wps:wsp>
                </a:graphicData>
              </a:graphic>
            </wp:anchor>
          </w:drawing>
        </mc:Choice>
        <mc:Fallback>
          <w:pict>
            <v:shape w14:anchorId="34EF62B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B7AEE" w14:paraId="5DBB072A" w14:textId="77777777">
                      <w:trPr>
                        <w:trHeight w:val="200"/>
                      </w:trPr>
                      <w:tc>
                        <w:tcPr>
                          <w:tcW w:w="1140" w:type="dxa"/>
                        </w:tcPr>
                        <w:p w14:paraId="17042F7D" w14:textId="77777777" w:rsidR="005B7AEE" w:rsidRDefault="005B7AEE"/>
                      </w:tc>
                      <w:tc>
                        <w:tcPr>
                          <w:tcW w:w="5400" w:type="dxa"/>
                        </w:tcPr>
                        <w:p w14:paraId="169E9B5D" w14:textId="77777777" w:rsidR="005B7AEE" w:rsidRDefault="005B7AEE"/>
                      </w:tc>
                    </w:tr>
                    <w:tr w:rsidR="005B7AEE" w14:paraId="217CB77C" w14:textId="77777777">
                      <w:trPr>
                        <w:trHeight w:val="240"/>
                      </w:trPr>
                      <w:tc>
                        <w:tcPr>
                          <w:tcW w:w="1140" w:type="dxa"/>
                        </w:tcPr>
                        <w:p w14:paraId="6B0EC1ED" w14:textId="77777777" w:rsidR="005B7AEE" w:rsidRDefault="00E3498C">
                          <w:r>
                            <w:t>Datum</w:t>
                          </w:r>
                        </w:p>
                      </w:tc>
                      <w:tc>
                        <w:tcPr>
                          <w:tcW w:w="5400" w:type="dxa"/>
                        </w:tcPr>
                        <w:p w14:paraId="3032A1FA" w14:textId="34F4B207" w:rsidR="005B7AEE" w:rsidRDefault="00056F0F">
                          <w:r>
                            <w:t>24 april 2026</w:t>
                          </w:r>
                        </w:p>
                      </w:tc>
                    </w:tr>
                    <w:tr w:rsidR="005B7AEE" w14:paraId="1C578BE2" w14:textId="77777777">
                      <w:trPr>
                        <w:trHeight w:val="240"/>
                      </w:trPr>
                      <w:tc>
                        <w:tcPr>
                          <w:tcW w:w="1140" w:type="dxa"/>
                        </w:tcPr>
                        <w:p w14:paraId="4897C459" w14:textId="77777777" w:rsidR="005B7AEE" w:rsidRDefault="00E3498C">
                          <w:r>
                            <w:t>Betreft</w:t>
                          </w:r>
                        </w:p>
                      </w:tc>
                      <w:tc>
                        <w:tcPr>
                          <w:tcW w:w="5400" w:type="dxa"/>
                        </w:tcPr>
                        <w:p w14:paraId="01545BEF" w14:textId="4AF03117" w:rsidR="005B7AEE" w:rsidRDefault="00C04046">
                          <w:r>
                            <w:t xml:space="preserve">Stand van zaken </w:t>
                          </w:r>
                          <w:r w:rsidR="00E3498C">
                            <w:t>gedeeltelijk PFAS-lozingsverbod</w:t>
                          </w:r>
                        </w:p>
                      </w:tc>
                    </w:tr>
                    <w:tr w:rsidR="005B7AEE" w14:paraId="0EA47C25" w14:textId="77777777">
                      <w:trPr>
                        <w:trHeight w:val="200"/>
                      </w:trPr>
                      <w:tc>
                        <w:tcPr>
                          <w:tcW w:w="1140" w:type="dxa"/>
                        </w:tcPr>
                        <w:p w14:paraId="659E2F72" w14:textId="77777777" w:rsidR="005B7AEE" w:rsidRDefault="005B7AEE"/>
                      </w:tc>
                      <w:tc>
                        <w:tcPr>
                          <w:tcW w:w="5400" w:type="dxa"/>
                        </w:tcPr>
                        <w:p w14:paraId="008F25A9" w14:textId="77777777" w:rsidR="005B7AEE" w:rsidRDefault="005B7AEE"/>
                      </w:tc>
                    </w:tr>
                  </w:tbl>
                  <w:p w14:paraId="573B5050" w14:textId="77777777" w:rsidR="00CB4614" w:rsidRDefault="00CB4614"/>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4CC8B90" wp14:editId="7612ED4C">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B8DE2A0" w14:textId="77777777" w:rsidR="00CB4614" w:rsidRDefault="00CB4614"/>
                      </w:txbxContent>
                    </wps:txbx>
                    <wps:bodyPr vert="horz" wrap="square" lIns="0" tIns="0" rIns="0" bIns="0" anchor="t" anchorCtr="0"/>
                  </wps:wsp>
                </a:graphicData>
              </a:graphic>
            </wp:anchor>
          </w:drawing>
        </mc:Choice>
        <mc:Fallback>
          <w:pict>
            <v:shape w14:anchorId="44CC8B9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B8DE2A0" w14:textId="77777777" w:rsidR="00CB4614" w:rsidRDefault="00CB461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32BA7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FFDDA2"/>
    <w:multiLevelType w:val="multilevel"/>
    <w:tmpl w:val="BAC9B92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F2837B"/>
    <w:multiLevelType w:val="multilevel"/>
    <w:tmpl w:val="01584D6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616DCBA"/>
    <w:multiLevelType w:val="multilevel"/>
    <w:tmpl w:val="3075F8A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63FD384"/>
    <w:multiLevelType w:val="multilevel"/>
    <w:tmpl w:val="0AA9AC5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D8ADD038"/>
    <w:multiLevelType w:val="multilevel"/>
    <w:tmpl w:val="0AA124B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19B2915"/>
    <w:multiLevelType w:val="multilevel"/>
    <w:tmpl w:val="5B71BA4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1F672B4"/>
    <w:multiLevelType w:val="multilevel"/>
    <w:tmpl w:val="457E23A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E9F9236"/>
    <w:multiLevelType w:val="multilevel"/>
    <w:tmpl w:val="C4F3FE3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24AF88"/>
    <w:multiLevelType w:val="multilevel"/>
    <w:tmpl w:val="F93C537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514EAD"/>
    <w:multiLevelType w:val="hybridMultilevel"/>
    <w:tmpl w:val="FCF83814"/>
    <w:lvl w:ilvl="0" w:tplc="A6BCFF98">
      <w:numFmt w:val="bullet"/>
      <w:lvlText w:val=""/>
      <w:lvlJc w:val="left"/>
      <w:pPr>
        <w:ind w:left="1440" w:hanging="360"/>
      </w:pPr>
      <w:rPr>
        <w:rFonts w:ascii="Symbol" w:eastAsia="Times New Roman" w:hAnsi="Symbol"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0B8C94C9"/>
    <w:multiLevelType w:val="multilevel"/>
    <w:tmpl w:val="5B54EAF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72C74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F8A7D8D"/>
    <w:multiLevelType w:val="multilevel"/>
    <w:tmpl w:val="5F4B8EA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E0F52F"/>
    <w:multiLevelType w:val="multilevel"/>
    <w:tmpl w:val="DF8D0FE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194DA2"/>
    <w:multiLevelType w:val="multilevel"/>
    <w:tmpl w:val="21B6172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0B727D"/>
    <w:multiLevelType w:val="multilevel"/>
    <w:tmpl w:val="2F55CA5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59839D"/>
    <w:multiLevelType w:val="multilevel"/>
    <w:tmpl w:val="6169A6E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DB0F8C"/>
    <w:multiLevelType w:val="multilevel"/>
    <w:tmpl w:val="85AE59A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CCCEAC"/>
    <w:multiLevelType w:val="multilevel"/>
    <w:tmpl w:val="5028584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3E94B9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613D59E"/>
    <w:multiLevelType w:val="multilevel"/>
    <w:tmpl w:val="3A132B5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0522CD"/>
    <w:multiLevelType w:val="multilevel"/>
    <w:tmpl w:val="9CF5069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8C9FEE"/>
    <w:multiLevelType w:val="multilevel"/>
    <w:tmpl w:val="55FEB54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883F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78FCE1E"/>
    <w:multiLevelType w:val="multilevel"/>
    <w:tmpl w:val="969E4B4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604084"/>
    <w:multiLevelType w:val="hybridMultilevel"/>
    <w:tmpl w:val="038C4B38"/>
    <w:lvl w:ilvl="0" w:tplc="04130001">
      <w:start w:val="1"/>
      <w:numFmt w:val="bullet"/>
      <w:lvlText w:val=""/>
      <w:lvlJc w:val="left"/>
      <w:pPr>
        <w:ind w:left="720" w:hanging="360"/>
      </w:pPr>
      <w:rPr>
        <w:rFonts w:ascii="Symbol" w:hAnsi="Symbol"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8F172E2"/>
    <w:multiLevelType w:val="multilevel"/>
    <w:tmpl w:val="7420FE0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B3AAAA"/>
    <w:multiLevelType w:val="multilevel"/>
    <w:tmpl w:val="C541361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7"/>
  </w:num>
  <w:num w:numId="3">
    <w:abstractNumId w:val="28"/>
  </w:num>
  <w:num w:numId="4">
    <w:abstractNumId w:val="16"/>
  </w:num>
  <w:num w:numId="5">
    <w:abstractNumId w:val="4"/>
  </w:num>
  <w:num w:numId="6">
    <w:abstractNumId w:val="11"/>
  </w:num>
  <w:num w:numId="7">
    <w:abstractNumId w:val="22"/>
  </w:num>
  <w:num w:numId="8">
    <w:abstractNumId w:val="14"/>
  </w:num>
  <w:num w:numId="9">
    <w:abstractNumId w:val="21"/>
  </w:num>
  <w:num w:numId="10">
    <w:abstractNumId w:val="27"/>
  </w:num>
  <w:num w:numId="11">
    <w:abstractNumId w:val="5"/>
  </w:num>
  <w:num w:numId="12">
    <w:abstractNumId w:val="19"/>
  </w:num>
  <w:num w:numId="13">
    <w:abstractNumId w:val="8"/>
  </w:num>
  <w:num w:numId="14">
    <w:abstractNumId w:val="1"/>
  </w:num>
  <w:num w:numId="15">
    <w:abstractNumId w:val="6"/>
  </w:num>
  <w:num w:numId="16">
    <w:abstractNumId w:val="9"/>
  </w:num>
  <w:num w:numId="17">
    <w:abstractNumId w:val="13"/>
  </w:num>
  <w:num w:numId="18">
    <w:abstractNumId w:val="2"/>
  </w:num>
  <w:num w:numId="19">
    <w:abstractNumId w:val="3"/>
  </w:num>
  <w:num w:numId="20">
    <w:abstractNumId w:val="15"/>
  </w:num>
  <w:num w:numId="21">
    <w:abstractNumId w:val="25"/>
  </w:num>
  <w:num w:numId="22">
    <w:abstractNumId w:val="18"/>
  </w:num>
  <w:num w:numId="23">
    <w:abstractNumId w:val="7"/>
  </w:num>
  <w:num w:numId="24">
    <w:abstractNumId w:val="24"/>
  </w:num>
  <w:num w:numId="25">
    <w:abstractNumId w:val="20"/>
  </w:num>
  <w:num w:numId="26">
    <w:abstractNumId w:val="0"/>
  </w:num>
  <w:num w:numId="27">
    <w:abstractNumId w:val="12"/>
  </w:num>
  <w:num w:numId="28">
    <w:abstractNumId w:val="2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C61"/>
    <w:rsid w:val="000207F2"/>
    <w:rsid w:val="000258E3"/>
    <w:rsid w:val="000348AC"/>
    <w:rsid w:val="0003646F"/>
    <w:rsid w:val="00056F0F"/>
    <w:rsid w:val="0007690E"/>
    <w:rsid w:val="00086C61"/>
    <w:rsid w:val="00092F3A"/>
    <w:rsid w:val="000A4A57"/>
    <w:rsid w:val="001430C3"/>
    <w:rsid w:val="001661CF"/>
    <w:rsid w:val="001800D7"/>
    <w:rsid w:val="00183B3C"/>
    <w:rsid w:val="00196A94"/>
    <w:rsid w:val="001B0D91"/>
    <w:rsid w:val="001B76A6"/>
    <w:rsid w:val="001C1DB5"/>
    <w:rsid w:val="001E41B6"/>
    <w:rsid w:val="00211E0B"/>
    <w:rsid w:val="00214BFF"/>
    <w:rsid w:val="00224E79"/>
    <w:rsid w:val="0022603D"/>
    <w:rsid w:val="00237F91"/>
    <w:rsid w:val="00254176"/>
    <w:rsid w:val="00284D2C"/>
    <w:rsid w:val="00290FC7"/>
    <w:rsid w:val="00293016"/>
    <w:rsid w:val="00325624"/>
    <w:rsid w:val="00332469"/>
    <w:rsid w:val="0035410B"/>
    <w:rsid w:val="00360287"/>
    <w:rsid w:val="003A7B5F"/>
    <w:rsid w:val="003C14B8"/>
    <w:rsid w:val="003D15EA"/>
    <w:rsid w:val="003D5ECD"/>
    <w:rsid w:val="003F3F72"/>
    <w:rsid w:val="003F414B"/>
    <w:rsid w:val="004120F2"/>
    <w:rsid w:val="0041536E"/>
    <w:rsid w:val="00422F61"/>
    <w:rsid w:val="0042652D"/>
    <w:rsid w:val="00434EB1"/>
    <w:rsid w:val="00480F3D"/>
    <w:rsid w:val="0048150C"/>
    <w:rsid w:val="004821F3"/>
    <w:rsid w:val="00482803"/>
    <w:rsid w:val="00496E3A"/>
    <w:rsid w:val="00497B8F"/>
    <w:rsid w:val="004A3AC5"/>
    <w:rsid w:val="004A6362"/>
    <w:rsid w:val="004D2E4F"/>
    <w:rsid w:val="004F76D9"/>
    <w:rsid w:val="00524903"/>
    <w:rsid w:val="005434F6"/>
    <w:rsid w:val="005468E5"/>
    <w:rsid w:val="0059173B"/>
    <w:rsid w:val="005B2DA0"/>
    <w:rsid w:val="005B7AEE"/>
    <w:rsid w:val="005F3524"/>
    <w:rsid w:val="005F497F"/>
    <w:rsid w:val="00663E7D"/>
    <w:rsid w:val="00667752"/>
    <w:rsid w:val="00671F40"/>
    <w:rsid w:val="00684906"/>
    <w:rsid w:val="006860E6"/>
    <w:rsid w:val="00690CC5"/>
    <w:rsid w:val="006D3BDF"/>
    <w:rsid w:val="006E7928"/>
    <w:rsid w:val="0071613E"/>
    <w:rsid w:val="0073089E"/>
    <w:rsid w:val="00733938"/>
    <w:rsid w:val="00736542"/>
    <w:rsid w:val="007575DD"/>
    <w:rsid w:val="00786D14"/>
    <w:rsid w:val="00794C97"/>
    <w:rsid w:val="007A19E6"/>
    <w:rsid w:val="007A4180"/>
    <w:rsid w:val="007B4B91"/>
    <w:rsid w:val="007B57AE"/>
    <w:rsid w:val="007B59CE"/>
    <w:rsid w:val="007B6A03"/>
    <w:rsid w:val="007B7A63"/>
    <w:rsid w:val="007C443F"/>
    <w:rsid w:val="007C7156"/>
    <w:rsid w:val="008139E1"/>
    <w:rsid w:val="00813D78"/>
    <w:rsid w:val="0083733B"/>
    <w:rsid w:val="0086400A"/>
    <w:rsid w:val="008802A3"/>
    <w:rsid w:val="0089575A"/>
    <w:rsid w:val="0089709B"/>
    <w:rsid w:val="00897150"/>
    <w:rsid w:val="008D1212"/>
    <w:rsid w:val="008F2026"/>
    <w:rsid w:val="008F4AC3"/>
    <w:rsid w:val="0090168F"/>
    <w:rsid w:val="00907189"/>
    <w:rsid w:val="009244BB"/>
    <w:rsid w:val="009464BC"/>
    <w:rsid w:val="00991D5C"/>
    <w:rsid w:val="009D0B27"/>
    <w:rsid w:val="009D505F"/>
    <w:rsid w:val="009D75F8"/>
    <w:rsid w:val="009F44AA"/>
    <w:rsid w:val="009F6603"/>
    <w:rsid w:val="00A06B74"/>
    <w:rsid w:val="00A07416"/>
    <w:rsid w:val="00A15554"/>
    <w:rsid w:val="00A56A5D"/>
    <w:rsid w:val="00AB462F"/>
    <w:rsid w:val="00AC4EF2"/>
    <w:rsid w:val="00AE76B9"/>
    <w:rsid w:val="00B109EE"/>
    <w:rsid w:val="00B15487"/>
    <w:rsid w:val="00B32E6A"/>
    <w:rsid w:val="00B431FE"/>
    <w:rsid w:val="00B569E9"/>
    <w:rsid w:val="00B8428C"/>
    <w:rsid w:val="00B86315"/>
    <w:rsid w:val="00B97034"/>
    <w:rsid w:val="00BF13E9"/>
    <w:rsid w:val="00C04046"/>
    <w:rsid w:val="00C10B92"/>
    <w:rsid w:val="00C11412"/>
    <w:rsid w:val="00C15854"/>
    <w:rsid w:val="00C17520"/>
    <w:rsid w:val="00C25525"/>
    <w:rsid w:val="00C25EDA"/>
    <w:rsid w:val="00C3617B"/>
    <w:rsid w:val="00CA1B5A"/>
    <w:rsid w:val="00CB4614"/>
    <w:rsid w:val="00CC0745"/>
    <w:rsid w:val="00CF061D"/>
    <w:rsid w:val="00CF36F4"/>
    <w:rsid w:val="00CF72CF"/>
    <w:rsid w:val="00D25C03"/>
    <w:rsid w:val="00D36D6C"/>
    <w:rsid w:val="00D51BD9"/>
    <w:rsid w:val="00D56638"/>
    <w:rsid w:val="00D9089A"/>
    <w:rsid w:val="00D93F29"/>
    <w:rsid w:val="00DC6F1D"/>
    <w:rsid w:val="00DD3CE6"/>
    <w:rsid w:val="00DD6442"/>
    <w:rsid w:val="00DE0CC2"/>
    <w:rsid w:val="00DF1A25"/>
    <w:rsid w:val="00E027BC"/>
    <w:rsid w:val="00E15BD1"/>
    <w:rsid w:val="00E3498C"/>
    <w:rsid w:val="00E41E39"/>
    <w:rsid w:val="00E44CC5"/>
    <w:rsid w:val="00E6110E"/>
    <w:rsid w:val="00E655C8"/>
    <w:rsid w:val="00E7248F"/>
    <w:rsid w:val="00E843B1"/>
    <w:rsid w:val="00EF4BC8"/>
    <w:rsid w:val="00F2008B"/>
    <w:rsid w:val="00F437B5"/>
    <w:rsid w:val="00F52DD1"/>
    <w:rsid w:val="00F65C87"/>
    <w:rsid w:val="00F74559"/>
    <w:rsid w:val="00F77B71"/>
    <w:rsid w:val="00F82CAB"/>
    <w:rsid w:val="00F93042"/>
    <w:rsid w:val="00FC0912"/>
    <w:rsid w:val="00FC2CB8"/>
    <w:rsid w:val="00FD377E"/>
    <w:rsid w:val="00FE45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8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86C61"/>
    <w:pPr>
      <w:tabs>
        <w:tab w:val="center" w:pos="4536"/>
        <w:tab w:val="right" w:pos="9072"/>
      </w:tabs>
      <w:spacing w:line="240" w:lineRule="auto"/>
    </w:pPr>
  </w:style>
  <w:style w:type="character" w:customStyle="1" w:styleId="HeaderChar">
    <w:name w:val="Header Char"/>
    <w:basedOn w:val="DefaultParagraphFont"/>
    <w:link w:val="Header"/>
    <w:uiPriority w:val="99"/>
    <w:rsid w:val="00086C61"/>
    <w:rPr>
      <w:rFonts w:ascii="Verdana" w:hAnsi="Verdana"/>
      <w:color w:val="000000"/>
      <w:sz w:val="18"/>
      <w:szCs w:val="18"/>
    </w:rPr>
  </w:style>
  <w:style w:type="paragraph" w:styleId="Footer">
    <w:name w:val="footer"/>
    <w:basedOn w:val="Normal"/>
    <w:link w:val="FooterChar"/>
    <w:uiPriority w:val="99"/>
    <w:unhideWhenUsed/>
    <w:rsid w:val="00086C61"/>
    <w:pPr>
      <w:tabs>
        <w:tab w:val="center" w:pos="4536"/>
        <w:tab w:val="right" w:pos="9072"/>
      </w:tabs>
      <w:spacing w:line="240" w:lineRule="auto"/>
    </w:pPr>
  </w:style>
  <w:style w:type="character" w:customStyle="1" w:styleId="FooterChar">
    <w:name w:val="Footer Char"/>
    <w:basedOn w:val="DefaultParagraphFont"/>
    <w:link w:val="Footer"/>
    <w:uiPriority w:val="99"/>
    <w:rsid w:val="00086C61"/>
    <w:rPr>
      <w:rFonts w:ascii="Verdana" w:hAnsi="Verdana"/>
      <w:color w:val="000000"/>
      <w:sz w:val="18"/>
      <w:szCs w:val="18"/>
    </w:rPr>
  </w:style>
  <w:style w:type="paragraph" w:styleId="FootnoteText">
    <w:name w:val="footnote text"/>
    <w:basedOn w:val="Normal"/>
    <w:link w:val="FootnoteTextChar"/>
    <w:uiPriority w:val="99"/>
    <w:semiHidden/>
    <w:unhideWhenUsed/>
    <w:rsid w:val="00D93F29"/>
    <w:pPr>
      <w:spacing w:line="240" w:lineRule="auto"/>
    </w:pPr>
    <w:rPr>
      <w:sz w:val="20"/>
      <w:szCs w:val="20"/>
    </w:rPr>
  </w:style>
  <w:style w:type="character" w:customStyle="1" w:styleId="FootnoteTextChar">
    <w:name w:val="Footnote Text Char"/>
    <w:basedOn w:val="DefaultParagraphFont"/>
    <w:link w:val="FootnoteText"/>
    <w:uiPriority w:val="99"/>
    <w:semiHidden/>
    <w:rsid w:val="00D93F29"/>
    <w:rPr>
      <w:rFonts w:ascii="Verdana" w:hAnsi="Verdana"/>
      <w:color w:val="000000"/>
    </w:rPr>
  </w:style>
  <w:style w:type="character" w:styleId="FootnoteReference">
    <w:name w:val="footnote reference"/>
    <w:basedOn w:val="DefaultParagraphFont"/>
    <w:uiPriority w:val="99"/>
    <w:semiHidden/>
    <w:unhideWhenUsed/>
    <w:rsid w:val="00D93F29"/>
    <w:rPr>
      <w:vertAlign w:val="superscript"/>
    </w:rPr>
  </w:style>
  <w:style w:type="paragraph" w:styleId="ListParagraph">
    <w:name w:val="List Paragraph"/>
    <w:basedOn w:val="Normal"/>
    <w:uiPriority w:val="34"/>
    <w:semiHidden/>
    <w:rsid w:val="00897150"/>
    <w:pPr>
      <w:ind w:left="720"/>
      <w:contextualSpacing/>
    </w:pPr>
  </w:style>
  <w:style w:type="character" w:styleId="CommentReference">
    <w:name w:val="annotation reference"/>
    <w:basedOn w:val="DefaultParagraphFont"/>
    <w:uiPriority w:val="99"/>
    <w:semiHidden/>
    <w:unhideWhenUsed/>
    <w:rsid w:val="0042652D"/>
    <w:rPr>
      <w:sz w:val="16"/>
      <w:szCs w:val="16"/>
    </w:rPr>
  </w:style>
  <w:style w:type="paragraph" w:styleId="CommentText">
    <w:name w:val="annotation text"/>
    <w:basedOn w:val="Normal"/>
    <w:link w:val="CommentTextChar"/>
    <w:uiPriority w:val="99"/>
    <w:unhideWhenUsed/>
    <w:rsid w:val="0042652D"/>
    <w:pPr>
      <w:spacing w:line="240" w:lineRule="auto"/>
    </w:pPr>
    <w:rPr>
      <w:sz w:val="20"/>
      <w:szCs w:val="20"/>
    </w:rPr>
  </w:style>
  <w:style w:type="character" w:customStyle="1" w:styleId="CommentTextChar">
    <w:name w:val="Comment Text Char"/>
    <w:basedOn w:val="DefaultParagraphFont"/>
    <w:link w:val="CommentText"/>
    <w:uiPriority w:val="99"/>
    <w:rsid w:val="0042652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2652D"/>
    <w:rPr>
      <w:b/>
      <w:bCs/>
    </w:rPr>
  </w:style>
  <w:style w:type="character" w:customStyle="1" w:styleId="CommentSubjectChar">
    <w:name w:val="Comment Subject Char"/>
    <w:basedOn w:val="CommentTextChar"/>
    <w:link w:val="CommentSubject"/>
    <w:uiPriority w:val="99"/>
    <w:semiHidden/>
    <w:rsid w:val="0042652D"/>
    <w:rPr>
      <w:rFonts w:ascii="Verdana" w:hAnsi="Verdana"/>
      <w:b/>
      <w:bCs/>
      <w:color w:val="000000"/>
    </w:rPr>
  </w:style>
  <w:style w:type="paragraph" w:styleId="Revision">
    <w:name w:val="Revision"/>
    <w:hidden/>
    <w:uiPriority w:val="99"/>
    <w:semiHidden/>
    <w:rsid w:val="00C25525"/>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757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368">
      <w:bodyDiv w:val="1"/>
      <w:marLeft w:val="0"/>
      <w:marRight w:val="0"/>
      <w:marTop w:val="0"/>
      <w:marBottom w:val="0"/>
      <w:divBdr>
        <w:top w:val="none" w:sz="0" w:space="0" w:color="auto"/>
        <w:left w:val="none" w:sz="0" w:space="0" w:color="auto"/>
        <w:bottom w:val="none" w:sz="0" w:space="0" w:color="auto"/>
        <w:right w:val="none" w:sz="0" w:space="0" w:color="auto"/>
      </w:divBdr>
    </w:div>
    <w:div w:id="295138882">
      <w:bodyDiv w:val="1"/>
      <w:marLeft w:val="0"/>
      <w:marRight w:val="0"/>
      <w:marTop w:val="0"/>
      <w:marBottom w:val="0"/>
      <w:divBdr>
        <w:top w:val="none" w:sz="0" w:space="0" w:color="auto"/>
        <w:left w:val="none" w:sz="0" w:space="0" w:color="auto"/>
        <w:bottom w:val="none" w:sz="0" w:space="0" w:color="auto"/>
        <w:right w:val="none" w:sz="0" w:space="0" w:color="auto"/>
      </w:divBdr>
    </w:div>
    <w:div w:id="778641955">
      <w:bodyDiv w:val="1"/>
      <w:marLeft w:val="0"/>
      <w:marRight w:val="0"/>
      <w:marTop w:val="0"/>
      <w:marBottom w:val="0"/>
      <w:divBdr>
        <w:top w:val="none" w:sz="0" w:space="0" w:color="auto"/>
        <w:left w:val="none" w:sz="0" w:space="0" w:color="auto"/>
        <w:bottom w:val="none" w:sz="0" w:space="0" w:color="auto"/>
        <w:right w:val="none" w:sz="0" w:space="0" w:color="auto"/>
      </w:divBdr>
    </w:div>
    <w:div w:id="1087845909">
      <w:bodyDiv w:val="1"/>
      <w:marLeft w:val="0"/>
      <w:marRight w:val="0"/>
      <w:marTop w:val="0"/>
      <w:marBottom w:val="0"/>
      <w:divBdr>
        <w:top w:val="none" w:sz="0" w:space="0" w:color="auto"/>
        <w:left w:val="none" w:sz="0" w:space="0" w:color="auto"/>
        <w:bottom w:val="none" w:sz="0" w:space="0" w:color="auto"/>
        <w:right w:val="none" w:sz="0" w:space="0" w:color="auto"/>
      </w:divBdr>
    </w:div>
    <w:div w:id="1128864395">
      <w:bodyDiv w:val="1"/>
      <w:marLeft w:val="0"/>
      <w:marRight w:val="0"/>
      <w:marTop w:val="0"/>
      <w:marBottom w:val="0"/>
      <w:divBdr>
        <w:top w:val="none" w:sz="0" w:space="0" w:color="auto"/>
        <w:left w:val="none" w:sz="0" w:space="0" w:color="auto"/>
        <w:bottom w:val="none" w:sz="0" w:space="0" w:color="auto"/>
        <w:right w:val="none" w:sz="0" w:space="0" w:color="auto"/>
      </w:divBdr>
    </w:div>
    <w:div w:id="1323386643">
      <w:bodyDiv w:val="1"/>
      <w:marLeft w:val="0"/>
      <w:marRight w:val="0"/>
      <w:marTop w:val="0"/>
      <w:marBottom w:val="0"/>
      <w:divBdr>
        <w:top w:val="none" w:sz="0" w:space="0" w:color="auto"/>
        <w:left w:val="none" w:sz="0" w:space="0" w:color="auto"/>
        <w:bottom w:val="none" w:sz="0" w:space="0" w:color="auto"/>
        <w:right w:val="none" w:sz="0" w:space="0" w:color="auto"/>
      </w:divBdr>
    </w:div>
    <w:div w:id="1445609819">
      <w:bodyDiv w:val="1"/>
      <w:marLeft w:val="0"/>
      <w:marRight w:val="0"/>
      <w:marTop w:val="0"/>
      <w:marBottom w:val="0"/>
      <w:divBdr>
        <w:top w:val="none" w:sz="0" w:space="0" w:color="auto"/>
        <w:left w:val="none" w:sz="0" w:space="0" w:color="auto"/>
        <w:bottom w:val="none" w:sz="0" w:space="0" w:color="auto"/>
        <w:right w:val="none" w:sz="0" w:space="0" w:color="auto"/>
      </w:divBdr>
      <w:divsChild>
        <w:div w:id="1224022767">
          <w:marLeft w:val="0"/>
          <w:marRight w:val="0"/>
          <w:marTop w:val="0"/>
          <w:marBottom w:val="0"/>
          <w:divBdr>
            <w:top w:val="none" w:sz="0" w:space="0" w:color="auto"/>
            <w:left w:val="none" w:sz="0" w:space="0" w:color="auto"/>
            <w:bottom w:val="none" w:sz="0" w:space="0" w:color="auto"/>
            <w:right w:val="none" w:sz="0" w:space="0" w:color="auto"/>
          </w:divBdr>
          <w:divsChild>
            <w:div w:id="1085106912">
              <w:marLeft w:val="0"/>
              <w:marRight w:val="0"/>
              <w:marTop w:val="0"/>
              <w:marBottom w:val="0"/>
              <w:divBdr>
                <w:top w:val="none" w:sz="0" w:space="0" w:color="auto"/>
                <w:left w:val="none" w:sz="0" w:space="0" w:color="auto"/>
                <w:bottom w:val="none" w:sz="0" w:space="0" w:color="auto"/>
                <w:right w:val="none" w:sz="0" w:space="0" w:color="auto"/>
              </w:divBdr>
              <w:divsChild>
                <w:div w:id="807011830">
                  <w:marLeft w:val="0"/>
                  <w:marRight w:val="0"/>
                  <w:marTop w:val="0"/>
                  <w:marBottom w:val="0"/>
                  <w:divBdr>
                    <w:top w:val="none" w:sz="0" w:space="0" w:color="auto"/>
                    <w:left w:val="none" w:sz="0" w:space="0" w:color="auto"/>
                    <w:bottom w:val="none" w:sz="0" w:space="0" w:color="auto"/>
                    <w:right w:val="none" w:sz="0" w:space="0" w:color="auto"/>
                  </w:divBdr>
                  <w:divsChild>
                    <w:div w:id="1490251101">
                      <w:marLeft w:val="0"/>
                      <w:marRight w:val="0"/>
                      <w:marTop w:val="0"/>
                      <w:marBottom w:val="0"/>
                      <w:divBdr>
                        <w:top w:val="none" w:sz="0" w:space="0" w:color="auto"/>
                        <w:left w:val="none" w:sz="0" w:space="0" w:color="auto"/>
                        <w:bottom w:val="none" w:sz="0" w:space="0" w:color="auto"/>
                        <w:right w:val="none" w:sz="0" w:space="0" w:color="auto"/>
                      </w:divBdr>
                      <w:divsChild>
                        <w:div w:id="221524164">
                          <w:marLeft w:val="0"/>
                          <w:marRight w:val="0"/>
                          <w:marTop w:val="0"/>
                          <w:marBottom w:val="0"/>
                          <w:divBdr>
                            <w:top w:val="none" w:sz="0" w:space="0" w:color="auto"/>
                            <w:left w:val="none" w:sz="0" w:space="0" w:color="auto"/>
                            <w:bottom w:val="none" w:sz="0" w:space="0" w:color="auto"/>
                            <w:right w:val="none" w:sz="0" w:space="0" w:color="auto"/>
                          </w:divBdr>
                          <w:divsChild>
                            <w:div w:id="853108530">
                              <w:marLeft w:val="0"/>
                              <w:marRight w:val="0"/>
                              <w:marTop w:val="0"/>
                              <w:marBottom w:val="0"/>
                              <w:divBdr>
                                <w:top w:val="none" w:sz="0" w:space="0" w:color="auto"/>
                                <w:left w:val="none" w:sz="0" w:space="0" w:color="auto"/>
                                <w:bottom w:val="none" w:sz="0" w:space="0" w:color="auto"/>
                                <w:right w:val="none" w:sz="0" w:space="0" w:color="auto"/>
                              </w:divBdr>
                              <w:divsChild>
                                <w:div w:id="207122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604962">
      <w:bodyDiv w:val="1"/>
      <w:marLeft w:val="0"/>
      <w:marRight w:val="0"/>
      <w:marTop w:val="0"/>
      <w:marBottom w:val="0"/>
      <w:divBdr>
        <w:top w:val="none" w:sz="0" w:space="0" w:color="auto"/>
        <w:left w:val="none" w:sz="0" w:space="0" w:color="auto"/>
        <w:bottom w:val="none" w:sz="0" w:space="0" w:color="auto"/>
        <w:right w:val="none" w:sz="0" w:space="0" w:color="auto"/>
      </w:divBdr>
      <w:divsChild>
        <w:div w:id="1155335531">
          <w:marLeft w:val="0"/>
          <w:marRight w:val="0"/>
          <w:marTop w:val="0"/>
          <w:marBottom w:val="0"/>
          <w:divBdr>
            <w:top w:val="none" w:sz="0" w:space="0" w:color="auto"/>
            <w:left w:val="none" w:sz="0" w:space="0" w:color="auto"/>
            <w:bottom w:val="none" w:sz="0" w:space="0" w:color="auto"/>
            <w:right w:val="none" w:sz="0" w:space="0" w:color="auto"/>
          </w:divBdr>
          <w:divsChild>
            <w:div w:id="1256129111">
              <w:marLeft w:val="0"/>
              <w:marRight w:val="0"/>
              <w:marTop w:val="0"/>
              <w:marBottom w:val="0"/>
              <w:divBdr>
                <w:top w:val="none" w:sz="0" w:space="0" w:color="auto"/>
                <w:left w:val="none" w:sz="0" w:space="0" w:color="auto"/>
                <w:bottom w:val="none" w:sz="0" w:space="0" w:color="auto"/>
                <w:right w:val="none" w:sz="0" w:space="0" w:color="auto"/>
              </w:divBdr>
              <w:divsChild>
                <w:div w:id="1881084651">
                  <w:marLeft w:val="0"/>
                  <w:marRight w:val="0"/>
                  <w:marTop w:val="0"/>
                  <w:marBottom w:val="0"/>
                  <w:divBdr>
                    <w:top w:val="none" w:sz="0" w:space="0" w:color="auto"/>
                    <w:left w:val="none" w:sz="0" w:space="0" w:color="auto"/>
                    <w:bottom w:val="none" w:sz="0" w:space="0" w:color="auto"/>
                    <w:right w:val="none" w:sz="0" w:space="0" w:color="auto"/>
                  </w:divBdr>
                  <w:divsChild>
                    <w:div w:id="161552272">
                      <w:marLeft w:val="0"/>
                      <w:marRight w:val="0"/>
                      <w:marTop w:val="0"/>
                      <w:marBottom w:val="0"/>
                      <w:divBdr>
                        <w:top w:val="none" w:sz="0" w:space="0" w:color="auto"/>
                        <w:left w:val="none" w:sz="0" w:space="0" w:color="auto"/>
                        <w:bottom w:val="none" w:sz="0" w:space="0" w:color="auto"/>
                        <w:right w:val="none" w:sz="0" w:space="0" w:color="auto"/>
                      </w:divBdr>
                      <w:divsChild>
                        <w:div w:id="1050499545">
                          <w:marLeft w:val="0"/>
                          <w:marRight w:val="0"/>
                          <w:marTop w:val="0"/>
                          <w:marBottom w:val="0"/>
                          <w:divBdr>
                            <w:top w:val="none" w:sz="0" w:space="0" w:color="auto"/>
                            <w:left w:val="none" w:sz="0" w:space="0" w:color="auto"/>
                            <w:bottom w:val="none" w:sz="0" w:space="0" w:color="auto"/>
                            <w:right w:val="none" w:sz="0" w:space="0" w:color="auto"/>
                          </w:divBdr>
                          <w:divsChild>
                            <w:div w:id="1174497018">
                              <w:marLeft w:val="0"/>
                              <w:marRight w:val="0"/>
                              <w:marTop w:val="0"/>
                              <w:marBottom w:val="0"/>
                              <w:divBdr>
                                <w:top w:val="none" w:sz="0" w:space="0" w:color="auto"/>
                                <w:left w:val="none" w:sz="0" w:space="0" w:color="auto"/>
                                <w:bottom w:val="none" w:sz="0" w:space="0" w:color="auto"/>
                                <w:right w:val="none" w:sz="0" w:space="0" w:color="auto"/>
                              </w:divBdr>
                              <w:divsChild>
                                <w:div w:id="505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europarl.europa.eu/news/en/press-room/20260323IPR38828/parliament-adopts-more-stringent-rules-to-reduce-water-pollutio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622</ap:Words>
  <ap:Characters>3548</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Brief aan Parlement - Verkenning naar een gedeeltelijk PFAS-lozingsverbod</vt:lpstr>
    </vt:vector>
  </ap:TitlesOfParts>
  <ap:LinksUpToDate>false</ap:LinksUpToDate>
  <ap:CharactersWithSpaces>4162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2026-04-24T15:04:00.0000000Z</dcterms:created>
  <dcterms:modified xsi:type="dcterms:W3CDTF">2026-04-24T15:04:00.0000000Z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Verkenning naar een gedeeltelijk PFAS-lozingsverbod</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L.G.M. Peters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