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204C" w:rsidP="00D8204C" w:rsidRDefault="00D8204C" w14:paraId="2EE490E9" w14:textId="623BD196">
      <w:pPr>
        <w:pStyle w:val="Geenafstand"/>
      </w:pPr>
      <w:r>
        <w:t>AH 1789</w:t>
      </w:r>
    </w:p>
    <w:p w:rsidR="00D8204C" w:rsidP="00D8204C" w:rsidRDefault="00D8204C" w14:paraId="6F6BC2E2" w14:textId="1D53575C">
      <w:pPr>
        <w:pStyle w:val="Geenafstand"/>
      </w:pPr>
      <w:r>
        <w:t>2026Z05119</w:t>
      </w:r>
    </w:p>
    <w:p w:rsidR="00D8204C" w:rsidP="00D8204C" w:rsidRDefault="00D8204C" w14:paraId="75CDB15B" w14:textId="77777777">
      <w:pPr>
        <w:pStyle w:val="Geenafstand"/>
      </w:pPr>
    </w:p>
    <w:p w:rsidR="00D8204C" w:rsidP="00D8204C" w:rsidRDefault="00D8204C" w14:paraId="5AE60CF2" w14:textId="291E9EFC">
      <w:pPr>
        <w:spacing w:line="240" w:lineRule="auto"/>
      </w:pPr>
      <w:r w:rsidRPr="00D25B3E">
        <w:rPr>
          <w:sz w:val="24"/>
          <w:szCs w:val="24"/>
        </w:rPr>
        <w:t>Antwoord van minister Van Weel (Justitie en Veiligheid) (ontvangen</w:t>
      </w:r>
      <w:r>
        <w:rPr>
          <w:sz w:val="24"/>
          <w:szCs w:val="24"/>
        </w:rPr>
        <w:t xml:space="preserve">  28 april 2026)</w:t>
      </w:r>
    </w:p>
    <w:p w:rsidRPr="0079546F" w:rsidR="00D8204C" w:rsidP="00D8204C" w:rsidRDefault="0079546F" w14:paraId="1198122A" w14:textId="4A23EA37">
      <w:pPr>
        <w:spacing w:line="240" w:lineRule="auto"/>
      </w:pPr>
      <w:r w:rsidRPr="0079546F">
        <w:rPr>
          <w:color w:val="000000"/>
          <w:sz w:val="24"/>
          <w:szCs w:val="24"/>
        </w:rPr>
        <w:t xml:space="preserve">Zie ook Aanhangsel Handelingen, vergaderjaar 2025-2026, nr. </w:t>
      </w:r>
      <w:r>
        <w:rPr>
          <w:color w:val="000000"/>
          <w:sz w:val="24"/>
          <w:szCs w:val="24"/>
        </w:rPr>
        <w:t xml:space="preserve"> 1533</w:t>
      </w:r>
    </w:p>
    <w:p w:rsidRPr="0079546F" w:rsidR="0079546F" w:rsidP="00D8204C" w:rsidRDefault="0079546F" w14:paraId="6C9080BA" w14:textId="77777777">
      <w:pPr>
        <w:spacing w:line="240" w:lineRule="auto"/>
      </w:pPr>
    </w:p>
    <w:p w:rsidR="00D8204C" w:rsidP="00D8204C" w:rsidRDefault="00D8204C" w14:paraId="11FD8EBB" w14:textId="77777777">
      <w:pPr>
        <w:spacing w:line="240" w:lineRule="auto"/>
        <w:rPr>
          <w:b/>
          <w:bCs/>
        </w:rPr>
      </w:pPr>
      <w:r>
        <w:rPr>
          <w:b/>
          <w:bCs/>
        </w:rPr>
        <w:t>Vraag 1</w:t>
      </w:r>
      <w:r>
        <w:rPr>
          <w:b/>
          <w:bCs/>
        </w:rPr>
        <w:br/>
      </w:r>
      <w:r w:rsidRPr="00DA0C9F">
        <w:rPr>
          <w:b/>
          <w:bCs/>
        </w:rPr>
        <w:t xml:space="preserve">Bent u bekend met het bericht dat Lelystad opnieuw wordt geteisterd door een reeks explosies bij woningen, waarbij zeer jonge daders worden ingezet en bewoners in grote angst leven? </w:t>
      </w:r>
    </w:p>
    <w:p w:rsidR="00D8204C" w:rsidP="00D8204C" w:rsidRDefault="00D8204C" w14:paraId="47595B9F" w14:textId="77777777">
      <w:pPr>
        <w:spacing w:line="240" w:lineRule="auto"/>
        <w:rPr>
          <w:b/>
          <w:bCs/>
        </w:rPr>
      </w:pPr>
    </w:p>
    <w:p w:rsidRPr="00DA0C9F" w:rsidR="00D8204C" w:rsidP="00D8204C" w:rsidRDefault="00D8204C" w14:paraId="4A1CCBBC" w14:textId="77777777">
      <w:pPr>
        <w:spacing w:line="240" w:lineRule="auto"/>
      </w:pPr>
      <w:r>
        <w:rPr>
          <w:b/>
          <w:bCs/>
        </w:rPr>
        <w:t>Antwoord op vraag 1</w:t>
      </w:r>
      <w:r>
        <w:rPr>
          <w:b/>
          <w:bCs/>
        </w:rPr>
        <w:br/>
      </w:r>
      <w:r>
        <w:t xml:space="preserve">Ja. </w:t>
      </w:r>
    </w:p>
    <w:p w:rsidRPr="00DA0C9F" w:rsidR="00D8204C" w:rsidP="00D8204C" w:rsidRDefault="00D8204C" w14:paraId="4DC0D77E" w14:textId="77777777">
      <w:pPr>
        <w:spacing w:line="240" w:lineRule="auto"/>
        <w:rPr>
          <w:b/>
          <w:bCs/>
        </w:rPr>
      </w:pPr>
    </w:p>
    <w:p w:rsidR="00D8204C" w:rsidP="00D8204C" w:rsidRDefault="00D8204C" w14:paraId="7A17E1B3" w14:textId="77777777">
      <w:pPr>
        <w:spacing w:line="240" w:lineRule="auto"/>
        <w:rPr>
          <w:b/>
          <w:bCs/>
        </w:rPr>
      </w:pPr>
      <w:r>
        <w:rPr>
          <w:b/>
          <w:bCs/>
        </w:rPr>
        <w:t>Vraag 2</w:t>
      </w:r>
      <w:r>
        <w:rPr>
          <w:b/>
          <w:bCs/>
        </w:rPr>
        <w:br/>
      </w:r>
      <w:r w:rsidRPr="00DA0C9F">
        <w:rPr>
          <w:b/>
          <w:bCs/>
        </w:rPr>
        <w:t>Hoe verklaart u dat het geweld in Lelystad al langere tijd speelt en dat er ondanks eerdere arrestaties en maatregelen opnieuw een reeks aanslagen plaatsvindt? Erkent u dat dit voor bewoners het beeld oproept dat de overheid de grip op de situatie dreigt te verliezen?</w:t>
      </w:r>
    </w:p>
    <w:p w:rsidR="00D8204C" w:rsidP="00D8204C" w:rsidRDefault="00D8204C" w14:paraId="013A8392" w14:textId="77777777">
      <w:pPr>
        <w:spacing w:line="240" w:lineRule="auto"/>
        <w:rPr>
          <w:b/>
          <w:bCs/>
        </w:rPr>
      </w:pPr>
    </w:p>
    <w:p w:rsidRPr="00DA0C9F" w:rsidR="00D8204C" w:rsidP="00D8204C" w:rsidRDefault="00D8204C" w14:paraId="3CD62F1D" w14:textId="77777777">
      <w:pPr>
        <w:spacing w:line="240" w:lineRule="auto"/>
        <w:rPr>
          <w:b/>
          <w:bCs/>
        </w:rPr>
      </w:pPr>
      <w:r>
        <w:rPr>
          <w:b/>
          <w:bCs/>
        </w:rPr>
        <w:t>Antwoord op vraag 2</w:t>
      </w:r>
    </w:p>
    <w:p w:rsidR="00D8204C" w:rsidP="00D8204C" w:rsidRDefault="00D8204C" w14:paraId="7FDA326A" w14:textId="77777777">
      <w:pPr>
        <w:spacing w:line="240" w:lineRule="auto"/>
      </w:pPr>
      <w:r w:rsidRPr="00EE4026">
        <w:t xml:space="preserve">Het is begrijpelijk </w:t>
      </w:r>
      <w:r>
        <w:t>dat</w:t>
      </w:r>
      <w:r w:rsidRPr="00EE4026">
        <w:t xml:space="preserve"> deze reeks aanslagen bij</w:t>
      </w:r>
      <w:r>
        <w:t xml:space="preserve"> een deel van de </w:t>
      </w:r>
      <w:r w:rsidRPr="00EE4026">
        <w:t>bewoners zorgt voor onrust</w:t>
      </w:r>
      <w:r>
        <w:t xml:space="preserve"> </w:t>
      </w:r>
      <w:r w:rsidRPr="00EE4026">
        <w:t xml:space="preserve">en </w:t>
      </w:r>
      <w:r>
        <w:t xml:space="preserve">mogelijk </w:t>
      </w:r>
      <w:r w:rsidRPr="00EE4026">
        <w:t>het beeld oproept dat er onvoldoende grip is op de situatie</w:t>
      </w:r>
      <w:r>
        <w:t xml:space="preserve">. De burgemeester, in samenspraak met de lokale driehoek, is verantwoordelijk voor de lokale handhaving van de openbare orde. </w:t>
      </w:r>
      <w:r w:rsidRPr="000150BB">
        <w:t>Op d.d. 5 maart</w:t>
      </w:r>
      <w:r>
        <w:t xml:space="preserve"> heeft de burgemeester</w:t>
      </w:r>
      <w:r w:rsidRPr="000150BB">
        <w:t xml:space="preserve"> </w:t>
      </w:r>
      <w:r>
        <w:t xml:space="preserve">van Lelystad </w:t>
      </w:r>
      <w:r w:rsidRPr="000150BB">
        <w:t xml:space="preserve">tijdens een interpellatiedebat in de gemeenteraad een uitgebreide toelichting gegeven op raadsvragen naar aanleiding van recente explosies in de stad. </w:t>
      </w:r>
      <w:r>
        <w:t>Tijdens</w:t>
      </w:r>
      <w:r w:rsidRPr="000150BB">
        <w:t xml:space="preserve"> deze raadsvergadering is </w:t>
      </w:r>
      <w:r>
        <w:t>benadrukt dat</w:t>
      </w:r>
      <w:r w:rsidRPr="000150BB">
        <w:t xml:space="preserve"> de aanpak van de explosies hoge prioriteit</w:t>
      </w:r>
      <w:r>
        <w:t xml:space="preserve"> heeft</w:t>
      </w:r>
      <w:r w:rsidRPr="000150BB">
        <w:t xml:space="preserve"> bij politie, OM en gemeente.</w:t>
      </w:r>
    </w:p>
    <w:p w:rsidR="00D8204C" w:rsidP="00D8204C" w:rsidRDefault="00D8204C" w14:paraId="70CD11BA" w14:textId="77777777">
      <w:pPr>
        <w:spacing w:line="240" w:lineRule="auto"/>
      </w:pPr>
    </w:p>
    <w:p w:rsidR="00D8204C" w:rsidP="00D8204C" w:rsidRDefault="00D8204C" w14:paraId="062E0B47" w14:textId="77777777">
      <w:pPr>
        <w:spacing w:line="240" w:lineRule="auto"/>
      </w:pPr>
      <w:r>
        <w:t xml:space="preserve">Landelijk zien we dat aanslagen met explosieven een hardnekkig en complex fenomeen zijn. Daarom is eind 2024 het Offensief tegen Explosies opgericht. Binnen dit Offensief werken publieke en private partners samen om te komen tot een duurzame afname van het aantal aanslagen met explosieven. In 2025 was  landelijk sprake van een lichte daling, maar het aantal is nog steeds te </w:t>
      </w:r>
      <w:r>
        <w:lastRenderedPageBreak/>
        <w:t xml:space="preserve">hoog. </w:t>
      </w:r>
      <w:r w:rsidRPr="00F775D2">
        <w:t>Samen met het Offensief tegen Explosies blijf ik mij daarom onverminderd inzetten om het aantal aanslagen op woningen, bedrijven en voertuigen terug te dringen</w:t>
      </w:r>
      <w:r>
        <w:t>.</w:t>
      </w:r>
    </w:p>
    <w:p w:rsidRPr="00DA0C9F" w:rsidR="00D8204C" w:rsidP="00D8204C" w:rsidRDefault="00D8204C" w14:paraId="2F735C44" w14:textId="77777777">
      <w:pPr>
        <w:spacing w:line="240" w:lineRule="auto"/>
        <w:rPr>
          <w:b/>
          <w:bCs/>
        </w:rPr>
      </w:pPr>
    </w:p>
    <w:p w:rsidR="00D8204C" w:rsidP="00D8204C" w:rsidRDefault="00D8204C" w14:paraId="77A75C64" w14:textId="77777777">
      <w:pPr>
        <w:spacing w:line="240" w:lineRule="auto"/>
        <w:rPr>
          <w:b/>
          <w:bCs/>
        </w:rPr>
      </w:pPr>
      <w:r>
        <w:rPr>
          <w:b/>
          <w:bCs/>
        </w:rPr>
        <w:t>Vraag 3</w:t>
      </w:r>
      <w:r>
        <w:rPr>
          <w:b/>
          <w:bCs/>
        </w:rPr>
        <w:br/>
      </w:r>
      <w:r w:rsidRPr="00DA0C9F">
        <w:rPr>
          <w:b/>
          <w:bCs/>
        </w:rPr>
        <w:t>Hoe kan het dat een vermeende leider van een criminele groep, die in verband wordt gebracht met meerdere geweldsincidenten, met een enkelband en gebiedsverbod tijdelijk de straat op mocht om zijn rijbewijs te halen, terwijl de stad tegelijkertijd wordt geconfronteerd met een nieuwe golf van explosies en geweld? Hoe legt u dit uit aan bewoners die zich inmiddels onveilig voelen in hun eigen wijk?</w:t>
      </w:r>
    </w:p>
    <w:p w:rsidR="00D8204C" w:rsidP="00D8204C" w:rsidRDefault="00D8204C" w14:paraId="6A90514D" w14:textId="77777777">
      <w:pPr>
        <w:spacing w:line="240" w:lineRule="auto"/>
        <w:rPr>
          <w:b/>
          <w:bCs/>
        </w:rPr>
      </w:pPr>
    </w:p>
    <w:p w:rsidRPr="00DA0C9F" w:rsidR="00D8204C" w:rsidP="00D8204C" w:rsidRDefault="00D8204C" w14:paraId="3D8BE33F" w14:textId="77777777">
      <w:pPr>
        <w:spacing w:line="240" w:lineRule="auto"/>
        <w:rPr>
          <w:b/>
          <w:bCs/>
        </w:rPr>
      </w:pPr>
      <w:r>
        <w:rPr>
          <w:b/>
          <w:bCs/>
        </w:rPr>
        <w:t>Antwoord op vraag 3</w:t>
      </w:r>
    </w:p>
    <w:p w:rsidRPr="00AD7BD1" w:rsidR="00D8204C" w:rsidP="00D8204C" w:rsidRDefault="00D8204C" w14:paraId="3A99AD6C" w14:textId="77777777">
      <w:pPr>
        <w:spacing w:line="240" w:lineRule="auto"/>
      </w:pPr>
      <w:r w:rsidRPr="00AD7BD1">
        <w:t>Gedetineerden kunnen</w:t>
      </w:r>
      <w:r>
        <w:t>,</w:t>
      </w:r>
      <w:r w:rsidRPr="00AD7BD1">
        <w:t xml:space="preserve"> in het kader van resocialisatie</w:t>
      </w:r>
      <w:r>
        <w:t>,</w:t>
      </w:r>
      <w:r w:rsidRPr="00AD7BD1">
        <w:t xml:space="preserve"> verlof krijgen en bij voorlopige hechtenis kan hiervoor schorsing worden verleend. Bij de beoordeling hiervan wordt een zorgvuldige afweging gemaakt, waarbij onder meer het recidiverisico en de veiligheid</w:t>
      </w:r>
      <w:r>
        <w:t xml:space="preserve"> voor de samenleving</w:t>
      </w:r>
      <w:r w:rsidRPr="00AD7BD1">
        <w:t xml:space="preserve"> worden meegewogen. Aan het verlof of de schorsing kunnen voorwaarden worden verbonden die met een enkelband kunnen worden gemonitord, zoals een gebiedsverbod. Over individuele gevallen kan ik geen uitspraken doen.</w:t>
      </w:r>
    </w:p>
    <w:p w:rsidRPr="00DA0C9F" w:rsidR="00D8204C" w:rsidP="00D8204C" w:rsidRDefault="00D8204C" w14:paraId="349ED14A" w14:textId="77777777">
      <w:pPr>
        <w:spacing w:line="240" w:lineRule="auto"/>
        <w:rPr>
          <w:b/>
          <w:bCs/>
        </w:rPr>
      </w:pPr>
    </w:p>
    <w:p w:rsidR="00D8204C" w:rsidP="00D8204C" w:rsidRDefault="00D8204C" w14:paraId="4BCFE18B" w14:textId="77777777">
      <w:pPr>
        <w:spacing w:line="240" w:lineRule="auto"/>
        <w:rPr>
          <w:b/>
          <w:bCs/>
        </w:rPr>
      </w:pPr>
      <w:r>
        <w:rPr>
          <w:b/>
          <w:bCs/>
        </w:rPr>
        <w:t>Vraag 4</w:t>
      </w:r>
      <w:r>
        <w:rPr>
          <w:b/>
          <w:bCs/>
        </w:rPr>
        <w:br/>
      </w:r>
      <w:r w:rsidRPr="00DA0C9F">
        <w:rPr>
          <w:b/>
          <w:bCs/>
        </w:rPr>
        <w:t>Deelt u de mening dat het ronselen en inzetten van minderjarigen voor zware criminaliteit een bijzonder laffe en verwerpelijke praktijk is en bent u met ons van mening dat hier aanzienlijk zwaardere straffen voor moeten gelden?</w:t>
      </w:r>
    </w:p>
    <w:p w:rsidR="00D8204C" w:rsidP="00D8204C" w:rsidRDefault="00D8204C" w14:paraId="010C6D4A" w14:textId="77777777">
      <w:pPr>
        <w:spacing w:line="240" w:lineRule="auto"/>
        <w:rPr>
          <w:b/>
          <w:bCs/>
        </w:rPr>
      </w:pPr>
    </w:p>
    <w:p w:rsidRPr="00DA0C9F" w:rsidR="00D8204C" w:rsidP="00D8204C" w:rsidRDefault="00D8204C" w14:paraId="54C9508D" w14:textId="77777777">
      <w:pPr>
        <w:spacing w:line="240" w:lineRule="auto"/>
        <w:rPr>
          <w:b/>
          <w:bCs/>
        </w:rPr>
      </w:pPr>
      <w:r>
        <w:rPr>
          <w:b/>
          <w:bCs/>
        </w:rPr>
        <w:t>Antwoord op vraag 4</w:t>
      </w:r>
    </w:p>
    <w:p w:rsidR="00D8204C" w:rsidP="00D8204C" w:rsidRDefault="00D8204C" w14:paraId="4A24128E" w14:textId="77777777">
      <w:pPr>
        <w:spacing w:line="240" w:lineRule="auto"/>
      </w:pPr>
      <w:r>
        <w:t>Ik deel de mening dat het verwerpelijk en kwalijk is dat minderjarigen worden geronseld voor het plegen van zware criminaliteit. J</w:t>
      </w:r>
      <w:r w:rsidRPr="00A558AD">
        <w:t xml:space="preserve">ongeren en jongvolwassenen in een kwetsbare positie, zoals jongeren met een licht verstandelijke beperking, </w:t>
      </w:r>
      <w:r>
        <w:t>lopen</w:t>
      </w:r>
      <w:r w:rsidRPr="00A558AD">
        <w:t xml:space="preserve"> een verhoogd risico om in te gaan op verzoeken</w:t>
      </w:r>
      <w:r>
        <w:t xml:space="preserve"> van criminele ronselaars</w:t>
      </w:r>
      <w:r w:rsidRPr="00A558AD">
        <w:t xml:space="preserve">. </w:t>
      </w:r>
      <w:r>
        <w:t xml:space="preserve">Dit is zorgelijk. </w:t>
      </w:r>
      <w:r w:rsidRPr="00A558AD">
        <w:t>Veel jongeren</w:t>
      </w:r>
      <w:r>
        <w:t xml:space="preserve"> </w:t>
      </w:r>
      <w:r w:rsidRPr="00A558AD">
        <w:t xml:space="preserve">overzien de langetermijngevolgen van hun acties nog niet goed. </w:t>
      </w:r>
      <w:r>
        <w:t>Hier speelt ook de vaak hoge (tijd)druk door criminelen een rol.</w:t>
      </w:r>
      <w:r w:rsidRPr="00A558AD">
        <w:t xml:space="preserve"> Dit maakt het des te belangrijker dat jongeren, ook online, weerbaar zijn voor dit soort praktijken.</w:t>
      </w:r>
    </w:p>
    <w:p w:rsidRPr="00A558AD" w:rsidR="00D8204C" w:rsidP="00D8204C" w:rsidRDefault="00D8204C" w14:paraId="64E8B504" w14:textId="77777777">
      <w:pPr>
        <w:spacing w:line="240" w:lineRule="auto"/>
      </w:pPr>
    </w:p>
    <w:p w:rsidRPr="00A558AD" w:rsidR="00D8204C" w:rsidP="00D8204C" w:rsidRDefault="00D8204C" w14:paraId="4E7535B7" w14:textId="77777777">
      <w:pPr>
        <w:spacing w:line="240" w:lineRule="auto"/>
      </w:pPr>
      <w:r>
        <w:lastRenderedPageBreak/>
        <w:t xml:space="preserve">Het is aan de rechter om te bepalen over de strafoplegging. </w:t>
      </w:r>
      <w:r w:rsidRPr="00A558AD">
        <w:t xml:space="preserve">Het OM en de politie </w:t>
      </w:r>
      <w:r>
        <w:t>geven aan</w:t>
      </w:r>
      <w:r w:rsidRPr="00A558AD">
        <w:t xml:space="preserve"> dat zij over voldoende handvatten beschikken om de daders die zich hieraan schuldig maken op te sporen en aan te pakken. Belangrijk is dat de </w:t>
      </w:r>
      <w:r>
        <w:t>o</w:t>
      </w:r>
      <w:r w:rsidRPr="00A558AD">
        <w:t xml:space="preserve">fficier van </w:t>
      </w:r>
      <w:r>
        <w:t>j</w:t>
      </w:r>
      <w:r w:rsidRPr="00A558AD">
        <w:t xml:space="preserve">ustitie per geval bepaalt voor welke feiten vervolging kan worden ingesteld, aan de hand van de individuele omstandigheden. </w:t>
      </w:r>
    </w:p>
    <w:p w:rsidRPr="00A558AD" w:rsidR="00D8204C" w:rsidP="00D8204C" w:rsidRDefault="00D8204C" w14:paraId="019A9077" w14:textId="77777777">
      <w:pPr>
        <w:spacing w:line="240" w:lineRule="auto"/>
      </w:pPr>
    </w:p>
    <w:p w:rsidRPr="00A558AD" w:rsidR="00D8204C" w:rsidP="00D8204C" w:rsidRDefault="00D8204C" w14:paraId="21A4D6AF" w14:textId="77777777">
      <w:pPr>
        <w:spacing w:line="240" w:lineRule="auto"/>
      </w:pPr>
      <w:r w:rsidRPr="00A558AD">
        <w:t>Ronselaars en opdrachtgevers die minderjarigen inzetten voor criminele activiteiten kunnen zich schuldig maken aan criminele uitbuiting, een vorm van mensenhandel die strafbaar is gesteld</w:t>
      </w:r>
      <w:r>
        <w:t xml:space="preserve">. </w:t>
      </w:r>
      <w:r w:rsidRPr="00A558AD">
        <w:t>Criminele uitbuiting houdt in dat iemand wordt gedwongen tot het begaan van strafbare feiten. Voor mensenhandel is steeds vereist dat de ronselaar of opdrachtgever de intentie had om de jongere bij het uitvoeren van het strafbare feit uit te buiten.</w:t>
      </w:r>
      <w:r>
        <w:rPr>
          <w:rStyle w:val="Voetnootmarkering"/>
        </w:rPr>
        <w:footnoteReference w:id="1"/>
      </w:r>
    </w:p>
    <w:p w:rsidRPr="00A558AD" w:rsidR="00D8204C" w:rsidP="00D8204C" w:rsidRDefault="00D8204C" w14:paraId="4BCCCCEB" w14:textId="77777777">
      <w:pPr>
        <w:spacing w:line="240" w:lineRule="auto"/>
      </w:pPr>
    </w:p>
    <w:p w:rsidR="00D8204C" w:rsidP="00D8204C" w:rsidRDefault="00D8204C" w14:paraId="0ADE3472" w14:textId="77777777">
      <w:pPr>
        <w:spacing w:line="240" w:lineRule="auto"/>
      </w:pPr>
      <w:r w:rsidRPr="00A558AD">
        <w:t>Afhankelijk van de omstandigheden zijn daarnaast verschillende mogelijkheden om deze groep strafrechtelijk aan te pakken. Een ronselaar of opdrachtgever kan een minderjarige opzettelijk uitlokken tot het plegen van een strafbaar feit en is strafbaar als de minderjarige ook daadwerkelijk overgaat tot uitvoering. Ook het proberen uitlokken van een minderjarige tot het plegen van een misdrijf, ongeacht of het daadwerkelijk heeft plaatsgevonden, is strafbaar op grond van artikel 46a Sr.</w:t>
      </w:r>
    </w:p>
    <w:p w:rsidRPr="00A558AD" w:rsidR="00D8204C" w:rsidP="00D8204C" w:rsidRDefault="00D8204C" w14:paraId="098EA5C6" w14:textId="77777777">
      <w:pPr>
        <w:spacing w:line="240" w:lineRule="auto"/>
      </w:pPr>
    </w:p>
    <w:p w:rsidR="00D8204C" w:rsidP="00D8204C" w:rsidRDefault="00D8204C" w14:paraId="407A64C9" w14:textId="77777777">
      <w:pPr>
        <w:spacing w:line="240" w:lineRule="auto"/>
        <w:rPr>
          <w:b/>
          <w:bCs/>
        </w:rPr>
      </w:pPr>
      <w:r>
        <w:rPr>
          <w:b/>
          <w:bCs/>
        </w:rPr>
        <w:t>Vraag 5</w:t>
      </w:r>
      <w:r>
        <w:rPr>
          <w:b/>
          <w:bCs/>
        </w:rPr>
        <w:br/>
      </w:r>
      <w:r w:rsidRPr="00DA0C9F">
        <w:rPr>
          <w:b/>
          <w:bCs/>
        </w:rPr>
        <w:t>Welke concrete maatregelen zijn er op dit moment genomen om de betrokken criminele netwerken achter deze explosies op te rollen en welke verdere concrete maatregelen bent u van plan te gaan nemen?</w:t>
      </w:r>
    </w:p>
    <w:p w:rsidR="00D8204C" w:rsidP="00D8204C" w:rsidRDefault="00D8204C" w14:paraId="32795447" w14:textId="77777777">
      <w:pPr>
        <w:spacing w:line="240" w:lineRule="auto"/>
        <w:rPr>
          <w:b/>
          <w:bCs/>
        </w:rPr>
      </w:pPr>
    </w:p>
    <w:p w:rsidR="00D8204C" w:rsidP="00D8204C" w:rsidRDefault="00D8204C" w14:paraId="73A2F8CA" w14:textId="77777777">
      <w:pPr>
        <w:spacing w:line="240" w:lineRule="auto"/>
      </w:pPr>
      <w:r>
        <w:rPr>
          <w:b/>
          <w:bCs/>
        </w:rPr>
        <w:t>Antwoord op vraag 5</w:t>
      </w:r>
      <w:r>
        <w:rPr>
          <w:b/>
          <w:bCs/>
        </w:rPr>
        <w:br/>
      </w:r>
      <w:r>
        <w:t>Op individuele casuïstiek kan ik niet ingaan. In algemene zin kan ik melden dat v</w:t>
      </w:r>
      <w:r w:rsidRPr="008B7964">
        <w:t>anuit diverse politieteams en afdelingen wordt gewerkt om niet alleen uitvoerders op</w:t>
      </w:r>
      <w:r>
        <w:t xml:space="preserve"> te </w:t>
      </w:r>
      <w:r w:rsidRPr="008B7964">
        <w:t xml:space="preserve">sporen en te vervolgen, maar ook om ronselaars (voor uitvoerders) en opdrachtgevers te identificeren en aan te pakken. </w:t>
      </w:r>
    </w:p>
    <w:p w:rsidRPr="008B7964" w:rsidR="00D8204C" w:rsidP="00D8204C" w:rsidRDefault="00D8204C" w14:paraId="4E2F44C9" w14:textId="77777777">
      <w:pPr>
        <w:spacing w:line="240" w:lineRule="auto"/>
        <w:rPr>
          <w:b/>
          <w:bCs/>
          <w:highlight w:val="yellow"/>
        </w:rPr>
      </w:pPr>
      <w:r>
        <w:t>H</w:t>
      </w:r>
      <w:r w:rsidRPr="008B7964">
        <w:t xml:space="preserve">et opsporen en vervolgen van opdrachtgevers en tussenpersonen, zoals </w:t>
      </w:r>
      <w:r>
        <w:t>ronselaars</w:t>
      </w:r>
      <w:r w:rsidRPr="008B7964">
        <w:t xml:space="preserve"> en brokers</w:t>
      </w:r>
      <w:r>
        <w:t xml:space="preserve"> is één van de prioriteiten voor 2026 vanuit het Offensief tegen Explosies. </w:t>
      </w:r>
    </w:p>
    <w:p w:rsidR="00D8204C" w:rsidP="00D8204C" w:rsidRDefault="00D8204C" w14:paraId="066E9FFA" w14:textId="77777777">
      <w:pPr>
        <w:spacing w:line="240" w:lineRule="auto"/>
        <w:rPr>
          <w:b/>
          <w:bCs/>
        </w:rPr>
      </w:pPr>
    </w:p>
    <w:p w:rsidR="00D8204C" w:rsidP="00D8204C" w:rsidRDefault="00D8204C" w14:paraId="5CFBDBD6" w14:textId="77777777">
      <w:pPr>
        <w:spacing w:line="240" w:lineRule="auto"/>
        <w:rPr>
          <w:b/>
          <w:bCs/>
        </w:rPr>
      </w:pPr>
      <w:r>
        <w:rPr>
          <w:b/>
          <w:bCs/>
        </w:rPr>
        <w:t>Vraag 6</w:t>
      </w:r>
      <w:r>
        <w:rPr>
          <w:b/>
          <w:bCs/>
        </w:rPr>
        <w:br/>
      </w:r>
      <w:r w:rsidRPr="00DA0C9F">
        <w:rPr>
          <w:b/>
          <w:bCs/>
        </w:rPr>
        <w:t xml:space="preserve">Bent u bereid om, onder andere, extra politiecapaciteit, </w:t>
      </w:r>
    </w:p>
    <w:p w:rsidR="00D8204C" w:rsidP="00D8204C" w:rsidRDefault="00D8204C" w14:paraId="452D8C6A" w14:textId="77777777">
      <w:pPr>
        <w:spacing w:line="240" w:lineRule="auto"/>
        <w:rPr>
          <w:b/>
          <w:bCs/>
        </w:rPr>
      </w:pPr>
      <w:r w:rsidRPr="00DA0C9F">
        <w:rPr>
          <w:b/>
          <w:bCs/>
        </w:rPr>
        <w:t>opsporingsmiddelen en bestuurlijke maatregelen in te zetten om deze geweldsgolf zo snel mogelijk te stoppen en de veiligheid van bewoners te herstellen?</w:t>
      </w:r>
    </w:p>
    <w:p w:rsidR="00D8204C" w:rsidP="00D8204C" w:rsidRDefault="00D8204C" w14:paraId="7F709905" w14:textId="77777777">
      <w:pPr>
        <w:spacing w:line="240" w:lineRule="auto"/>
        <w:rPr>
          <w:b/>
          <w:bCs/>
        </w:rPr>
      </w:pPr>
    </w:p>
    <w:p w:rsidRPr="00DA0C9F" w:rsidR="00D8204C" w:rsidP="00D8204C" w:rsidRDefault="00D8204C" w14:paraId="1DAB3ED8" w14:textId="77777777">
      <w:pPr>
        <w:spacing w:line="240" w:lineRule="auto"/>
        <w:rPr>
          <w:b/>
          <w:bCs/>
        </w:rPr>
      </w:pPr>
      <w:r>
        <w:rPr>
          <w:b/>
          <w:bCs/>
        </w:rPr>
        <w:t>Antwoord op vraag 6</w:t>
      </w:r>
    </w:p>
    <w:p w:rsidRPr="009C61B2" w:rsidR="00D8204C" w:rsidP="00D8204C" w:rsidRDefault="00D8204C" w14:paraId="4D9698D8" w14:textId="77777777">
      <w:pPr>
        <w:spacing w:line="240" w:lineRule="auto"/>
      </w:pPr>
      <w:r>
        <w:t>De huidige situatie is ernstig en heeft logischerwijs een aanzienlijke impact op het veiligheidsgevoel van bewoners. Het is belangrijk dat deze geweldsgolf snel stopt. In het</w:t>
      </w:r>
      <w:r w:rsidRPr="0041478B">
        <w:t xml:space="preserve"> geval van lokale veiligheidsproblematiek, zoals de problematiek in de wijk Kempenaar</w:t>
      </w:r>
      <w:r>
        <w:t xml:space="preserve"> in Lelystad</w:t>
      </w:r>
      <w:r w:rsidRPr="0041478B">
        <w:t>, is het aan de veiligheidsdriehoek, de burgemeester, de politie en het OM, om op basis van de beschikbare feiten passend op te treden.</w:t>
      </w:r>
      <w:r>
        <w:t xml:space="preserve"> </w:t>
      </w:r>
    </w:p>
    <w:p w:rsidR="00D8204C" w:rsidP="00D8204C" w:rsidRDefault="00D8204C" w14:paraId="25726F09" w14:textId="77777777">
      <w:pPr>
        <w:spacing w:line="240" w:lineRule="auto"/>
      </w:pPr>
    </w:p>
    <w:p w:rsidR="00D8204C" w:rsidP="00D8204C" w:rsidRDefault="00D8204C" w14:paraId="321A7A92" w14:textId="77777777">
      <w:pPr>
        <w:spacing w:line="240" w:lineRule="auto"/>
      </w:pPr>
      <w:r>
        <w:t>Het gebruik van explosieven om te intimideren is niet enkel beperkt tot Lelystad. Aanslagen met explosieven komen verspreid over het gehele land voor.</w:t>
      </w:r>
      <w:r w:rsidRPr="0041478B">
        <w:t xml:space="preserve"> </w:t>
      </w:r>
      <w:r>
        <w:t xml:space="preserve">Met deze aanslagen wordt </w:t>
      </w:r>
      <w:r w:rsidRPr="0041478B">
        <w:t>het veiligheidsgevoel in wijken ernstig aangetast.</w:t>
      </w:r>
      <w:r>
        <w:t xml:space="preserve"> Dit vind ik onacceptabel.</w:t>
      </w:r>
      <w:r>
        <w:rPr>
          <w:rStyle w:val="Verwijzingopmerking"/>
        </w:rPr>
        <w:t xml:space="preserve"> </w:t>
      </w:r>
      <w:r w:rsidRPr="00CC1647">
        <w:t xml:space="preserve">Eén van de </w:t>
      </w:r>
      <w:r>
        <w:t>punten waar</w:t>
      </w:r>
      <w:r w:rsidRPr="00CC1647">
        <w:t xml:space="preserve"> het Offensief tegen Explosies </w:t>
      </w:r>
      <w:r>
        <w:t xml:space="preserve">zich op richt </w:t>
      </w:r>
      <w:r w:rsidRPr="00CC1647">
        <w:t>is het vergroten van de weerbaarheid van gemeenten. Hiertoe</w:t>
      </w:r>
      <w:r>
        <w:t xml:space="preserve"> is</w:t>
      </w:r>
      <w:r w:rsidRPr="00CC1647">
        <w:t xml:space="preserve"> </w:t>
      </w:r>
      <w:r>
        <w:t xml:space="preserve">onder andere </w:t>
      </w:r>
      <w:r w:rsidRPr="00CC1647">
        <w:t>een handelingskader ontwikkeld</w:t>
      </w:r>
      <w:r>
        <w:t xml:space="preserve"> voor gemeenten.</w:t>
      </w:r>
      <w:r>
        <w:rPr>
          <w:rStyle w:val="Voetnootmarkering"/>
        </w:rPr>
        <w:footnoteReference w:id="2"/>
      </w:r>
      <w:r>
        <w:t xml:space="preserve"> Deze kunnen gemeenten gebruiken ten behoeve van de lokale aanpak.</w:t>
      </w:r>
      <w:r w:rsidRPr="00CC1647">
        <w:t xml:space="preserve"> </w:t>
      </w:r>
      <w:r>
        <w:t xml:space="preserve">Daarnaast zet ik met het Offensief in op </w:t>
      </w:r>
      <w:r w:rsidRPr="00CC1647">
        <w:t>het tegengaan van de brede beschikbaarheid van zwaar vuurwerk</w:t>
      </w:r>
      <w:r>
        <w:t>, h</w:t>
      </w:r>
      <w:r w:rsidRPr="008B7964">
        <w:t>et opsporen en vervolgen van opdrachtgevers en tussenpersonen</w:t>
      </w:r>
      <w:r>
        <w:t xml:space="preserve"> en</w:t>
      </w:r>
      <w:r w:rsidRPr="00CC1647">
        <w:t xml:space="preserve"> het voorkomen van (herhaald) daderschap</w:t>
      </w:r>
      <w:r>
        <w:t xml:space="preserve">. </w:t>
      </w:r>
    </w:p>
    <w:p w:rsidR="00D8204C" w:rsidP="00D8204C" w:rsidRDefault="00D8204C" w14:paraId="3CDD05C3" w14:textId="77777777">
      <w:pPr>
        <w:spacing w:line="240" w:lineRule="auto"/>
      </w:pPr>
    </w:p>
    <w:p w:rsidR="00D8204C" w:rsidP="00D8204C" w:rsidRDefault="00D8204C" w14:paraId="0632D1B3" w14:textId="77777777">
      <w:pPr>
        <w:spacing w:line="240" w:lineRule="auto"/>
      </w:pPr>
    </w:p>
    <w:p w:rsidR="00D8204C" w:rsidP="00D8204C" w:rsidRDefault="00D8204C" w14:paraId="66A37AEB" w14:textId="77777777">
      <w:pPr>
        <w:spacing w:line="240" w:lineRule="auto"/>
      </w:pPr>
    </w:p>
    <w:p w:rsidRPr="0089346B" w:rsidR="00D8204C" w:rsidP="00D8204C" w:rsidRDefault="00D8204C" w14:paraId="28AF80BC" w14:textId="77777777">
      <w:pPr>
        <w:spacing w:line="240" w:lineRule="auto"/>
      </w:pPr>
      <w:r>
        <w:t>[</w:t>
      </w:r>
      <w:r w:rsidRPr="0089346B">
        <w:t>1</w:t>
      </w:r>
      <w:r>
        <w:t>]</w:t>
      </w:r>
      <w:r w:rsidRPr="0089346B">
        <w:t xml:space="preserve"> De Telegraaf, 13 maart 2026, Nieuwe geweldsgolf door zeer jonge daders zaait angst in Lelystad: ’Het loopt steeds verder uit de hand’ (https://www.telegraaf.nl/misdaad/nieuwe-geweldsgolf-doorzeer-jonge-daders-zaait-angst-in-lelystad-het-loopt-steeds-verder-uit-dehand/140858680.html?utm_medium=referral&amp;utm_campaign=sha</w:t>
      </w:r>
      <w:r>
        <w:t>re).</w:t>
      </w:r>
    </w:p>
    <w:p w:rsidRPr="0089346B" w:rsidR="00D8204C" w:rsidP="00D8204C" w:rsidRDefault="00D8204C" w14:paraId="6FEA6D55" w14:textId="77777777">
      <w:pPr>
        <w:spacing w:line="240" w:lineRule="auto"/>
      </w:pPr>
    </w:p>
    <w:p w:rsidRPr="005469EF" w:rsidR="00D8204C" w:rsidP="00D8204C" w:rsidRDefault="00D8204C" w14:paraId="0F714932" w14:textId="77777777"/>
    <w:p w:rsidR="002C3023" w:rsidRDefault="002C3023" w14:paraId="0811CBA0" w14:textId="77777777"/>
    <w:sectPr w:rsidR="002C3023" w:rsidSect="00D8204C">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90995" w14:textId="77777777" w:rsidR="00D8204C" w:rsidRDefault="00D8204C" w:rsidP="00D8204C">
      <w:pPr>
        <w:spacing w:after="0" w:line="240" w:lineRule="auto"/>
      </w:pPr>
      <w:r>
        <w:separator/>
      </w:r>
    </w:p>
  </w:endnote>
  <w:endnote w:type="continuationSeparator" w:id="0">
    <w:p w14:paraId="19BEC722" w14:textId="77777777" w:rsidR="00D8204C" w:rsidRDefault="00D8204C" w:rsidP="00D82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45294" w14:textId="77777777" w:rsidR="00D8204C" w:rsidRPr="00D8204C" w:rsidRDefault="00D8204C" w:rsidP="00D820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887FB" w14:textId="77777777" w:rsidR="00D8204C" w:rsidRPr="00D8204C" w:rsidRDefault="00D8204C" w:rsidP="00D8204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F845B" w14:textId="77777777" w:rsidR="00D8204C" w:rsidRPr="00D8204C" w:rsidRDefault="00D8204C" w:rsidP="00D820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ED100" w14:textId="77777777" w:rsidR="00D8204C" w:rsidRDefault="00D8204C" w:rsidP="00D8204C">
      <w:pPr>
        <w:spacing w:after="0" w:line="240" w:lineRule="auto"/>
      </w:pPr>
      <w:r>
        <w:separator/>
      </w:r>
    </w:p>
  </w:footnote>
  <w:footnote w:type="continuationSeparator" w:id="0">
    <w:p w14:paraId="02F73E31" w14:textId="77777777" w:rsidR="00D8204C" w:rsidRDefault="00D8204C" w:rsidP="00D8204C">
      <w:pPr>
        <w:spacing w:after="0" w:line="240" w:lineRule="auto"/>
      </w:pPr>
      <w:r>
        <w:continuationSeparator/>
      </w:r>
    </w:p>
  </w:footnote>
  <w:footnote w:id="1">
    <w:p w14:paraId="44443E5B" w14:textId="77777777" w:rsidR="00D8204C" w:rsidRDefault="00D8204C" w:rsidP="00D8204C">
      <w:pPr>
        <w:pStyle w:val="Voetnoottekst"/>
      </w:pPr>
      <w:r>
        <w:rPr>
          <w:rStyle w:val="Voetnootmarkering"/>
        </w:rPr>
        <w:footnoteRef/>
      </w:r>
      <w:r>
        <w:t xml:space="preserve"> </w:t>
      </w:r>
      <w:r w:rsidRPr="00C3751C">
        <w:rPr>
          <w:sz w:val="16"/>
          <w:szCs w:val="16"/>
        </w:rPr>
        <w:t>Of sprake is van criminele uitbuiting hangt af van de specifieke omstandigheden van het geval, waarbij wordt gekeken naar de aard en duur van de strafbare activiteit, de beperkingen voor de betrokkene en (in mindere mate) het economische voordeel van degene die de jongere heeft aangezet tot het plegen van het strafbare feit.</w:t>
      </w:r>
    </w:p>
  </w:footnote>
  <w:footnote w:id="2">
    <w:p w14:paraId="09190E37" w14:textId="77777777" w:rsidR="00D8204C" w:rsidRDefault="00D8204C" w:rsidP="00D8204C">
      <w:pPr>
        <w:pStyle w:val="Voetnoottekst"/>
      </w:pPr>
      <w:r w:rsidRPr="009C61B2">
        <w:rPr>
          <w:rStyle w:val="Voetnootmarkering"/>
          <w:sz w:val="16"/>
          <w:szCs w:val="16"/>
        </w:rPr>
        <w:footnoteRef/>
      </w:r>
      <w:r w:rsidRPr="009C61B2">
        <w:rPr>
          <w:sz w:val="16"/>
          <w:szCs w:val="16"/>
        </w:rPr>
        <w:t xml:space="preserve"> Kamerstukken II 2025/26, 28 684, nr. 816</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540B" w14:textId="77777777" w:rsidR="00D8204C" w:rsidRPr="00D8204C" w:rsidRDefault="00D8204C" w:rsidP="00D820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8EF17" w14:textId="77777777" w:rsidR="00D8204C" w:rsidRPr="00D8204C" w:rsidRDefault="00D8204C" w:rsidP="00D8204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F141B" w14:textId="77777777" w:rsidR="00D8204C" w:rsidRPr="00D8204C" w:rsidRDefault="00D8204C" w:rsidP="00D8204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04C"/>
    <w:rsid w:val="002C3023"/>
    <w:rsid w:val="005131B9"/>
    <w:rsid w:val="0079546F"/>
    <w:rsid w:val="00AE048B"/>
    <w:rsid w:val="00D479E4"/>
    <w:rsid w:val="00D8204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70E02"/>
  <w15:chartTrackingRefBased/>
  <w15:docId w15:val="{99B480D7-6AD5-4712-A4A1-88BAAE7F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820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820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8204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8204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8204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820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20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20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20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20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820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820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820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820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820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20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20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204C"/>
    <w:rPr>
      <w:rFonts w:eastAsiaTheme="majorEastAsia" w:cstheme="majorBidi"/>
      <w:color w:val="272727" w:themeColor="text1" w:themeTint="D8"/>
    </w:rPr>
  </w:style>
  <w:style w:type="paragraph" w:styleId="Titel">
    <w:name w:val="Title"/>
    <w:basedOn w:val="Standaard"/>
    <w:next w:val="Standaard"/>
    <w:link w:val="TitelChar"/>
    <w:uiPriority w:val="10"/>
    <w:qFormat/>
    <w:rsid w:val="00D820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20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20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20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20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8204C"/>
    <w:rPr>
      <w:i/>
      <w:iCs/>
      <w:color w:val="404040" w:themeColor="text1" w:themeTint="BF"/>
    </w:rPr>
  </w:style>
  <w:style w:type="paragraph" w:styleId="Lijstalinea">
    <w:name w:val="List Paragraph"/>
    <w:basedOn w:val="Standaard"/>
    <w:uiPriority w:val="34"/>
    <w:qFormat/>
    <w:rsid w:val="00D8204C"/>
    <w:pPr>
      <w:ind w:left="720"/>
      <w:contextualSpacing/>
    </w:pPr>
  </w:style>
  <w:style w:type="character" w:styleId="Intensievebenadrukking">
    <w:name w:val="Intense Emphasis"/>
    <w:basedOn w:val="Standaardalinea-lettertype"/>
    <w:uiPriority w:val="21"/>
    <w:qFormat/>
    <w:rsid w:val="00D8204C"/>
    <w:rPr>
      <w:i/>
      <w:iCs/>
      <w:color w:val="0F4761" w:themeColor="accent1" w:themeShade="BF"/>
    </w:rPr>
  </w:style>
  <w:style w:type="paragraph" w:styleId="Duidelijkcitaat">
    <w:name w:val="Intense Quote"/>
    <w:basedOn w:val="Standaard"/>
    <w:next w:val="Standaard"/>
    <w:link w:val="DuidelijkcitaatChar"/>
    <w:uiPriority w:val="30"/>
    <w:qFormat/>
    <w:rsid w:val="00D820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8204C"/>
    <w:rPr>
      <w:i/>
      <w:iCs/>
      <w:color w:val="0F4761" w:themeColor="accent1" w:themeShade="BF"/>
    </w:rPr>
  </w:style>
  <w:style w:type="character" w:styleId="Intensieveverwijzing">
    <w:name w:val="Intense Reference"/>
    <w:basedOn w:val="Standaardalinea-lettertype"/>
    <w:uiPriority w:val="32"/>
    <w:qFormat/>
    <w:rsid w:val="00D8204C"/>
    <w:rPr>
      <w:b/>
      <w:bCs/>
      <w:smallCaps/>
      <w:color w:val="0F4761" w:themeColor="accent1" w:themeShade="BF"/>
      <w:spacing w:val="5"/>
    </w:rPr>
  </w:style>
  <w:style w:type="paragraph" w:customStyle="1" w:styleId="Referentiegegevens">
    <w:name w:val="Referentiegegevens"/>
    <w:basedOn w:val="Standaard"/>
    <w:next w:val="Standaard"/>
    <w:rsid w:val="00D8204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8204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D8204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8204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D8204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8204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8204C"/>
    <w:rPr>
      <w:vertAlign w:val="superscript"/>
    </w:rPr>
  </w:style>
  <w:style w:type="character" w:styleId="Verwijzingopmerking">
    <w:name w:val="annotation reference"/>
    <w:basedOn w:val="Standaardalinea-lettertype"/>
    <w:uiPriority w:val="99"/>
    <w:semiHidden/>
    <w:unhideWhenUsed/>
    <w:rsid w:val="00D8204C"/>
    <w:rPr>
      <w:sz w:val="16"/>
      <w:szCs w:val="16"/>
    </w:rPr>
  </w:style>
  <w:style w:type="paragraph" w:styleId="Koptekst">
    <w:name w:val="header"/>
    <w:basedOn w:val="Standaard"/>
    <w:link w:val="KoptekstChar"/>
    <w:uiPriority w:val="99"/>
    <w:unhideWhenUsed/>
    <w:rsid w:val="00D8204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8204C"/>
  </w:style>
  <w:style w:type="paragraph" w:styleId="Voettekst">
    <w:name w:val="footer"/>
    <w:basedOn w:val="Standaard"/>
    <w:link w:val="VoettekstChar"/>
    <w:uiPriority w:val="99"/>
    <w:unhideWhenUsed/>
    <w:rsid w:val="00D8204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8204C"/>
  </w:style>
  <w:style w:type="paragraph" w:styleId="Geenafstand">
    <w:name w:val="No Spacing"/>
    <w:uiPriority w:val="1"/>
    <w:qFormat/>
    <w:rsid w:val="00D820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1122</ap:Words>
  <ap:Characters>6177</ap:Characters>
  <ap:DocSecurity>0</ap:DocSecurity>
  <ap:Lines>51</ap:Lines>
  <ap:Paragraphs>14</ap:Paragraphs>
  <ap:ScaleCrop>false</ap:ScaleCrop>
  <ap:LinksUpToDate>false</ap:LinksUpToDate>
  <ap:CharactersWithSpaces>7285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2026-04-28T10:26:00.0000000Z</dcterms:created>
  <dcterms:modified xsi:type="dcterms:W3CDTF">2026-04-28T10:27:00.0000000Z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