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2026Z09079</w:t>
        <w:br/>
      </w:r>
      <w:proofErr w:type="spellEnd"/>
    </w:p>
    <w:p>
      <w:pPr>
        <w:pStyle w:val="Normal"/>
        <w:rPr>
          <w:b w:val="1"/>
          <w:bCs w:val="1"/>
        </w:rPr>
      </w:pPr>
      <w:r w:rsidR="250AE766">
        <w:rPr>
          <w:b w:val="0"/>
          <w:bCs w:val="0"/>
        </w:rPr>
        <w:t>(ingezonden 28 april 2026)</w:t>
        <w:br/>
      </w:r>
    </w:p>
    <w:p>
      <w:r>
        <w:t xml:space="preserve">Vragen van het lid Schilder (Groep Markuszower) aan de ministers van Justitie en Veiligheid en van Binnenlandse Zaken en Koninkrijksrelaties over het herhaaldelijk blokkeren van snelwegen door demonstranten. </w:t>
      </w:r>
      <w:r>
        <w:br/>
      </w:r>
    </w:p>
    <w:p>
      <w:pPr>
        <w:pStyle w:val="ListParagraph"/>
        <w:numPr>
          <w:ilvl w:val="0"/>
          <w:numId w:val="100505440"/>
        </w:numPr>
        <w:ind w:left="360"/>
      </w:pPr>
      <w:r>
        <w:t xml:space="preserve">Bent u bekend met de zoveelste wegblokkade van Extinction Rebellion (XR), dit keer in Utrecht? [1]</w:t>
      </w:r>
      <w:r>
        <w:br/>
      </w:r>
      <w:r>
        <w:t xml:space="preserve"> </w:t>
      </w:r>
      <w:r>
        <w:br/>
      </w:r>
    </w:p>
    <w:p>
      <w:pPr>
        <w:pStyle w:val="ListParagraph"/>
        <w:numPr>
          <w:ilvl w:val="0"/>
          <w:numId w:val="100505440"/>
        </w:numPr>
        <w:ind w:left="360"/>
      </w:pPr>
      <w:r>
        <w:t xml:space="preserve">Bent u bekend met het feit dat ook andere burgers grondrechten hebben, zoals bewegingsvrijheid en het recht op gebruik van de openbare weg, of geldt dat in de praktijk alleen zolang er geen actiegroep op het asfalt zit? Acht u het recht om te demonstreren absoluut?</w:t>
      </w:r>
      <w:r>
        <w:br/>
      </w:r>
      <w:r>
        <w:t xml:space="preserve"> </w:t>
      </w:r>
      <w:r>
        <w:br/>
      </w:r>
    </w:p>
    <w:p>
      <w:pPr>
        <w:pStyle w:val="ListParagraph"/>
        <w:numPr>
          <w:ilvl w:val="0"/>
          <w:numId w:val="100505440"/>
        </w:numPr>
        <w:ind w:left="360"/>
      </w:pPr>
      <w:r>
        <w:t xml:space="preserve">Deelt u de opvatting dat het structureel blokkeren van vitale infrastructuur een creatieve, zij het selectieve, interpretatie is van het demonstratierecht? Waar eindigt volgens u demonstreren en begint simpelweg ontwrichten?</w:t>
      </w:r>
      <w:r>
        <w:br/>
      </w:r>
      <w:r>
        <w:t xml:space="preserve"> </w:t>
      </w:r>
      <w:r>
        <w:br/>
      </w:r>
    </w:p>
    <w:p>
      <w:pPr>
        <w:pStyle w:val="ListParagraph"/>
        <w:numPr>
          <w:ilvl w:val="0"/>
          <w:numId w:val="100505440"/>
        </w:numPr>
        <w:ind w:left="360"/>
      </w:pPr>
      <w:r>
        <w:t xml:space="preserve">Klopt het dat handhaving inmiddels contextafhankelijk is geworden, waarbij de inhoud van de boodschap mede bepaalt of de wet wordt toegepast? Zo nee, waarom niet?</w:t>
      </w:r>
      <w:r>
        <w:br/>
      </w:r>
      <w:r>
        <w:t xml:space="preserve"> </w:t>
      </w:r>
      <w:r>
        <w:br/>
      </w:r>
    </w:p>
    <w:p>
      <w:pPr>
        <w:pStyle w:val="ListParagraph"/>
        <w:numPr>
          <w:ilvl w:val="0"/>
          <w:numId w:val="100505440"/>
        </w:numPr>
        <w:ind w:left="360"/>
      </w:pPr>
      <w:r>
        <w:t xml:space="preserve">Hoe legt u aan burgers uit dat regels nageleefd moeten worden, terwijl tegelijkertijd zichtbaar wordt dat overtredingen op grote schaal zonder directe consequenties blijven? Wanneer worden eindelijk harde maatregelen genomen en zwaardere handhavingsmiddelen ingezet, zoals bijvoorbeeld de inzet van waterkannonen en zwaardere sancties?</w:t>
      </w:r>
      <w:r>
        <w:br/>
      </w:r>
      <w:r>
        <w:t xml:space="preserve"> </w:t>
      </w:r>
      <w:r>
        <w:br/>
      </w:r>
    </w:p>
    <w:p>
      <w:pPr>
        <w:pStyle w:val="ListParagraph"/>
        <w:numPr>
          <w:ilvl w:val="0"/>
          <w:numId w:val="100505440"/>
        </w:numPr>
        <w:ind w:left="360"/>
      </w:pPr>
      <w:r>
        <w:t xml:space="preserve">In hoeverre vindt u het wenselijk dat werkende burgers hun dag moeten herinrichten omdat de overheid structureel ervoor kiest niet in te grijpen? Kunnen deze mensen hun (brandstof)kosten bij u declareren?</w:t>
      </w:r>
      <w:r>
        <w:br/>
      </w:r>
      <w:r>
        <w:t xml:space="preserve"> </w:t>
      </w:r>
      <w:r>
        <w:br/>
      </w:r>
    </w:p>
    <w:p>
      <w:pPr>
        <w:pStyle w:val="ListParagraph"/>
        <w:numPr>
          <w:ilvl w:val="0"/>
          <w:numId w:val="100505440"/>
        </w:numPr>
        <w:ind w:left="360"/>
      </w:pPr>
      <w:r>
        <w:t xml:space="preserve">Ziet u aanleiding om nader te onderzoeken of organisaties die zich herhaaldelijk schuldig maken aan het ontwrichten van de openbare orde nog passen binnen de voorwaarden voor een ANBI-status? Zo nee, kunt u dit uitgebreid motiveren? </w:t>
      </w:r>
      <w:r>
        <w:br/>
      </w:r>
    </w:p>
    <w:p>
      <w:r>
        <w:t xml:space="preserve">[1] NOS, 25 april 2026, 'Politie grijpt in bij protest op A12 bij Utrecht, 400 aanhoudingen', https://nos.nl/artikel/2611926-klimaatprotest-op-a12-bij-utrecht-forse-verkeershinder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0536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05360">
    <w:abstractNumId w:val="10050536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