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2026Z09233</w:t>
        <w:br/>
      </w:r>
      <w:proofErr w:type="spellEnd"/>
    </w:p>
    <w:p>
      <w:pPr>
        <w:pStyle w:val="Normal"/>
        <w:rPr>
          <w:b w:val="1"/>
          <w:bCs w:val="1"/>
        </w:rPr>
      </w:pPr>
      <w:r w:rsidR="250AE766">
        <w:rPr>
          <w:b w:val="0"/>
          <w:bCs w:val="0"/>
        </w:rPr>
        <w:t>(ingezonden 1 mei 2026)</w:t>
        <w:br/>
      </w:r>
    </w:p>
    <w:p>
      <w:r>
        <w:t xml:space="preserve">Vragen van de leden Lammers, Markuszower en Schilder (allen Groep Markuszower) aan de ministers van Asiel en Migratie en van Justitie en Veiligheid over het bericht ‘Inwoners Loosdrecht tot op het bot verdeeld door komst azc: ’Alsof hier alleen racisten wonen’’</w:t>
      </w:r>
      <w:r>
        <w:br/>
      </w:r>
    </w:p>
    <w:p>
      <w:pPr>
        <w:pStyle w:val="ListParagraph"/>
        <w:numPr>
          <w:ilvl w:val="0"/>
          <w:numId w:val="100505670"/>
        </w:numPr>
        <w:ind w:left="360"/>
      </w:pPr>
      <w:r>
        <w:t xml:space="preserve">Bent u bekend met het bericht dat inwoners van Loosdrecht zich door de komst van een asielzoekerscentrum (azc) voor alleenstaande mannelijke asielzoekers diep verdeeld voelen en als racisten worden weggezet?[1]</w:t>
      </w:r>
      <w:r>
        <w:br/>
      </w:r>
    </w:p>
    <w:p>
      <w:pPr>
        <w:pStyle w:val="ListParagraph"/>
        <w:numPr>
          <w:ilvl w:val="0"/>
          <w:numId w:val="100505670"/>
        </w:numPr>
        <w:ind w:left="360"/>
      </w:pPr>
      <w:r>
        <w:t xml:space="preserve">Heeft u begrip voor de terechte woede en veiligheidszorgen van inwoners, met name vrouwen en gezinnen, over de komst van 70 alleenstaande mannelijke vreemdelingen op een locatie waar kinderen spelen en langsfietsen? Zo ja, waaruit blijkt dat concreet, of laat u hen totaal aan hun lot over?</w:t>
      </w:r>
      <w:r>
        <w:br/>
      </w:r>
    </w:p>
    <w:p>
      <w:pPr>
        <w:pStyle w:val="ListParagraph"/>
        <w:numPr>
          <w:ilvl w:val="0"/>
          <w:numId w:val="100505670"/>
        </w:numPr>
        <w:ind w:left="360"/>
      </w:pPr>
      <w:r>
        <w:t xml:space="preserve">Klopt het dat bewoners pas enkele dagen van tevoren zijn geïnformeerd over het azc in het voormalige gemeentehuis, zonder veiligheidsplan en zonder enige inspraak?</w:t>
      </w:r>
      <w:r>
        <w:br/>
      </w:r>
    </w:p>
    <w:p>
      <w:pPr>
        <w:pStyle w:val="ListParagraph"/>
        <w:numPr>
          <w:ilvl w:val="0"/>
          <w:numId w:val="100505670"/>
        </w:numPr>
        <w:ind w:left="360"/>
      </w:pPr>
      <w:r>
        <w:t xml:space="preserve">Is dit de toekomstige blauwdruk van uw asielbeleid: de zelf veroorzaakte asielcrisis afwentelen op kleine Nederlandse dorpen als Loosdrecht omdat u weigert de instroom te stoppen?</w:t>
      </w:r>
      <w:r>
        <w:br/>
      </w:r>
    </w:p>
    <w:p>
      <w:pPr>
        <w:pStyle w:val="ListParagraph"/>
        <w:numPr>
          <w:ilvl w:val="0"/>
          <w:numId w:val="100505670"/>
        </w:numPr>
        <w:ind w:left="360"/>
      </w:pPr>
      <w:r>
        <w:t xml:space="preserve">Wat vindt u ervan dat in Loosdrecht op 18 maart 2026 geen gemeenteraadsverkiezingen zijn gehouden, er dus geen democratisch mandaat ligt en onder leiding van een waarnemend VVD-burgemeester desondanks een azc wordt doorgedrukt tegen de wil van een groot deel van de inwoners?</w:t>
      </w:r>
      <w:r>
        <w:br/>
      </w:r>
    </w:p>
    <w:p>
      <w:pPr>
        <w:pStyle w:val="ListParagraph"/>
        <w:numPr>
          <w:ilvl w:val="0"/>
          <w:numId w:val="100505670"/>
        </w:numPr>
        <w:ind w:left="360"/>
      </w:pPr>
      <w:r>
        <w:t xml:space="preserve">Bent u bekend met de uitspraken van de waarnemend burgemeester, ter rechtvaardiging van zijn besluit, dat “er een crisis is” en dat “als we niet uitkijken, er weer mensen op het gras in Ter Apel of in sporthallen moeten slapen”?</w:t>
      </w:r>
      <w:r>
        <w:br/>
      </w:r>
    </w:p>
    <w:p>
      <w:pPr>
        <w:pStyle w:val="ListParagraph"/>
        <w:numPr>
          <w:ilvl w:val="0"/>
          <w:numId w:val="100505670"/>
        </w:numPr>
        <w:ind w:left="360"/>
      </w:pPr>
      <w:r>
        <w:t xml:space="preserve">Vindt u dat de belangen van alleenstaande mannelijke asielzoekers zwaarder wegen dan de veiligheid, rust en leefbaarheid van Nederlandse vrouwen, kinderen en gezinnen in Loosdrecht?</w:t>
      </w:r>
      <w:r>
        <w:br/>
      </w:r>
    </w:p>
    <w:p>
      <w:pPr>
        <w:pStyle w:val="ListParagraph"/>
        <w:numPr>
          <w:ilvl w:val="0"/>
          <w:numId w:val="100505670"/>
        </w:numPr>
        <w:ind w:left="360"/>
      </w:pPr>
      <w:r>
        <w:t xml:space="preserve">Bent u het eens met de stelling dat hieruit blijkt dat er sprake is van systematische benadeling van Nederlanders en bevoordeling van vreemdelingen?</w:t>
      </w:r>
      <w:r>
        <w:br/>
      </w:r>
    </w:p>
    <w:p>
      <w:pPr>
        <w:pStyle w:val="ListParagraph"/>
        <w:numPr>
          <w:ilvl w:val="0"/>
          <w:numId w:val="100505670"/>
        </w:numPr>
        <w:ind w:left="360"/>
      </w:pPr>
      <w:r>
        <w:t xml:space="preserve">Heeft u de beelden gezien van het politieoptreden tegen demonstrerende inwoners?</w:t>
      </w:r>
      <w:r>
        <w:br/>
      </w:r>
    </w:p>
    <w:p>
      <w:pPr>
        <w:pStyle w:val="ListParagraph"/>
        <w:numPr>
          <w:ilvl w:val="0"/>
          <w:numId w:val="100505670"/>
        </w:numPr>
        <w:ind w:left="360"/>
      </w:pPr>
      <w:r>
        <w:t xml:space="preserve">Bent u het eens met de stelling dat optreden tegen gewelddadige demonstranten noodzakelijk is, maar dat bruut politieoptreden tegen vreedzame, onschuldige inwoners met terechte zorgen niet bij onze rechtsstaat past? Zo nee, waarom niet?</w:t>
      </w:r>
      <w:r>
        <w:br/>
      </w:r>
    </w:p>
    <w:p>
      <w:pPr>
        <w:pStyle w:val="ListParagraph"/>
        <w:numPr>
          <w:ilvl w:val="0"/>
          <w:numId w:val="100505670"/>
        </w:numPr>
        <w:ind w:left="360"/>
      </w:pPr>
      <w:r>
        <w:t xml:space="preserve">Hoe verklaart u de dubbele maat waarbij honderden klimaatactivisten de A12 mogen blokkeren, door de politie worden begeleid en zonder enige straf wegkomen, terwijl demonstraties van bezorgde burgers in Loosdrecht worden neergeslagen en zij binnen enkele dagen worden veroordeeld?</w:t>
      </w:r>
      <w:r>
        <w:br/>
      </w:r>
    </w:p>
    <w:p>
      <w:pPr>
        <w:pStyle w:val="ListParagraph"/>
        <w:numPr>
          <w:ilvl w:val="0"/>
          <w:numId w:val="100505670"/>
        </w:numPr>
        <w:ind w:left="360"/>
      </w:pPr>
      <w:r>
        <w:t xml:space="preserve">Bent u bereid de burgemeester tot de orde te roepen wegens het disproportionele politiegeweld, zelf in te grijpen en een streep te zetten door het azc? Zo nee, waarom niet?</w:t>
      </w:r>
      <w:r>
        <w:br/>
      </w:r>
    </w:p>
    <w:p>
      <w:pPr>
        <w:pStyle w:val="ListParagraph"/>
        <w:numPr>
          <w:ilvl w:val="0"/>
          <w:numId w:val="100505670"/>
        </w:numPr>
        <w:ind w:left="360"/>
      </w:pPr>
      <w:r>
        <w:t xml:space="preserve">Kunt u deze vragen zo spoedig mogelijk beantwoorden, doch ten minste ruim vóór de geplande komst van het azc?</w:t>
      </w:r>
      <w:r>
        <w:br/>
      </w:r>
    </w:p>
    <w:p>
      <w:r>
        <w:t xml:space="preserve"> </w:t>
      </w:r>
      <w:r>
        <w:br/>
      </w:r>
    </w:p>
    <w:p>
      <w:r>
        <w:t xml:space="preserve">[1] Telegraaf, 28 april 2026, ‘Inwoners Loosdrecht tot op het bot verdeeld door komst azc: ’Alsof hier alleen racisten wonen’’, https://www.telegraaf.nl/binnenland/inwoners-loosdrecht-tot-op-het-bot-verdeeld-door-komst-azc-alsof-hier-alleen-racisten-wonen/149999244.html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40">
    <w:abstractNumId w:val="10050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