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2026Z09236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mei 2026)</w:t>
        <w:br/>
      </w:r>
    </w:p>
    <w:p>
      <w:r>
        <w:t xml:space="preserve">Vragen van het lid Jagtenberg (D66) aan de staatssecretaris van Defensie over het bericht dat defensie vasthoudt aan zero-tolerancebeleid voor drugs.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Klopt het dat met het zero-tolerancebeleid sollicitanten bijvoorbeeld worden afgewezen op basis van het roken van een joint in hun tienerjaren?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Kunt u exact toelichten op basis waarvan (welk verleden en/of gebruik) defensiepersoneel kan worden ontslagen of als ongeschikt kan worden bestempeld tijdens een sollicitatie?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Kunt u voor de afgelopen tien jaar aangeven hoeveel militairen er jaarlijks vanwege drugsgebruik zijn ontslagen en hoeveel sollicitanten zijn afgewezen vanwege drugsgebruik in het verleden?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Hoe verhoudt dit beleid zich tot de huidige maatschappelijke realiteit waarin (beperkt) recreatief gebruik van bijvoorbeeld cannabis voorkomt, zonder dat dit leidt tot disfunctioneren?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Overwegende dat uit onderzoek van het Trimbos-instituut blijkt dat een kwart van de Nederlanders wel eens wiet of cannabis heeft gebruikt, erkent u dat de keuze voor een zero-tolerancebeleid een groot deel van de Nederlanders uitsluit van actief dienen voor Defensie? Zo niet, hoe kunt u dit onderbouwen?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Deelt u de constatering dat het huidige beleid geen ruimte laat voor maatwerk en proportionaliteit, bijvoorbeeld bij een eenmalige overtreding zonder relatie tot de dienst?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Acht u het proportioneel dat een militair voor een eenmalig incident met softdrugs zijn gehele loopbaan kan verliezen, terwijl andere gedragingen (zoals overmatig alcoholgebruik) niet altijd tot vergelijkbare sancties leiden?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Hoe verhoudt het zero-tolerancebeleid op het gebied van drugs zich tot het beleid op het gebied van alcohol? Erkent u dat in veel gevallen alcoholgebruik gevaarlijker is voor militairen dan (het ooit gerookt hebben van) een joint?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Erkent u dat het vreemd is dat het roken van een joint zoals omschreven in het artikel van de NOS leidt tot ontslag terwijl drankgebruik compleet wordt geaccepteerd? [1]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Hoe beoordeelt u het risico dat waardevolle en schaars opgeleide militairen verloren gaan door een strikt sanctieregime, terwijl Defensie tegelijkertijd kampt met personeelstekorten?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Bent u bekend met signalen dat militairen of aspirant-militairen zich gedwongen voelen om niet eerlijk te zijn over eerder (incidenteel) drugsgebruik uit angst voor afwijzing? Zo niet, hoe duidt u het feit dat aspirant-defensiepersoneel op online fora informatie en strategieën deelt over hoe om te gaan met vragen over hun drugsgebruik in hun tienerjaren?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Hoe beoordeelt u wetenschappelijke inzichten, zoals onderzoek waaruit blijkt dat beperkt drugsgebruik in het verleden geen negatieve correlatie heeft met functioneren of prestaties binnen de krijgsmacht? [2]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Welk wetenschappelijk bewijs ligt er onder de keuze om te kiezen voor een zero-tolerancebeleid voor zowel soft- als harddrugs? Kunt u een overzicht geven van de onderzoeken die aantonen dat het gebruik (in het verleden) van softdrugs een groter risico vormt voor het functioneren van (aspirant-)militairen dan drankgebruik?</w:t>
      </w:r>
      <w:r>
        <w:br/>
      </w:r>
    </w:p>
    <w:p>
      <w:pPr>
        <w:pStyle w:val="ListParagraph"/>
        <w:numPr>
          <w:ilvl w:val="0"/>
          <w:numId w:val="100505690"/>
        </w:numPr>
        <w:ind w:left="360"/>
      </w:pPr>
      <w:r>
        <w:t xml:space="preserve">Bent u bereid om (in overleg met militairen, vakbonden en experts) te komen tot een herziening van het drugsbeleid waarin proportionaliteit, maatwerk en evidence-based beleid centraal staan?</w:t>
      </w:r>
      <w:r>
        <w:br/>
      </w:r>
    </w:p>
    <w:p>
      <w:r>
        <w:t xml:space="preserve"> </w:t>
      </w:r>
      <w:r>
        <w:br/>
      </w:r>
    </w:p>
    <w:p>
      <w:r>
        <w:t xml:space="preserve">[1] NOS, 30 januari 2026, Defensie overweegt versoepeling drugsbeleid: 'Geen direct ontslag' (https://nos.nl/nieuwsuur/artikel/2600227-defensie-overweegt-versoepeling-drugsbeleid-geen-direct-ontslag)</w:t>
      </w:r>
      <w:r>
        <w:br/>
      </w:r>
    </w:p>
    <w:p>
      <w:r>
        <w:t xml:space="preserve">[2] Militaire Spectator, 16 februari 2026, Zero tolerance, nul nuance: waarom Defensie het drugsbeleid moet herzien (https://militairespectator.nl/artikelen/zero-tolerance-nul-nuance-waarom-defensie-het-drugsbeleid-moet-herzien#_ftn3)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640">
    <w:abstractNumId w:val="100505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