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2026Z09304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6 mei 2026)</w:t>
        <w:br/>
      </w:r>
    </w:p>
    <w:p>
      <w:r>
        <w:t xml:space="preserve">Vragen van het lid Schilder (Groep Markuszower) aan de minister van Justitie en Veiligheid over de bekladding van het Nationaal Monument op de Dam.</w:t>
      </w:r>
      <w:r>
        <w:br/>
      </w:r>
    </w:p>
    <w:p>
      <w:pPr>
        <w:pStyle w:val="ListParagraph"/>
        <w:numPr>
          <w:ilvl w:val="0"/>
          <w:numId w:val="100505860"/>
        </w:numPr>
        <w:ind w:left="360"/>
      </w:pPr>
      <w:r>
        <w:t xml:space="preserve">Heeft u kennisgenomen van de bekladding van het Nationaal Monument op de Dam met rode verf, vlak voor de Nationale Dodenherdenking? 1)</w:t>
      </w:r>
      <w:r>
        <w:br/>
      </w:r>
    </w:p>
    <w:p>
      <w:pPr>
        <w:pStyle w:val="ListParagraph"/>
        <w:numPr>
          <w:ilvl w:val="0"/>
          <w:numId w:val="100505860"/>
        </w:numPr>
        <w:ind w:left="360"/>
      </w:pPr>
      <w:r>
        <w:t xml:space="preserve">Hoe beoordeelt u deze daad, mede gezien de symbolische waarde van het monument en het moment waarop deze plaatsvond?</w:t>
      </w:r>
      <w:r>
        <w:br/>
      </w:r>
    </w:p>
    <w:p>
      <w:pPr>
        <w:pStyle w:val="ListParagraph"/>
        <w:numPr>
          <w:ilvl w:val="0"/>
          <w:numId w:val="100505860"/>
        </w:numPr>
        <w:ind w:left="360"/>
      </w:pPr>
      <w:r>
        <w:t xml:space="preserve">Hoe is het mogelijk dat een nationaal monument op een dergelijk gevoelig moment niet afdoende beveiligd is gebleken en deelt u de mening dat dit in het vervolg anders aangepakt moet worden? Zo nee, waarom niet? Zo ja, hoe?</w:t>
      </w:r>
      <w:r>
        <w:br/>
      </w:r>
    </w:p>
    <w:p>
      <w:pPr>
        <w:pStyle w:val="ListParagraph"/>
        <w:numPr>
          <w:ilvl w:val="0"/>
          <w:numId w:val="100505860"/>
        </w:numPr>
        <w:ind w:left="360"/>
      </w:pPr>
      <w:r>
        <w:t xml:space="preserve">In hoeverre was er vooraf rekening gehouden met het risico op dergelijke acties, mede gezien eerdere incidenten en maatschappelijke spanningen?</w:t>
      </w:r>
      <w:r>
        <w:br/>
      </w:r>
    </w:p>
    <w:p>
      <w:pPr>
        <w:pStyle w:val="ListParagraph"/>
        <w:numPr>
          <w:ilvl w:val="0"/>
          <w:numId w:val="100505860"/>
        </w:numPr>
        <w:ind w:left="360"/>
      </w:pPr>
      <w:r>
        <w:t xml:space="preserve">Klopt het dat het Nationaal Monument de afgelopen jaren vaker doelwit is geweest van vandalisme en welke lessen zijn daaruit getrokken?</w:t>
      </w:r>
      <w:r>
        <w:br/>
      </w:r>
    </w:p>
    <w:p>
      <w:pPr>
        <w:pStyle w:val="ListParagraph"/>
        <w:numPr>
          <w:ilvl w:val="0"/>
          <w:numId w:val="100505860"/>
        </w:numPr>
        <w:ind w:left="360"/>
      </w:pPr>
      <w:r>
        <w:t xml:space="preserve">Deelt u de mening dat herhaalde incidenten wijzen op tekortschietende beveiliging en handhaving rond dit nationale symbool? Zo nee, waarom niet?</w:t>
      </w:r>
      <w:r>
        <w:br/>
      </w:r>
    </w:p>
    <w:p>
      <w:pPr>
        <w:pStyle w:val="ListParagraph"/>
        <w:numPr>
          <w:ilvl w:val="0"/>
          <w:numId w:val="100505860"/>
        </w:numPr>
        <w:ind w:left="360"/>
      </w:pPr>
      <w:r>
        <w:t xml:space="preserve">Welke concrete maatregelen worden genomen om herhaling te voorkomen en acht u de huidige aanpak en strafmaat afschrikwekkend genoeg? Zo ja, hoe rijmt u dat met het feit dat het herhaalde incidenten zijn? Zo nee, bent u bereid deze flink aan te scherpen?</w:t>
      </w:r>
      <w:r>
        <w:br/>
      </w:r>
    </w:p>
    <w:p>
      <w:r>
        <w:t xml:space="preserve">1) Telegraaf, 4 mei 2026, Woede op Dam na bekladding met rode verf: ’Schandalig, ik heb er geen ander woord voor’ (https://www.telegraaf.nl/binnenland/woede-op-dam-na-bekladding-met-rode-verf-schandalig-ik-heb-er-geen-ander-woord-voor/151034357.html).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