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2026Z09308</w:t>
        <w:br/>
      </w:r>
      <w:proofErr w:type="spellEnd"/>
    </w:p>
    <w:p>
      <w:pPr>
        <w:pStyle w:val="Normal"/>
        <w:rPr>
          <w:b w:val="1"/>
          <w:bCs w:val="1"/>
        </w:rPr>
      </w:pPr>
      <w:r w:rsidR="250AE766">
        <w:rPr>
          <w:b w:val="0"/>
          <w:bCs w:val="0"/>
        </w:rPr>
        <w:t>(ingezonden 6 mei 2026)</w:t>
        <w:br/>
      </w:r>
    </w:p>
    <w:p>
      <w:r>
        <w:t xml:space="preserve">Vragen van het lid Keijzer (Keijzer) aan de ministers van Justitie en Veiligheid en van Onderwijs, Culuur en Wetenschap over het bericht ‘De invloed van het Hamasnetwerk op demonstraties in Nederland: ’Verdeeldheid in de samenleving’</w:t>
      </w:r>
      <w:r>
        <w:br/>
      </w:r>
    </w:p>
    <w:p>
      <w:r>
        <w:t xml:space="preserve"> </w:t>
      </w:r>
      <w:r>
        <w:br/>
      </w:r>
    </w:p>
    <w:p>
      <w:pPr>
        <w:pStyle w:val="ListParagraph"/>
        <w:numPr>
          <w:ilvl w:val="0"/>
          <w:numId w:val="100505890"/>
        </w:numPr>
        <w:ind w:left="360"/>
      </w:pPr>
      <w:r>
        <w:t xml:space="preserve">Bent u bekend met het bericht 'De invloed van het Hamasnetwerk op demonstraties in Nederland: ’Verdeeldheid in de samenleving’'? 1)</w:t>
      </w:r>
      <w:r>
        <w:br/>
      </w:r>
    </w:p>
    <w:p>
      <w:pPr>
        <w:pStyle w:val="ListParagraph"/>
        <w:numPr>
          <w:ilvl w:val="0"/>
          <w:numId w:val="100505890"/>
        </w:numPr>
        <w:ind w:left="360"/>
      </w:pPr>
      <w:r>
        <w:t xml:space="preserve">Hoe verklaart u dat de betrokkenheid van netwerken gelieerd aan Hamas bij demonstraties in Nederland volgens de Algemene Inlichtingen- en Veiligheidsdienst (AIVD) nu expliciet wordt benoemd, terwijl signalen hierover volgens berichtgeving al veel langer bekend zouden zijn?</w:t>
      </w:r>
      <w:r>
        <w:br/>
      </w:r>
    </w:p>
    <w:p>
      <w:pPr>
        <w:pStyle w:val="ListParagraph"/>
        <w:numPr>
          <w:ilvl w:val="0"/>
          <w:numId w:val="100505890"/>
        </w:numPr>
        <w:ind w:left="360"/>
      </w:pPr>
      <w:r>
        <w:t xml:space="preserve">Hoe kijkt u naar het feit dat eerdere Kamervragen over mogelijke buitenlandse beïnvloeding, aan minister Robbert Dijkgraaf, destijds zijn beantwoord met de mededeling dat er geen signalen waren? 2) Hoe verhoudt zich dat tot de huidige bevindingen?</w:t>
      </w:r>
      <w:r>
        <w:br/>
      </w:r>
    </w:p>
    <w:p>
      <w:pPr>
        <w:pStyle w:val="ListParagraph"/>
        <w:numPr>
          <w:ilvl w:val="0"/>
          <w:numId w:val="100505890"/>
        </w:numPr>
        <w:ind w:left="360"/>
      </w:pPr>
      <w:r>
        <w:t xml:space="preserve">Kunt u aangeven wanneer het kabinet voor het eerst kennis heeft genomen van deze (nieuwe) informatie en welke instanties (zoals de Nationaal Coördinator Terrorismebestrijding en Veiligheid, AIVD, Openbaar Ministerie of Inspectie) daarbij betrokken zijn geweest?</w:t>
      </w:r>
      <w:r>
        <w:br/>
      </w:r>
    </w:p>
    <w:p>
      <w:pPr>
        <w:pStyle w:val="ListParagraph"/>
        <w:numPr>
          <w:ilvl w:val="0"/>
          <w:numId w:val="100505890"/>
        </w:numPr>
        <w:ind w:left="360"/>
      </w:pPr>
      <w:r>
        <w:t xml:space="preserve">Indien dergelijke signalen al langer bestonden, waarom is de Kamer hierover niet eerder geïnformeerd?</w:t>
      </w:r>
      <w:r>
        <w:br/>
      </w:r>
    </w:p>
    <w:p>
      <w:pPr>
        <w:pStyle w:val="ListParagraph"/>
        <w:numPr>
          <w:ilvl w:val="0"/>
          <w:numId w:val="100505890"/>
        </w:numPr>
        <w:ind w:left="360"/>
      </w:pPr>
      <w:r>
        <w:t xml:space="preserve">Kunt u aangeven welke landen, fondsen of organisaties betrokken zijn geweest bij financiële steun aan pro-Palestina-activiteiten, en via welke constructies of tussenpersonen deze middelen zijn verstrekt?</w:t>
      </w:r>
      <w:r>
        <w:br/>
      </w:r>
    </w:p>
    <w:p>
      <w:pPr>
        <w:pStyle w:val="ListParagraph"/>
        <w:numPr>
          <w:ilvl w:val="0"/>
          <w:numId w:val="100505890"/>
        </w:numPr>
        <w:ind w:left="360"/>
      </w:pPr>
      <w:r>
        <w:t xml:space="preserve">Bij welke universiteiten, studentenorganisaties, universitaire netwerken of andere organisaties is deze financiering (direct of indirect) terechtgekomen, en in welke omvang en periode?</w:t>
      </w:r>
      <w:r>
        <w:br/>
      </w:r>
    </w:p>
    <w:p>
      <w:pPr>
        <w:pStyle w:val="ListParagraph"/>
        <w:numPr>
          <w:ilvl w:val="0"/>
          <w:numId w:val="100505890"/>
        </w:numPr>
        <w:ind w:left="360"/>
      </w:pPr>
      <w:r>
        <w:t xml:space="preserve">In hoeverre is er bij deze financiering sprake geweest van voorwaarden, verwachtingen of ideologische sturing, bijvoorbeeld ten aanzien van politieke standpunten, campagnes, demonstraties of academische programma’s?</w:t>
      </w:r>
      <w:r>
        <w:br/>
      </w:r>
    </w:p>
    <w:p>
      <w:pPr>
        <w:pStyle w:val="ListParagraph"/>
        <w:numPr>
          <w:ilvl w:val="0"/>
          <w:numId w:val="100505890"/>
        </w:numPr>
        <w:ind w:left="360"/>
      </w:pPr>
      <w:r>
        <w:t xml:space="preserve">Acht u het aannemelijk dat buitenlandse financiering heeft bijgedragen aan radicalisering binnen (universitaire) gemeenschappen, aan de normalisering of legitimering van antisemitische uitingen onder het mom van activisme, en aan een aantasting van de academische vrijheid en de veiligheid van Joodse studenten en medewerkers op Nederlandse universiteiten?</w:t>
      </w:r>
      <w:r>
        <w:br/>
      </w:r>
    </w:p>
    <w:p>
      <w:pPr>
        <w:pStyle w:val="ListParagraph"/>
        <w:numPr>
          <w:ilvl w:val="0"/>
          <w:numId w:val="100505890"/>
        </w:numPr>
        <w:ind w:left="360"/>
      </w:pPr>
      <w:r>
        <w:t xml:space="preserve">Kunt u toelichten in hoeverre de informatiepositie van het kabinet ten aanzien van buitenlandse beïnvloeding en extremistische netwerken in de afgelopen jaren tekort is geschoten?</w:t>
      </w:r>
      <w:r>
        <w:br/>
      </w:r>
    </w:p>
    <w:p>
      <w:pPr>
        <w:pStyle w:val="ListParagraph"/>
        <w:numPr>
          <w:ilvl w:val="0"/>
          <w:numId w:val="100505890"/>
        </w:numPr>
        <w:ind w:left="360"/>
      </w:pPr>
      <w:r>
        <w:t xml:space="preserve">Kunt u toelichten op welke manier de aangenomen motie-Van Zanten (Kamerstuk 30821, nr. 311) over onderzoeken in hoeverre pro-Palestijnse demonstraties op en via universiteiten worden gefinancierd door buitenlandse mogendheden is of wordt uitgevoerd?</w:t>
      </w:r>
      <w:r>
        <w:br/>
      </w:r>
    </w:p>
    <w:p>
      <w:pPr>
        <w:pStyle w:val="ListParagraph"/>
        <w:numPr>
          <w:ilvl w:val="0"/>
          <w:numId w:val="100505890"/>
        </w:numPr>
        <w:ind w:left="360"/>
      </w:pPr>
      <w:r>
        <w:t xml:space="preserve">Welke concrete maatregelen worden op dit moment door het kabinet genomen om buitenlandse financiering en beïnvloeding van pro-Palestina-activiteiten te signaleren, te monitoren en waar nodig te stoppen?</w:t>
      </w:r>
      <w:r>
        <w:br/>
      </w:r>
    </w:p>
    <w:p>
      <w:pPr>
        <w:pStyle w:val="ListParagraph"/>
        <w:numPr>
          <w:ilvl w:val="0"/>
          <w:numId w:val="100505890"/>
        </w:numPr>
        <w:ind w:left="360"/>
      </w:pPr>
      <w:r>
        <w:t xml:space="preserve">In hoeverre zijn Nederlandse universiteiten en andere onderwijsinstellingen volgens u kwetsbaar voor buitenlandse beïnvloeding via financiering, gastdocenten of samenwerkingsverbanden?</w:t>
      </w:r>
      <w:r>
        <w:br/>
      </w:r>
    </w:p>
    <w:p>
      <w:pPr>
        <w:pStyle w:val="ListParagraph"/>
        <w:numPr>
          <w:ilvl w:val="0"/>
          <w:numId w:val="100505890"/>
        </w:numPr>
        <w:ind w:left="360"/>
      </w:pPr>
      <w:r>
        <w:t xml:space="preserve">Welke concrete acties zijn sinds de ontvangen signalen over buitenlandse beïnvloeding daadwerkelijk ondernomen en kunt u per actie aangeven wat het doel, de reikwijdte en het resultaat is geweest?</w:t>
      </w:r>
      <w:r>
        <w:br/>
      </w:r>
    </w:p>
    <w:p>
      <w:pPr>
        <w:pStyle w:val="ListParagraph"/>
        <w:numPr>
          <w:ilvl w:val="0"/>
          <w:numId w:val="100505890"/>
        </w:numPr>
        <w:ind w:left="360"/>
      </w:pPr>
      <w:r>
        <w:t xml:space="preserve">Welke maatregelen worden genomen om te voorkomen dat Nederlandse organisaties, stichtingen of informele netwerken worden gebruikt voor de financiering van terroristische organisaties zoals Hamas?</w:t>
      </w:r>
      <w:r>
        <w:br/>
      </w:r>
    </w:p>
    <w:p>
      <w:pPr>
        <w:pStyle w:val="ListParagraph"/>
        <w:numPr>
          <w:ilvl w:val="0"/>
          <w:numId w:val="100505890"/>
        </w:numPr>
        <w:ind w:left="360"/>
      </w:pPr>
      <w:r>
        <w:t xml:space="preserve">Kunt u toelichten hoe toezicht wordt gehouden op geldstromen vanuit het buitenland richting maatschappelijke organisaties en activistische netwerken in Nederland?</w:t>
      </w:r>
      <w:r>
        <w:br/>
      </w:r>
    </w:p>
    <w:p>
      <w:pPr>
        <w:pStyle w:val="ListParagraph"/>
        <w:numPr>
          <w:ilvl w:val="0"/>
          <w:numId w:val="100505890"/>
        </w:numPr>
        <w:ind w:left="360"/>
      </w:pPr>
      <w:r>
        <w:t xml:space="preserve">U heeft eerder aangegeven dat dit onderwerp voor u topprioriteit is en dat u hier persoonlijk verantwoordelijkheid (chefsache) voor neemt; kunt u toelichten welke concrete stappen u sindsdien zelf heeft gezet en hoe uit uw handelen blijkt dat u hier daadwerkelijk de regie op voert?</w:t>
      </w:r>
      <w:r>
        <w:br/>
      </w:r>
    </w:p>
    <w:p>
      <w:pPr>
        <w:pStyle w:val="ListParagraph"/>
        <w:numPr>
          <w:ilvl w:val="0"/>
          <w:numId w:val="100505890"/>
        </w:numPr>
        <w:ind w:left="360"/>
      </w:pPr>
      <w:r>
        <w:t xml:space="preserve">Kunt u deze vragen afzonderlijk en zo spoedig mogelijk beantwoorden?</w:t>
      </w:r>
      <w:r>
        <w:br/>
      </w:r>
    </w:p>
    <w:p>
      <w:r>
        <w:t xml:space="preserve"> </w:t>
      </w:r>
      <w:r>
        <w:br/>
      </w:r>
    </w:p>
    <w:p>
      <w:r>
        <w:t xml:space="preserve">1) De Telegraaf, 28 april 2026, De invloed van het Hamasnetwerk op demonstraties in Nederland: ’Verdeeldheid in de samenleving’ (www.telegraaf.nl/binnenland/de-invloed-van-het-hamasnetwerk-op-demonstraties-in-nederland-verdeeldheid-in-de-samenleving/149739194.html).</w:t>
      </w:r>
      <w:r>
        <w:br/>
      </w:r>
    </w:p>
    <w:p>
      <w:r>
        <w:t xml:space="preserve">2) Aanhangsel van de Handelingen, vergaderjaar 2023-2024, nr. 1960.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