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2026Z09309</w:t>
        <w:br/>
      </w:r>
      <w:proofErr w:type="spellEnd"/>
    </w:p>
    <w:p>
      <w:pPr>
        <w:pStyle w:val="Normal"/>
        <w:rPr>
          <w:b w:val="1"/>
          <w:bCs w:val="1"/>
        </w:rPr>
      </w:pPr>
      <w:r w:rsidR="250AE766">
        <w:rPr>
          <w:b w:val="0"/>
          <w:bCs w:val="0"/>
        </w:rPr>
        <w:t>(ingezonden 6 mei 2026)</w:t>
        <w:br/>
      </w:r>
    </w:p>
    <w:p>
      <w:r>
        <w:t xml:space="preserve">Vragen van de leden Jagtenberg, Bamenga en Belhirch (allen D66) aan de staatssecretaris van Defensie over het bericht dat Defensie steevast wegkijkt bij racisme.</w:t>
      </w:r>
      <w:r>
        <w:br/>
      </w:r>
    </w:p>
    <w:p>
      <w:r>
        <w:t xml:space="preserve"> </w:t>
      </w:r>
      <w:r>
        <w:br/>
      </w:r>
    </w:p>
    <w:p>
      <w:pPr>
        <w:pStyle w:val="ListParagraph"/>
        <w:numPr>
          <w:ilvl w:val="0"/>
          <w:numId w:val="100505900"/>
        </w:numPr>
        <w:ind w:left="360"/>
      </w:pPr>
      <w:r>
        <w:t xml:space="preserve">Heeft u kennisgenomen van het artikel 'Defensie kijkt steevast weg bij racisme, zeggen deze militairen'? [1]</w:t>
      </w:r>
      <w:r>
        <w:br/>
      </w:r>
    </w:p>
    <w:p>
      <w:pPr>
        <w:pStyle w:val="ListParagraph"/>
        <w:numPr>
          <w:ilvl w:val="0"/>
          <w:numId w:val="100505900"/>
        </w:numPr>
        <w:ind w:left="360"/>
      </w:pPr>
      <w:r>
        <w:t xml:space="preserve">Deelt u de mening dat discriminatie en racisme bij Defensie onacceptabel zijn, dat er hiervoor binnen Defensie geen plek is en dat iedere vorm en uitlating ervan resoluut aangepakt moet worden?</w:t>
      </w:r>
      <w:r>
        <w:br/>
      </w:r>
    </w:p>
    <w:p>
      <w:pPr>
        <w:pStyle w:val="ListParagraph"/>
        <w:numPr>
          <w:ilvl w:val="0"/>
          <w:numId w:val="100505900"/>
        </w:numPr>
        <w:ind w:left="360"/>
      </w:pPr>
      <w:r>
        <w:t xml:space="preserve">Wat is uw reactie op de ervaringen van de betrokken militairen dat meldingen van racisme onvoldoende worden opgepakt en in hoeverre herkent u deze signalen?</w:t>
      </w:r>
      <w:r>
        <w:br/>
      </w:r>
    </w:p>
    <w:p>
      <w:pPr>
        <w:pStyle w:val="ListParagraph"/>
        <w:numPr>
          <w:ilvl w:val="0"/>
          <w:numId w:val="100505900"/>
        </w:numPr>
        <w:ind w:left="360"/>
      </w:pPr>
      <w:r>
        <w:t xml:space="preserve">Hoe verklaart en beoordeelt u dat militairen met een migratieachtergrond drempels ervaren om discriminatie en racisme te melden, mede vanwege angst voor repercussies of negatieve gevolgen voor hun loopbaan? En wat zegt dit volgens u over het vertrouwen in de organisatie?</w:t>
      </w:r>
      <w:r>
        <w:br/>
      </w:r>
    </w:p>
    <w:p>
      <w:pPr>
        <w:pStyle w:val="ListParagraph"/>
        <w:numPr>
          <w:ilvl w:val="0"/>
          <w:numId w:val="100505900"/>
        </w:numPr>
        <w:ind w:left="360"/>
      </w:pPr>
      <w:r>
        <w:t xml:space="preserve">In hoeverre duiden deze signalen volgens u op een breder cultuurprobleem binnen (delen van) Defensie, en welke elementen van die cultuur dragen hier volgens u aan bij?</w:t>
      </w:r>
      <w:r>
        <w:br/>
      </w:r>
    </w:p>
    <w:p>
      <w:pPr>
        <w:pStyle w:val="ListParagraph"/>
        <w:numPr>
          <w:ilvl w:val="0"/>
          <w:numId w:val="100505900"/>
        </w:numPr>
        <w:ind w:left="360"/>
      </w:pPr>
      <w:r>
        <w:t xml:space="preserve">Welke concrete verantwoordelijkheid dragen leidinggevenden bij het signaleren en aanpakken van racisme, en op welke wijze worden zij hier aantoonbaar op beoordeeld en afgerekend?</w:t>
      </w:r>
      <w:r>
        <w:br/>
      </w:r>
    </w:p>
    <w:p>
      <w:pPr>
        <w:pStyle w:val="ListParagraph"/>
        <w:numPr>
          <w:ilvl w:val="0"/>
          <w:numId w:val="100505900"/>
        </w:numPr>
        <w:ind w:left="360"/>
      </w:pPr>
      <w:r>
        <w:t xml:space="preserve">In hoeverre wordt in het kader hiervan uitvoering gegeven aan de motie Bamenga (Kamerstuk 36250 nr. 422) over het bevorderen dat in beoordelingscycli van leidinggevenden wordt opgenomen dat zij actief zorg dragen voor een veilige en inclusieve werkomgeving vrij van racisme en discriminatie?</w:t>
      </w:r>
      <w:r>
        <w:br/>
      </w:r>
    </w:p>
    <w:p>
      <w:pPr>
        <w:pStyle w:val="ListParagraph"/>
        <w:numPr>
          <w:ilvl w:val="0"/>
          <w:numId w:val="100505900"/>
        </w:numPr>
        <w:ind w:left="360"/>
      </w:pPr>
      <w:r>
        <w:t xml:space="preserve">Kunt u uiteenzetten hoe het huidige meldsysteem (zoals het COID) functioneert in de praktijk, en in hoeveel gevallen meldingen van racisme de afgelopen vijf jaar hebben geleid tot concrete maatregelen of sancties?</w:t>
      </w:r>
      <w:r>
        <w:br/>
      </w:r>
    </w:p>
    <w:p>
      <w:pPr>
        <w:pStyle w:val="ListParagraph"/>
        <w:numPr>
          <w:ilvl w:val="0"/>
          <w:numId w:val="100505900"/>
        </w:numPr>
        <w:ind w:left="360"/>
      </w:pPr>
      <w:r>
        <w:t xml:space="preserve">Hoe wordt geborgd dat daders consequent worden aangesproken (inclusief maatregelen) en dat melders van racisme daadwerkelijk worden beschermd tegen benadeling?</w:t>
      </w:r>
      <w:r>
        <w:br/>
      </w:r>
    </w:p>
    <w:p>
      <w:pPr>
        <w:pStyle w:val="ListParagraph"/>
        <w:numPr>
          <w:ilvl w:val="0"/>
          <w:numId w:val="100505900"/>
        </w:numPr>
        <w:ind w:left="360"/>
      </w:pPr>
      <w:r>
        <w:t xml:space="preserve">In hoeverre acht u het wenselijk dat meldingen en onderzoeken naar racisme volledig onafhankelijk van de hiërarchische lijn plaatsvinden? Hoe is dit nu geborgd?</w:t>
      </w:r>
      <w:r>
        <w:br/>
      </w:r>
    </w:p>
    <w:p>
      <w:pPr>
        <w:pStyle w:val="ListParagraph"/>
        <w:numPr>
          <w:ilvl w:val="0"/>
          <w:numId w:val="100505900"/>
        </w:numPr>
        <w:ind w:left="360"/>
      </w:pPr>
      <w:r>
        <w:t xml:space="preserve">Overwegende dat twee (oud) medewerkers refereren aan diverse racistische uitspraken: hoe beoordeelt u de volgende uitspraken? Deelt u de opvatting dat dergelijke uitspraken racistisch en absoluut onacceptabel zijn, en dat hier altijd consequent tegen moet worden opgetreden?</w:t>
      </w:r>
      <w:r>
        <w:br/>
      </w:r>
      <w:r>
        <w:t xml:space="preserve">- ‘Zandnegers’ (verwijzend naar Arabieren)</w:t>
      </w:r>
      <w:r>
        <w:br/>
      </w:r>
      <w:r>
        <w:t xml:space="preserve">- ‘Woestijnratten’ (verwijzend naar Arabieren)</w:t>
      </w:r>
      <w:r>
        <w:br/>
      </w:r>
      <w:r>
        <w:t xml:space="preserve">- ‘Kankerneger’ en ‘oprotten naar je eigen land’ (verwijzend naar een tv-presentatrice van kleur)</w:t>
      </w:r>
      <w:r>
        <w:br/>
      </w:r>
      <w:r>
        <w:t xml:space="preserve">- ‘Neger op een tractor’ (verwijzend naar een Malinees persoon op een tractor)</w:t>
      </w:r>
      <w:r>
        <w:br/>
      </w:r>
    </w:p>
    <w:p>
      <w:pPr>
        <w:pStyle w:val="ListParagraph"/>
        <w:numPr>
          <w:ilvl w:val="0"/>
          <w:numId w:val="100505900"/>
        </w:numPr>
        <w:ind w:left="360"/>
      </w:pPr>
      <w:r>
        <w:t xml:space="preserve">Hoe beoordeelt u de opmerking die gemaakt zou zijn door het COID (namelijk de vraag aan Zaahir om de melding over het afslachten van moslims te laten vallen omdat anders de persoon die dat gezegd zou hebben zijn baan kwijt zou raken)?</w:t>
      </w:r>
      <w:r>
        <w:br/>
      </w:r>
    </w:p>
    <w:p>
      <w:pPr>
        <w:pStyle w:val="ListParagraph"/>
        <w:numPr>
          <w:ilvl w:val="0"/>
          <w:numId w:val="100505900"/>
        </w:numPr>
        <w:ind w:left="360"/>
      </w:pPr>
      <w:r>
        <w:t xml:space="preserve">Bent u bereid met betrokkenen in gesprek te gaan om hun ervaringen te horen, excuses aan te bieden voor de gang van zaken en te bezien of herstel of vervolgacties (mocht daar behoefte aan bestaan) passend zijn?</w:t>
      </w:r>
      <w:r>
        <w:br/>
      </w:r>
    </w:p>
    <w:p>
      <w:pPr>
        <w:pStyle w:val="ListParagraph"/>
        <w:numPr>
          <w:ilvl w:val="0"/>
          <w:numId w:val="100505900"/>
        </w:numPr>
        <w:ind w:left="360"/>
      </w:pPr>
      <w:r>
        <w:t xml:space="preserve">Welke concrete actie is er ondernomen naar aanleiding van de nazi-uitingen binnen Defensie in 2018 (en tot welke concrete resultaten heeft dat geleid)?</w:t>
      </w:r>
      <w:r>
        <w:br/>
      </w:r>
    </w:p>
    <w:p>
      <w:pPr>
        <w:pStyle w:val="ListParagraph"/>
        <w:numPr>
          <w:ilvl w:val="0"/>
          <w:numId w:val="100505900"/>
        </w:numPr>
        <w:ind w:left="360"/>
      </w:pPr>
      <w:r>
        <w:t xml:space="preserve">Welke concrete actie is er ondernomen naar aanleiding van het artikel van 10 klokkenluiders bij Defensie uit 2023 over hoe het melden van misstanden bij Defensie erin resulteert dat je zelf onder de loep wordt genomen (en tot welke tastbare resultaten heeft dat geleid)?</w:t>
      </w:r>
      <w:r>
        <w:br/>
      </w:r>
    </w:p>
    <w:p>
      <w:pPr>
        <w:pStyle w:val="ListParagraph"/>
        <w:numPr>
          <w:ilvl w:val="0"/>
          <w:numId w:val="100505900"/>
        </w:numPr>
        <w:ind w:left="360"/>
      </w:pPr>
      <w:r>
        <w:t xml:space="preserve">Kunt u een overzicht geven van alle onderzoeken, rapporten en Kamerbrieven over misstanden, racisme en discriminatie binnen Defensie in de afgelopen 15 jaar? Kunt u per document aangeven welke aanbevelingen zijn gedaan, welke zijn opgevolgd en welke concrete resultaten zijn bereikt?</w:t>
      </w:r>
      <w:r>
        <w:br/>
      </w:r>
    </w:p>
    <w:p>
      <w:pPr>
        <w:pStyle w:val="ListParagraph"/>
        <w:numPr>
          <w:ilvl w:val="0"/>
          <w:numId w:val="100505900"/>
        </w:numPr>
        <w:ind w:left="360"/>
      </w:pPr>
      <w:r>
        <w:t xml:space="preserve">Welke lessen trekt Defensie uit andere organisaties (nationaal of internationaal) die succesvol discriminatie hebben aangepakt, en op welke wijze vertaalt u deze lessen naar concrete maatregelen binnen Defensie?</w:t>
      </w:r>
      <w:r>
        <w:br/>
      </w:r>
    </w:p>
    <w:p>
      <w:pPr>
        <w:pStyle w:val="ListParagraph"/>
        <w:numPr>
          <w:ilvl w:val="0"/>
          <w:numId w:val="100505900"/>
        </w:numPr>
        <w:ind w:left="360"/>
      </w:pPr>
      <w:r>
        <w:t xml:space="preserve">Bent u bereid nog dit jaar te komen met een lijst van concrete maatregelen (inclusief planning) hoe Defensie racisme en discriminatie gaat aanpakken, de meldingsbereidheid gaat worden verhoogd en hoe gaat worden voorkomen dat melders uiteindelijk slachtoffer worden van hun eigen melding?</w:t>
      </w:r>
      <w:r>
        <w:br/>
      </w:r>
    </w:p>
    <w:p>
      <w:pPr>
        <w:pStyle w:val="ListParagraph"/>
        <w:numPr>
          <w:ilvl w:val="0"/>
          <w:numId w:val="100505900"/>
        </w:numPr>
        <w:ind w:left="360"/>
      </w:pPr>
      <w:r>
        <w:t xml:space="preserve">In hoeverre is er bij Defensie een discriminatietoets verricht door de Staatscommissie Discriminatie en Racisme?</w:t>
      </w:r>
      <w:r>
        <w:br/>
      </w:r>
    </w:p>
    <w:p>
      <w:pPr>
        <w:pStyle w:val="ListParagraph"/>
        <w:numPr>
          <w:ilvl w:val="0"/>
          <w:numId w:val="100505900"/>
        </w:numPr>
        <w:ind w:left="360"/>
      </w:pPr>
      <w:r>
        <w:t xml:space="preserve">Bent u bereid de Kamer periodiek te informeren over de voortgang van de aanpak van racisme en discriminatie binnen Defensie?</w:t>
      </w:r>
      <w:r>
        <w:br/>
      </w:r>
    </w:p>
    <w:p>
      <w:r>
        <w:t xml:space="preserve"> </w:t>
      </w:r>
      <w:r>
        <w:br/>
      </w:r>
    </w:p>
    <w:p>
      <w:r>
        <w:t xml:space="preserve">[1] Follow the Money, 2 mei 2026, Defensie kijkt steevast weg bij racisme, zeggen deze miliairen (https://www.ftm.nl/artikelen/defensie-kijkt-steevast-weg-bij-racisme-zeggen-deze-militairen)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