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2026Z09311</w:t>
        <w:br/>
      </w:r>
      <w:proofErr w:type="spellEnd"/>
    </w:p>
    <w:p>
      <w:pPr>
        <w:pStyle w:val="Normal"/>
        <w:rPr>
          <w:b w:val="1"/>
          <w:bCs w:val="1"/>
        </w:rPr>
      </w:pPr>
      <w:r w:rsidR="250AE766">
        <w:rPr>
          <w:b w:val="0"/>
          <w:bCs w:val="0"/>
        </w:rPr>
        <w:t>(ingezonden 6 mei 2026)</w:t>
        <w:br/>
      </w:r>
    </w:p>
    <w:p>
      <w:r>
        <w:t xml:space="preserve">Vragen van het lid Maes (VVD) aan de minister van Buitenlandse Zaken over de artikelen 'Jury Biënnale van Venetië treedt vlak voor kunstevenement af' en 'Rel rond Russische aanwezigheid bij Biënnale Venetië'</w:t>
      </w:r>
      <w:r>
        <w:br/>
      </w:r>
    </w:p>
    <w:p>
      <w:r>
        <w:t xml:space="preserve"/>
      </w:r>
      <w:r>
        <w:rPr>
          <w:b w:val="1"/>
          <w:bCs w:val="1"/>
        </w:rPr>
        <w:t xml:space="preserve">Vraag 1 </w:t>
      </w:r>
      <w:r>
        <w:rPr/>
        <w:t xml:space="preserve">Bent u bekend met de artikelen 'Jury Biënnale van Venetië treedt vlak voor kunstevenement af' 1) en 'Rel rond Russische aanwezigheid bij Biënnale Venetië'? 2)</w:t>
      </w:r>
      <w:r>
        <w:br/>
      </w:r>
    </w:p>
    <w:p>
      <w:r>
        <w:t xml:space="preserve"/>
      </w:r>
      <w:r>
        <w:rPr>
          <w:b w:val="1"/>
          <w:bCs w:val="1"/>
        </w:rPr>
        <w:t xml:space="preserve">Vraag 2 </w:t>
      </w:r>
      <w:r>
        <w:rPr/>
        <w:t xml:space="preserve">Hoe beoordeelt u de opstelling van de directeur van de Biënnale die stelt dat de Biënnale boven geopolitieke conflicten staat en dat kunst de dialoog op gang brengt?</w:t>
      </w:r>
      <w:r>
        <w:br/>
      </w:r>
    </w:p>
    <w:p>
      <w:r>
        <w:t xml:space="preserve"/>
      </w:r>
      <w:r>
        <w:rPr>
          <w:b w:val="1"/>
          <w:bCs w:val="1"/>
        </w:rPr>
        <w:t xml:space="preserve">Vraag 3 </w:t>
      </w:r>
      <w:r>
        <w:rPr/>
        <w:t xml:space="preserve">Is over de aanwezigheid van het Koninklijk paar bij de opening een bewust besluit genomen waar u als minister van Buitenlandse Zaken bij betrokken was? Zo ja, is kunt u toelichten wat uw afweging was om hiermee in te stemmen?</w:t>
      </w:r>
      <w:r>
        <w:br/>
      </w:r>
    </w:p>
    <w:p>
      <w:r>
        <w:t xml:space="preserve"/>
      </w:r>
      <w:r>
        <w:rPr>
          <w:b w:val="1"/>
          <w:bCs w:val="1"/>
        </w:rPr>
        <w:t xml:space="preserve">Vraag 4 </w:t>
      </w:r>
      <w:r>
        <w:rPr/>
        <w:t xml:space="preserve">Deelt u de zorg dat de aanwezigheid van het staatshoofd bij de opening van een evenement waar tegelijkertijd officiële, door het Kremlin gefinancierde kunst te zien is, onbedoeld een signaal van legitimering of normalisering van de Russische aanwezigheid kan afgeven?</w:t>
      </w:r>
      <w:r>
        <w:br/>
      </w:r>
    </w:p>
    <w:p>
      <w:r>
        <w:t xml:space="preserve"/>
      </w:r>
      <w:r>
        <w:rPr>
          <w:b w:val="1"/>
          <w:bCs w:val="1"/>
        </w:rPr>
        <w:t xml:space="preserve">Vraag 5 </w:t>
      </w:r>
      <w:r>
        <w:rPr/>
        <w:t xml:space="preserve">Hoe rijmt u de aanwezigheid van het staatshoofd met het Nederlandse beleid om Rusland internationaal zoveel mogelijk te isoleren zolang de agressieoorlog in Oekraïne voortduurt?</w:t>
      </w:r>
      <w:r>
        <w:br/>
      </w:r>
    </w:p>
    <w:p>
      <w:r>
        <w:t xml:space="preserve"/>
      </w:r>
      <w:r>
        <w:rPr>
          <w:b w:val="1"/>
          <w:bCs w:val="1"/>
        </w:rPr>
        <w:t xml:space="preserve">Vraag 6 </w:t>
      </w:r>
      <w:r>
        <w:rPr/>
        <w:t xml:space="preserve">Als de Biënnale boven geopolitieke conflicten gaat, hoe rijmt u dat dan met de opstelling van de jury om geen prijzen toe te kennen aan landen die door het Internationaal Strafhof worden beschuldigd van misdaden tegen de menselijkheid?</w:t>
      </w:r>
      <w:r>
        <w:br/>
      </w:r>
    </w:p>
    <w:p>
      <w:r>
        <w:t xml:space="preserve"/>
      </w:r>
      <w:r>
        <w:rPr>
          <w:b w:val="1"/>
          <w:bCs w:val="1"/>
        </w:rPr>
        <w:t xml:space="preserve">Vraag 7 </w:t>
      </w:r>
      <w:r>
        <w:rPr/>
        <w:t xml:space="preserve">Hoe beoordeelt u de deelname van Rusland aan de Biënnale, een land dat een agressieoorlog voert tegen Oekraïne, sinds 2022 om die reden is uitgesloten van deelname en nu deelneemt met een volledig door de Russische regering gefinancierde delegatie kunstenaars?</w:t>
      </w:r>
      <w:r>
        <w:br/>
      </w:r>
    </w:p>
    <w:p>
      <w:r>
        <w:t xml:space="preserve"/>
      </w:r>
      <w:r>
        <w:rPr>
          <w:b w:val="1"/>
          <w:bCs w:val="1"/>
        </w:rPr>
        <w:t xml:space="preserve">Vraag 8 </w:t>
      </w:r>
      <w:r>
        <w:rPr/>
        <w:t xml:space="preserve">Wat zegt u dit over hoe Italië kijkt naar de Russische oorlog in Oekraïne, aangezien ook bij de paralympics in Milaan opeens Russische sporters weer onder Russische vlag mochten deelnemen? Is dit onderwerp van gesprek met uw Italiaanse counterpart?</w:t>
      </w:r>
      <w:r>
        <w:br/>
      </w:r>
    </w:p>
    <w:p>
      <w:r>
        <w:t xml:space="preserve"/>
      </w:r>
      <w:r>
        <w:rPr>
          <w:b w:val="1"/>
          <w:bCs w:val="1"/>
        </w:rPr>
        <w:t xml:space="preserve">Vraag 9 </w:t>
      </w:r>
      <w:r>
        <w:rPr/>
        <w:t xml:space="preserve">Deelt u de analyse dat in het huidige autocratische Rusland kunst en cultuur nooit losstaan van de staat, maar juist door het Kremlin worden ingezet als instrument voor (binnenlandse) propaganda en het normaliseren van een paria-status?</w:t>
      </w:r>
      <w:r>
        <w:br/>
      </w:r>
    </w:p>
    <w:p>
      <w:r>
        <w:t xml:space="preserve"/>
      </w:r>
      <w:r>
        <w:rPr>
          <w:b w:val="1"/>
          <w:bCs w:val="1"/>
        </w:rPr>
        <w:t xml:space="preserve">Vraag 10 </w:t>
      </w:r>
      <w:r>
        <w:rPr/>
        <w:t xml:space="preserve">Deelt u de mening dat het toestaan van een officiële Russische delegatie ontmoedigend is voor de Oekraïense bevolking die vecht voor hun en onze vrijheid, omdat Rusland hiermee als een gelijkwaardige partner wordt behandeld?</w:t>
      </w:r>
      <w:r>
        <w:br/>
      </w:r>
    </w:p>
    <w:p>
      <w:r>
        <w:t xml:space="preserve"/>
      </w:r>
      <w:r>
        <w:rPr>
          <w:b w:val="1"/>
          <w:bCs w:val="1"/>
        </w:rPr>
        <w:t xml:space="preserve">Vraag 11 </w:t>
      </w:r>
      <w:r>
        <w:rPr/>
        <w:t xml:space="preserve">Bent u bereid om in EU-verband te pleiten voor het opschorten van Europese subsidies aan de Biënnale zolang een officiële Russische delegatie wordt toegelaten, in lijn met de eerdere waarschuwing van de Europese Commissie?</w:t>
      </w:r>
      <w:r>
        <w:br/>
      </w:r>
    </w:p>
    <w:p>
      <w:r>
        <w:t xml:space="preserve"> </w:t>
      </w:r>
      <w:r>
        <w:br/>
      </w:r>
    </w:p>
    <w:p>
      <w:r>
        <w:t xml:space="preserve">1) NOS, 1 mei 2026, 'Jury Biënnale van Venetië treedt vlak voor kunstevenement af' (https://nos.nl/artikel/2612584-jury-biennale-van-venetie-treedt-vlak-voor-kunstevenement-af)</w:t>
      </w:r>
      <w:r>
        <w:br/>
      </w:r>
    </w:p>
    <w:p>
      <w:r>
        <w:t xml:space="preserve">2) Telegraaf, 13 maart 2026, 'Rel rond Russische aanwezigheid bij Biennale Venetië: ’Cultuur als dialoog’ (https://www.telegraaf.nl/buitenland/rel-rond-russische-aanwezigheid-bij-biennale-venetie-cultuur-als-dialoog/141652408.html)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