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2026Z09482</w:t>
        <w:br/>
      </w:r>
      <w:proofErr w:type="spellEnd"/>
    </w:p>
    <w:p>
      <w:pPr>
        <w:pStyle w:val="Normal"/>
        <w:rPr>
          <w:b w:val="1"/>
          <w:bCs w:val="1"/>
        </w:rPr>
      </w:pPr>
      <w:r w:rsidR="250AE766">
        <w:rPr>
          <w:b w:val="0"/>
          <w:bCs w:val="0"/>
        </w:rPr>
        <w:t>(ingezonden 11 mei 2026)</w:t>
        <w:br/>
      </w:r>
    </w:p>
    <w:p>
      <w:r>
        <w:t xml:space="preserve">Vragen van het lid Keijzer (Keijzer) aan de minister van Onderwijs, Cultuur en Wetenschap over het bericht dat archieffragmenten van Pim Fortuyn zijn geblokkeerd en niet mogen worden uitgezonden.</w:t>
      </w:r>
      <w:r>
        <w:br/>
      </w:r>
    </w:p>
    <w:p>
      <w:r>
        <w:t xml:space="preserve"> </w:t>
      </w:r>
      <w:r>
        <w:br/>
      </w:r>
    </w:p>
    <w:p>
      <w:pPr>
        <w:pStyle w:val="ListParagraph"/>
        <w:numPr>
          <w:ilvl w:val="0"/>
          <w:numId w:val="100506420"/>
        </w:numPr>
        <w:ind w:left="360"/>
      </w:pPr>
      <w:r>
        <w:t xml:space="preserve">Klopt de bewering in de uitzending van Nieuws van de Dag van 6 mei 2026 dat een groot aantal archieffragmenten van Pim Fortuyn in televisiesystemen wel kan worden teruggevonden, maar niet (meer) mag worden uitgezonden?</w:t>
      </w:r>
      <w:r>
        <w:br/>
      </w:r>
    </w:p>
    <w:p>
      <w:pPr>
        <w:pStyle w:val="ListParagraph"/>
        <w:numPr>
          <w:ilvl w:val="0"/>
          <w:numId w:val="100506420"/>
        </w:numPr>
        <w:ind w:left="360"/>
      </w:pPr>
      <w:r>
        <w:t xml:space="preserve">Klopt het dat redacties bij het raadplegen van deze archieven worden geconfronteerd met een technische blokkade, waardoor uitzending van deze fragmenten slechts mogelijk is na aanvullende toestemming of helemaal niet is toegestaan?</w:t>
      </w:r>
      <w:r>
        <w:br/>
      </w:r>
    </w:p>
    <w:p>
      <w:pPr>
        <w:pStyle w:val="ListParagraph"/>
        <w:numPr>
          <w:ilvl w:val="0"/>
          <w:numId w:val="100506420"/>
        </w:numPr>
        <w:ind w:left="360"/>
      </w:pPr>
      <w:r>
        <w:t xml:space="preserve">Is het waar dat deze blokkades zijn aangebracht binnen systemen waarvan omroepen gebruikmaken, zoals het archiefsysteem van de NPO en/of het Nederlands Instituut voor Beeld en Geluid? Zo niet, om welk systeem gaat het dan?</w:t>
      </w:r>
      <w:r>
        <w:br/>
      </w:r>
    </w:p>
    <w:p>
      <w:pPr>
        <w:pStyle w:val="ListParagraph"/>
        <w:numPr>
          <w:ilvl w:val="0"/>
          <w:numId w:val="100506420"/>
        </w:numPr>
        <w:ind w:left="360"/>
      </w:pPr>
      <w:r>
        <w:t xml:space="preserve">Welke instanties of partijen hebben besloten tot het aanbrengen van deze blokkades bij archieffragmenten van Pim Fortuyn?</w:t>
      </w:r>
      <w:r>
        <w:br/>
      </w:r>
    </w:p>
    <w:p>
      <w:pPr>
        <w:pStyle w:val="ListParagraph"/>
        <w:numPr>
          <w:ilvl w:val="0"/>
          <w:numId w:val="100506420"/>
        </w:numPr>
        <w:ind w:left="360"/>
      </w:pPr>
      <w:r>
        <w:t xml:space="preserve">Is het waar dat het hierbij (mede) gaat om fragmenten met aantoonbare historische en politieke betekenis, waaronder interviews en debatmomenten uit de periode rond de opkomst van Pim Fortuyn?</w:t>
      </w:r>
      <w:r>
        <w:br/>
      </w:r>
    </w:p>
    <w:p>
      <w:pPr>
        <w:pStyle w:val="ListParagraph"/>
        <w:numPr>
          <w:ilvl w:val="0"/>
          <w:numId w:val="100506420"/>
        </w:numPr>
        <w:ind w:left="360"/>
      </w:pPr>
      <w:r>
        <w:t xml:space="preserve">Met welke reden of redenen zijn deze fragmenten geblokkeerd, en op basis van welk juridisch, beleidsmatig of contractueel kader is deze beslissing genomen?</w:t>
      </w:r>
      <w:r>
        <w:br/>
      </w:r>
    </w:p>
    <w:p>
      <w:pPr>
        <w:pStyle w:val="ListParagraph"/>
        <w:numPr>
          <w:ilvl w:val="0"/>
          <w:numId w:val="100506420"/>
        </w:numPr>
        <w:ind w:left="360"/>
      </w:pPr>
      <w:r>
        <w:t xml:space="preserve">Zijn er naast de in de uitzending genoemde fragmenten nog meer archiefbeelden van Pim Fortuyn die (gedeeltelijk) zijn geblokkeerd, en zo ja, kunt u aangeven om hoeveel fragmenten het gaat en op welke gronden deze zijn geblokkeerd?</w:t>
      </w:r>
      <w:r>
        <w:br/>
      </w:r>
    </w:p>
    <w:p>
      <w:pPr>
        <w:pStyle w:val="ListParagraph"/>
        <w:numPr>
          <w:ilvl w:val="0"/>
          <w:numId w:val="100506420"/>
        </w:numPr>
        <w:ind w:left="360"/>
      </w:pPr>
      <w:r>
        <w:t xml:space="preserve">Klopt het dat betrokkenen die in deze fragmenten voorkomen, via een systeem kunnen aangeven dat zij niet wensen dat bepaalde beelden opnieuw worden uitgezonden?</w:t>
      </w:r>
      <w:r>
        <w:br/>
      </w:r>
    </w:p>
    <w:p>
      <w:pPr>
        <w:pStyle w:val="ListParagraph"/>
        <w:numPr>
          <w:ilvl w:val="0"/>
          <w:numId w:val="100506420"/>
        </w:numPr>
        <w:ind w:left="360"/>
      </w:pPr>
      <w:r>
        <w:t xml:space="preserve">Indien de publieke omroep verantwoordelijk is voor het blokkeren van deze archieffragmenten, acht u deze handelswijze verenigbaar met de publieke taak van de publieke omroep om de Nederlandse politieke en maatschappelijke geschiedenis toegankelijk en inzichtelijk te maken?</w:t>
      </w:r>
      <w:r>
        <w:br/>
      </w:r>
    </w:p>
    <w:p>
      <w:pPr>
        <w:pStyle w:val="ListParagraph"/>
        <w:numPr>
          <w:ilvl w:val="0"/>
          <w:numId w:val="100506420"/>
        </w:numPr>
        <w:ind w:left="360"/>
      </w:pPr>
      <w:r>
        <w:t xml:space="preserve">Deelt u de mening dat historisch‑politieke archieffragmenten die met publieke middelen zijn vervaardigd of beheerd, in beginsel vrij beschikbaar moeten zijn voor journalistieke en maatschappelijke duiding?</w:t>
      </w:r>
      <w:r>
        <w:br/>
      </w:r>
    </w:p>
    <w:p>
      <w:pPr>
        <w:pStyle w:val="ListParagraph"/>
        <w:numPr>
          <w:ilvl w:val="0"/>
          <w:numId w:val="100506420"/>
        </w:numPr>
        <w:ind w:left="360"/>
      </w:pPr>
      <w:r>
        <w:t xml:space="preserve">Deelt u de mening dat het structureel blokkeren van dergelijke fragmenten neerkomt op het beperken van het zicht op de Nederlandse politieke geschiedenis?</w:t>
      </w:r>
      <w:r>
        <w:br/>
      </w:r>
    </w:p>
    <w:p>
      <w:pPr>
        <w:pStyle w:val="ListParagraph"/>
        <w:numPr>
          <w:ilvl w:val="0"/>
          <w:numId w:val="100506420"/>
        </w:numPr>
        <w:ind w:left="360"/>
      </w:pPr>
      <w:r>
        <w:t xml:space="preserve">Kunt u toezeggen dat u zich actief zal inzetten om ervoor te zorgen dat archieffragmenten van Pim Fortuyn met historische en politieke betekenis weer zonder belemmeringen kunnen worden uitgezonden? Zo niet, waarom niet?</w:t>
      </w:r>
      <w:r>
        <w:br/>
      </w:r>
    </w:p>
    <w:p>
      <w:r>
        <w:t xml:space="preserve"> </w:t>
      </w:r>
      <w:r>
        <w:br/>
      </w:r>
    </w:p>
    <w:p>
      <w:r>
        <w:t xml:space="preserve">
          Toelichting:
          <w:br/>
          Deze vragen dienen ter aanvulling op eerdere vragen terzake van het lid Nanninga (JA21), ingezonden 8 mei 2026 (vraagnummer 2026Z09416) en van Van der Plas (BBB), ingezonden 8 mei 2026 (vraagnummer 2026Z09417)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