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2026Z09490</w:t>
        <w:br/>
      </w:r>
      <w:proofErr w:type="spellEnd"/>
    </w:p>
    <w:p>
      <w:pPr>
        <w:pStyle w:val="Normal"/>
        <w:rPr>
          <w:b w:val="1"/>
          <w:bCs w:val="1"/>
        </w:rPr>
      </w:pPr>
      <w:r w:rsidR="250AE766">
        <w:rPr>
          <w:b w:val="0"/>
          <w:bCs w:val="0"/>
        </w:rPr>
        <w:t>(ingezonden 11 mei 2026)</w:t>
        <w:br/>
      </w:r>
    </w:p>
    <w:p>
      <w:r>
        <w:t xml:space="preserve">Vragen van de leden Vondeling en Wilders (beiden PVV) aan de minister van Asiel en Migratie over de Syriër die knuffels stal van de herdenkingsplek van de vermoorde kinderen Jeffrey en Emma en nu betrokken is bij een steekpartij.</w:t>
      </w:r>
      <w:r>
        <w:br/>
      </w:r>
    </w:p>
    <w:p>
      <w:r>
        <w:t xml:space="preserve"> </w:t>
      </w:r>
      <w:r>
        <w:br/>
      </w:r>
    </w:p>
    <w:p>
      <w:pPr>
        <w:pStyle w:val="ListParagraph"/>
        <w:numPr>
          <w:ilvl w:val="0"/>
          <w:numId w:val="100506600"/>
        </w:numPr>
        <w:ind w:left="360"/>
      </w:pPr>
      <w:r>
        <w:t xml:space="preserve">Bent u bekend met het bericht 'Opgepakte verdachte steekpartij Winschoten is dief van knuffels voor Jeffrey en Emma'? 1)</w:t>
      </w:r>
      <w:r>
        <w:br/>
      </w:r>
    </w:p>
    <w:p>
      <w:pPr>
        <w:pStyle w:val="ListParagraph"/>
        <w:numPr>
          <w:ilvl w:val="0"/>
          <w:numId w:val="100506600"/>
        </w:numPr>
        <w:ind w:left="360"/>
      </w:pPr>
      <w:r>
        <w:t xml:space="preserve">Deelt u de mening dat het schandalig en onacceptabel is dat deze Syriër, na zijn veroordeling voor diefstal op een herdenkingsplek van vermoorde Nederlandse kinderen, nog steeds in Nederland verblijft en opnieuw strafbare feiten pleegt?</w:t>
      </w:r>
      <w:r>
        <w:br/>
      </w:r>
    </w:p>
    <w:p>
      <w:pPr>
        <w:pStyle w:val="ListParagraph"/>
        <w:numPr>
          <w:ilvl w:val="0"/>
          <w:numId w:val="100506600"/>
        </w:numPr>
        <w:ind w:left="360"/>
      </w:pPr>
      <w:r>
        <w:t xml:space="preserve">Hoeveel keer moet een Syriër in Nederland een misdrijf plegen voordat u hem het land uit zet? Is er voor u überhaupt nog een grens?</w:t>
      </w:r>
      <w:r>
        <w:br/>
      </w:r>
    </w:p>
    <w:p>
      <w:pPr>
        <w:pStyle w:val="ListParagraph"/>
        <w:numPr>
          <w:ilvl w:val="0"/>
          <w:numId w:val="100506600"/>
        </w:numPr>
        <w:ind w:left="360"/>
      </w:pPr>
      <w:r>
        <w:t xml:space="preserve">Kunt u aangeven waarom deze en andere criminele Syriërs nog steeds niet zijn uitgezet, ondanks de overduidelijke overlast en criminaliteit die zij veroorzaken? Gaat u dit alsnog doen?</w:t>
      </w:r>
      <w:r>
        <w:br/>
      </w:r>
    </w:p>
    <w:p>
      <w:pPr>
        <w:pStyle w:val="ListParagraph"/>
        <w:numPr>
          <w:ilvl w:val="0"/>
          <w:numId w:val="100506600"/>
        </w:numPr>
        <w:ind w:left="360"/>
      </w:pPr>
      <w:r>
        <w:t xml:space="preserve">Begrijpt u, gelet op dit soort weerzinwekkende incidenten en de vele andere misdrijven door asielzoekers en statushouders, waarom de opstand onder de Nederlandse bevolking steeds groter wordt? Zo ja, waarom voert u dan nog steeds geen onmiddellijke, volledige asielstop in en waarom zet u niet massaal criminele vreemdelingen uit?</w:t>
      </w:r>
      <w:r>
        <w:br/>
      </w:r>
    </w:p>
    <w:p>
      <w:pPr>
        <w:pStyle w:val="ListParagraph"/>
        <w:numPr>
          <w:ilvl w:val="0"/>
          <w:numId w:val="100506600"/>
        </w:numPr>
        <w:ind w:left="360"/>
      </w:pPr>
      <w:r>
        <w:t xml:space="preserve">Kunt u deze vragen beantwoorden vóór het commissiedebat Vreemdelingen- en Asielbeleid op 13 mei aanstaande?</w:t>
      </w:r>
      <w:r>
        <w:br/>
      </w:r>
    </w:p>
    <w:p>
      <w:r>
        <w:t xml:space="preserve"> </w:t>
      </w:r>
      <w:r>
        <w:br/>
      </w:r>
    </w:p>
    <w:p>
      <w:r>
        <w:t xml:space="preserve">1) Dagblad van het Noorden, 10 mei 2026, 'Opgepakte verdachte steekpartij Winschoten is dief van knuffels voor Jeffrey en Emma', https://dvhn.nl/groningen/opgepakte-verdachte-steekpartij-winschoten-is-dief-van-knuffels-voor-jeffrey-en-emma-49074888.html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6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6420">
    <w:abstractNumId w:val="100506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