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2026Z09493</w:t>
        <w:br/>
      </w:r>
      <w:proofErr w:type="spellEnd"/>
    </w:p>
    <w:p>
      <w:pPr>
        <w:pStyle w:val="Normal"/>
        <w:rPr>
          <w:b w:val="1"/>
          <w:bCs w:val="1"/>
        </w:rPr>
      </w:pPr>
      <w:r w:rsidR="250AE766">
        <w:rPr>
          <w:b w:val="0"/>
          <w:bCs w:val="0"/>
        </w:rPr>
        <w:t>(ingezonden 11 mei 2026)</w:t>
        <w:br/>
      </w:r>
    </w:p>
    <w:p>
      <w:r>
        <w:t xml:space="preserve">
          Vragen van de leden Eerdmans en Coenradie (beiden JA21) aan de minister van Justitie en Veiligheid over de transparantie bij de Nederlandse Loterij en de publieke verantwoordelijkheid van de Staat in relatie tot gokschade 
          <w:br/>
          <w:br/>
          Vraag 1
          <w:br/>
          Bent u ermee bekend dat de Nederlandse Loterij — exploitant van o.a. Staatsloterij, Lotto, Eurojackpot, Miljoenenspel, Krasloten, Lucky Day en Toto — geen inzicht geeft in de verhouding tussen online en fysieke winnaars bij deze spellen, terwijl deze gegevens technisch eenvoudig beschikbaar zijn?
          <w:br/>
          <w:br/>
          Vraag 2
          <w:br/>
          Waarom publiceert de Nederlandse Loterij geen basisinformatie over het aantal online verkochte loten en deelnames, het aantal winnende online loten en deelnames, en de verdeling van grote prijzen per verkoopkanaal voor al deze kansspelen?
          <w:br/>
          <w:br/>
          Vraag 3
          <w:br/>
          Bent u bereid de Nederlandse Loterij te verplichten dergelijke transparantie‑indicatoren jaarlijks openbaar te maken voor alle door haar geëxploiteerde kansspelen? Zo nee, waarom niet?
          <w:br/>
          <w:br/>
          Vraag 4
          <w:br/>
          Hoe verhoudt het actief stimuleren van deelname aan kansspelen door een staatsbedrijf zich tot de verantwoordelijkheid van de overheid om gokschade te beperken, zeker gezien de groei van online deelname bij spellen als Lucky Day, Toto en Eurojackpot?
          <w:br/>
          <w:br/>
          Vraag 5
          <w:br/>
          Erkent u dat deze dubbele rol bestuurlijk onzuiver is en vergelijkbaar met een overheid die zelf alcohol produceert, consumptie stimuleert en tegelijkertijd waarschuwt voor de schadelijke gevolgen?
          <w:br/>
          <w:br/>
          Vraag 6
          <w:br/>
          Welke waarborgen bestaan er om te voorkomen dat omzetdoelen van de Nederlandse Loterij zwaarder wegen dan het beperken van maatschappelijke schade, gezien de sterke commerciële promotie van o.a. Toto en Eurojackpot?
          <w:br/>
          <w:br/>
          Vraag 7
          <w:br/>
          Hoeveel bedragen de maatschappelijke kosten van gokverslaving jaarlijks, en hoe verhouden deze zich tot de totale afdracht van de Nederlandse Loterij aan de Staat?
          <w:br/>
          <w:br/>
          Vraag 8
          <w:br/>
          Waarom vindt er geen structurele monitoring plaats van de relatie tussen online deelname aan loterijen en kansspelen (zoals Lucky Day en Toto) en problematisch speelgedrag, terwijl de risico’s van online kansspelen breed worden erkend?
          <w:br/>
          <w:br/>
          Vraag 9
          <w:br/>
          Bent u bereid onafhankelijk onderzoek te laten uitvoeren naar de maatschappelijke effecten van de groei van online deelname aan alle kansspelen van de Nederlandse Loterij? Zo nee, waarom niet?
        </w:t>
      </w:r>
      <w:r>
        <w:br/>
      </w:r>
    </w:p>
    <w:p>
      <w:r>
        <w:t xml:space="preserve">
          Vraag 10
          <w:br/>
          Welke onafhankelijke instantie controleert of de kansverdeling tussen online en fysieke loten en deelnames identiek is bij alle spellen, en waarom worden deze auditbevindingen niet openbaar gemaakt?
          <w:br/>
          <w:br/>
          Vraag 11
          <w:br/>
          Bent u bereid deze audits voortaan te publiceren, zodat burgers kunnen controleren of het systeem eerlijk functioneert?
          <w:br/>
          <w:br/>
          Vraag 12
          <w:br/>
          Waarom gelden voor online loterijen en kansspelen van de Nederlandse Loterij niet dezelfde zorgplichten als voor andere online kansspelen, terwijl de drempelloze beschikbaarheid van online deelname vergelijkbare risico’s met zich meebrengt?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420">
    <w:abstractNumId w:val="100506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