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7217F520" w14:textId="77777777">
        <w:tc>
          <w:tcPr>
            <w:tcW w:w="6379" w:type="dxa"/>
            <w:gridSpan w:val="2"/>
            <w:tcBorders>
              <w:top w:val="nil"/>
              <w:left w:val="nil"/>
              <w:bottom w:val="nil"/>
              <w:right w:val="nil"/>
            </w:tcBorders>
            <w:vAlign w:val="center"/>
          </w:tcPr>
          <w:p w:rsidR="004330ED" w:rsidP="00EA1CE4" w:rsidRDefault="004330ED" w14:paraId="3B842CC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8B6A655"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21F78F7A" w14:textId="77777777">
        <w:trPr>
          <w:cantSplit/>
        </w:trPr>
        <w:tc>
          <w:tcPr>
            <w:tcW w:w="10348" w:type="dxa"/>
            <w:gridSpan w:val="3"/>
            <w:tcBorders>
              <w:top w:val="single" w:color="auto" w:sz="4" w:space="0"/>
              <w:left w:val="nil"/>
              <w:bottom w:val="nil"/>
              <w:right w:val="nil"/>
            </w:tcBorders>
          </w:tcPr>
          <w:p w:rsidR="004330ED" w:rsidP="004A1E29" w:rsidRDefault="004330ED" w14:paraId="1C23BC32"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2FBAB89E" w14:textId="77777777">
        <w:trPr>
          <w:cantSplit/>
        </w:trPr>
        <w:tc>
          <w:tcPr>
            <w:tcW w:w="10348" w:type="dxa"/>
            <w:gridSpan w:val="3"/>
            <w:tcBorders>
              <w:top w:val="nil"/>
              <w:left w:val="nil"/>
              <w:bottom w:val="nil"/>
              <w:right w:val="nil"/>
            </w:tcBorders>
          </w:tcPr>
          <w:p w:rsidR="004330ED" w:rsidP="00BF623B" w:rsidRDefault="004330ED" w14:paraId="3147EF79" w14:textId="77777777">
            <w:pPr>
              <w:pStyle w:val="Amendement"/>
              <w:tabs>
                <w:tab w:val="clear" w:pos="3310"/>
                <w:tab w:val="clear" w:pos="3600"/>
              </w:tabs>
              <w:rPr>
                <w:rFonts w:ascii="Times New Roman" w:hAnsi="Times New Roman"/>
                <w:b w:val="0"/>
              </w:rPr>
            </w:pPr>
          </w:p>
        </w:tc>
      </w:tr>
      <w:tr w:rsidR="004330ED" w:rsidTr="00EA1CE4" w14:paraId="7EF71768" w14:textId="77777777">
        <w:trPr>
          <w:cantSplit/>
        </w:trPr>
        <w:tc>
          <w:tcPr>
            <w:tcW w:w="10348" w:type="dxa"/>
            <w:gridSpan w:val="3"/>
            <w:tcBorders>
              <w:top w:val="nil"/>
              <w:left w:val="nil"/>
              <w:bottom w:val="single" w:color="auto" w:sz="4" w:space="0"/>
              <w:right w:val="nil"/>
            </w:tcBorders>
          </w:tcPr>
          <w:p w:rsidR="004330ED" w:rsidP="00BF623B" w:rsidRDefault="004330ED" w14:paraId="29496010" w14:textId="77777777">
            <w:pPr>
              <w:pStyle w:val="Amendement"/>
              <w:tabs>
                <w:tab w:val="clear" w:pos="3310"/>
                <w:tab w:val="clear" w:pos="3600"/>
              </w:tabs>
              <w:rPr>
                <w:rFonts w:ascii="Times New Roman" w:hAnsi="Times New Roman"/>
              </w:rPr>
            </w:pPr>
          </w:p>
        </w:tc>
      </w:tr>
      <w:tr w:rsidR="004330ED" w:rsidTr="00EA1CE4" w14:paraId="6195DB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6849E99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6923205" w14:textId="77777777">
            <w:pPr>
              <w:suppressAutoHyphens/>
              <w:ind w:left="-70"/>
              <w:rPr>
                <w:b/>
              </w:rPr>
            </w:pPr>
          </w:p>
        </w:tc>
      </w:tr>
      <w:tr w:rsidR="003C21AC" w:rsidTr="00EA1CE4" w14:paraId="5B12125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050CE9" w14:paraId="4D14CC99" w14:textId="26FE5E95">
            <w:pPr>
              <w:pStyle w:val="Amendement"/>
              <w:tabs>
                <w:tab w:val="clear" w:pos="3310"/>
                <w:tab w:val="clear" w:pos="3600"/>
              </w:tabs>
              <w:rPr>
                <w:rFonts w:ascii="Times New Roman" w:hAnsi="Times New Roman"/>
              </w:rPr>
            </w:pPr>
            <w:r>
              <w:rPr>
                <w:rFonts w:ascii="Times New Roman" w:hAnsi="Times New Roman"/>
              </w:rPr>
              <w:t>36 705</w:t>
            </w:r>
          </w:p>
        </w:tc>
        <w:tc>
          <w:tcPr>
            <w:tcW w:w="7371" w:type="dxa"/>
            <w:gridSpan w:val="2"/>
          </w:tcPr>
          <w:p w:rsidRPr="00050CE9" w:rsidR="003C21AC" w:rsidP="00050CE9" w:rsidRDefault="00050CE9" w14:paraId="31F9E6A5" w14:textId="1823DFE8">
            <w:pPr>
              <w:rPr>
                <w:b/>
                <w:bCs/>
              </w:rPr>
            </w:pPr>
            <w:r w:rsidRPr="00050CE9">
              <w:rPr>
                <w:b/>
                <w:bCs/>
              </w:rPr>
              <w:t>Wijziging van de Opiumwet in verband met de verhoging van het wettelijk strafmaximum van het aanwezig hebben, de handel, de productie en de in- en uitvoer van verdovende middelen als bedoeld in lijst I bij de Opiumwet (verhoging strafmaxima grootschalige drugscriminaliteit)</w:t>
            </w:r>
          </w:p>
        </w:tc>
      </w:tr>
      <w:tr w:rsidR="003C21AC" w:rsidTr="00EA1CE4" w14:paraId="585B9AB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F56A1F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1990856E" w14:textId="77777777">
            <w:pPr>
              <w:pStyle w:val="Amendement"/>
              <w:tabs>
                <w:tab w:val="clear" w:pos="3310"/>
                <w:tab w:val="clear" w:pos="3600"/>
              </w:tabs>
              <w:ind w:left="-70"/>
              <w:rPr>
                <w:rFonts w:ascii="Times New Roman" w:hAnsi="Times New Roman"/>
              </w:rPr>
            </w:pPr>
          </w:p>
        </w:tc>
      </w:tr>
      <w:tr w:rsidR="003C21AC" w:rsidTr="00EA1CE4" w14:paraId="2E4034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D4C0CF7"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799A446E" w14:textId="77777777">
            <w:pPr>
              <w:pStyle w:val="Amendement"/>
              <w:tabs>
                <w:tab w:val="clear" w:pos="3310"/>
                <w:tab w:val="clear" w:pos="3600"/>
              </w:tabs>
              <w:ind w:left="-70"/>
              <w:rPr>
                <w:rFonts w:ascii="Times New Roman" w:hAnsi="Times New Roman"/>
              </w:rPr>
            </w:pPr>
          </w:p>
        </w:tc>
      </w:tr>
      <w:tr w:rsidR="003C21AC" w:rsidTr="00EA1CE4" w14:paraId="4F0773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03C84BA" w14:textId="2762B827">
            <w:pPr>
              <w:pStyle w:val="Amendement"/>
              <w:tabs>
                <w:tab w:val="clear" w:pos="3310"/>
                <w:tab w:val="clear" w:pos="3600"/>
              </w:tabs>
              <w:rPr>
                <w:rFonts w:ascii="Times New Roman" w:hAnsi="Times New Roman"/>
              </w:rPr>
            </w:pPr>
            <w:r w:rsidRPr="00C035D4">
              <w:rPr>
                <w:rFonts w:ascii="Times New Roman" w:hAnsi="Times New Roman"/>
              </w:rPr>
              <w:t xml:space="preserve">Nr. </w:t>
            </w:r>
            <w:r w:rsidR="00BD0556">
              <w:rPr>
                <w:rFonts w:ascii="Times New Roman" w:hAnsi="Times New Roman"/>
                <w:caps/>
              </w:rPr>
              <w:t>8</w:t>
            </w:r>
          </w:p>
        </w:tc>
        <w:tc>
          <w:tcPr>
            <w:tcW w:w="7371" w:type="dxa"/>
            <w:gridSpan w:val="2"/>
          </w:tcPr>
          <w:p w:rsidRPr="00C035D4" w:rsidR="003C21AC" w:rsidP="006E0971" w:rsidRDefault="003C21AC" w14:paraId="5CBCB8B9" w14:textId="64EEE25F">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HET LID </w:t>
            </w:r>
            <w:r w:rsidR="00050CE9">
              <w:rPr>
                <w:rFonts w:ascii="Times New Roman" w:hAnsi="Times New Roman"/>
                <w:caps/>
              </w:rPr>
              <w:t>Faber</w:t>
            </w:r>
          </w:p>
        </w:tc>
      </w:tr>
      <w:tr w:rsidR="003C21AC" w:rsidTr="00EA1CE4" w14:paraId="693AC9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BE46E8B"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571C90D" w14:textId="74E516CA">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D3C09">
              <w:rPr>
                <w:rFonts w:ascii="Times New Roman" w:hAnsi="Times New Roman"/>
                <w:b w:val="0"/>
              </w:rPr>
              <w:t>26 mei 2026</w:t>
            </w:r>
          </w:p>
        </w:tc>
      </w:tr>
      <w:tr w:rsidR="00B01BA6" w:rsidTr="00EA1CE4" w14:paraId="74229D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0F55A0B2"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63028E86" w14:textId="77777777">
            <w:pPr>
              <w:pStyle w:val="Amendement"/>
              <w:tabs>
                <w:tab w:val="clear" w:pos="3310"/>
                <w:tab w:val="clear" w:pos="3600"/>
              </w:tabs>
              <w:ind w:left="-70"/>
              <w:rPr>
                <w:rFonts w:ascii="Times New Roman" w:hAnsi="Times New Roman"/>
                <w:b w:val="0"/>
              </w:rPr>
            </w:pPr>
          </w:p>
        </w:tc>
      </w:tr>
      <w:tr w:rsidRPr="00EA69AC" w:rsidR="00B01BA6" w:rsidTr="00EA1CE4" w14:paraId="003E03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6F112825" w14:textId="77777777">
            <w:pPr>
              <w:ind w:firstLine="284"/>
            </w:pPr>
            <w:r w:rsidRPr="00EA69AC">
              <w:t>De ondergetekende stelt het volgende amendement voor:</w:t>
            </w:r>
          </w:p>
        </w:tc>
      </w:tr>
    </w:tbl>
    <w:p w:rsidR="005B1DCC" w:rsidP="00BF623B" w:rsidRDefault="005B1DCC" w14:paraId="6305B1E5" w14:textId="77777777"/>
    <w:p w:rsidR="004B3744" w:rsidP="00BF623B" w:rsidRDefault="004B3744" w14:paraId="4EAC832A" w14:textId="4B30B80D">
      <w:r>
        <w:t>I</w:t>
      </w:r>
    </w:p>
    <w:p w:rsidRPr="00EA69AC" w:rsidR="004B3744" w:rsidP="00BF623B" w:rsidRDefault="004B3744" w14:paraId="6AC35B68" w14:textId="77777777"/>
    <w:p w:rsidR="005B1DCC" w:rsidP="0088452C" w:rsidRDefault="00A0558D" w14:paraId="6C868C55" w14:textId="3383CA5B">
      <w:pPr>
        <w:ind w:firstLine="284"/>
      </w:pPr>
      <w:r>
        <w:t>Artikel I</w:t>
      </w:r>
      <w:r w:rsidR="006C6777">
        <w:t>, onderdeel A,</w:t>
      </w:r>
      <w:r w:rsidR="00882867">
        <w:t xml:space="preserve"> onder 3,</w:t>
      </w:r>
      <w:r>
        <w:t xml:space="preserve"> wordt als volgt gewijzigd:</w:t>
      </w:r>
    </w:p>
    <w:p w:rsidR="00C751AD" w:rsidP="00C751AD" w:rsidRDefault="00C751AD" w14:paraId="38CFBB47" w14:textId="77777777"/>
    <w:p w:rsidR="003E6D37" w:rsidP="00DD2596" w:rsidRDefault="003E6D37" w14:paraId="640E1F29" w14:textId="2DB76555">
      <w:pPr>
        <w:pStyle w:val="Lijstalinea"/>
        <w:numPr>
          <w:ilvl w:val="0"/>
          <w:numId w:val="1"/>
        </w:numPr>
        <w:ind w:left="0" w:firstLine="284"/>
      </w:pPr>
      <w:r>
        <w:t>In de aanhef wordt “</w:t>
      </w:r>
      <w:r w:rsidRPr="00531C92">
        <w:t>zesde tot achtste lid</w:t>
      </w:r>
      <w:r>
        <w:t xml:space="preserve">” vervangen door “zesde tot </w:t>
      </w:r>
      <w:r w:rsidR="00DA2F88">
        <w:t>negende</w:t>
      </w:r>
      <w:r w:rsidR="00622090">
        <w:t xml:space="preserve"> lid”</w:t>
      </w:r>
      <w:r w:rsidR="007A4B3F">
        <w:t xml:space="preserve"> en wordt “</w:t>
      </w:r>
      <w:r w:rsidR="00DD2596">
        <w:t>twee leden</w:t>
      </w:r>
      <w:r w:rsidR="00913BDA">
        <w:t>” vervangen door “</w:t>
      </w:r>
      <w:r w:rsidR="00DA2F88">
        <w:t>drie</w:t>
      </w:r>
      <w:r w:rsidR="00913BDA">
        <w:t xml:space="preserve"> leden”. </w:t>
      </w:r>
    </w:p>
    <w:p w:rsidR="00A0558D" w:rsidP="0088452C" w:rsidRDefault="00A0558D" w14:paraId="3AB8EC00" w14:textId="77777777">
      <w:pPr>
        <w:ind w:firstLine="284"/>
      </w:pPr>
    </w:p>
    <w:p w:rsidR="00676258" w:rsidP="00C751AD" w:rsidRDefault="00913BDA" w14:paraId="237ACB2E" w14:textId="2C07D3DA">
      <w:pPr>
        <w:pStyle w:val="Lijstalinea"/>
        <w:numPr>
          <w:ilvl w:val="0"/>
          <w:numId w:val="1"/>
        </w:numPr>
        <w:ind w:left="0" w:firstLine="284"/>
      </w:pPr>
      <w:r>
        <w:t>Er word</w:t>
      </w:r>
      <w:r w:rsidR="00C0360F">
        <w:t>t een</w:t>
      </w:r>
      <w:r>
        <w:t xml:space="preserve"> l</w:t>
      </w:r>
      <w:r w:rsidR="00C0360F">
        <w:t>id</w:t>
      </w:r>
      <w:r>
        <w:t xml:space="preserve"> </w:t>
      </w:r>
      <w:r w:rsidR="00B33205">
        <w:t>toe</w:t>
      </w:r>
      <w:r w:rsidR="00900D7B">
        <w:t>gevoegd, luidende:</w:t>
      </w:r>
    </w:p>
    <w:p w:rsidR="006B28E1" w:rsidP="00C751AD" w:rsidRDefault="00900D7B" w14:paraId="72888FAB" w14:textId="6FB7429F">
      <w:pPr>
        <w:ind w:firstLine="284"/>
      </w:pPr>
      <w:r>
        <w:t xml:space="preserve">8. </w:t>
      </w:r>
      <w:r w:rsidR="00453E1C">
        <w:t xml:space="preserve">Indien een </w:t>
      </w:r>
      <w:r w:rsidR="00A3082D">
        <w:t xml:space="preserve">van de </w:t>
      </w:r>
      <w:r w:rsidR="00453E1C">
        <w:t>feit</w:t>
      </w:r>
      <w:r w:rsidR="00A3082D">
        <w:t xml:space="preserve">en, omschreven </w:t>
      </w:r>
      <w:r w:rsidR="00DE33DD">
        <w:t xml:space="preserve">in het </w:t>
      </w:r>
      <w:r w:rsidR="00450CC0">
        <w:t>vierde</w:t>
      </w:r>
      <w:r w:rsidR="004619E4">
        <w:t xml:space="preserve"> </w:t>
      </w:r>
      <w:r w:rsidR="0080768A">
        <w:t xml:space="preserve">en vijfde </w:t>
      </w:r>
      <w:r w:rsidR="00910D9E">
        <w:t>lid</w:t>
      </w:r>
      <w:r w:rsidR="008E0938">
        <w:t>,</w:t>
      </w:r>
      <w:r w:rsidR="00910D9E">
        <w:t xml:space="preserve"> </w:t>
      </w:r>
      <w:r w:rsidR="00794224">
        <w:t xml:space="preserve">wordt begaan </w:t>
      </w:r>
      <w:r w:rsidR="005C3326">
        <w:t xml:space="preserve">met </w:t>
      </w:r>
      <w:r w:rsidR="00B057BE">
        <w:t xml:space="preserve">een ander </w:t>
      </w:r>
      <w:r w:rsidR="005C3326">
        <w:t xml:space="preserve">die de leeftijd </w:t>
      </w:r>
      <w:r w:rsidR="00515E6D">
        <w:t xml:space="preserve">van </w:t>
      </w:r>
      <w:r w:rsidR="00DA2F88">
        <w:t>achttien</w:t>
      </w:r>
      <w:r w:rsidR="00515E6D">
        <w:t xml:space="preserve"> ja</w:t>
      </w:r>
      <w:r w:rsidR="008B0BA2">
        <w:t>ren</w:t>
      </w:r>
      <w:r w:rsidR="00515E6D">
        <w:t xml:space="preserve"> niet heeft bereikt </w:t>
      </w:r>
      <w:r w:rsidR="005B018F">
        <w:t xml:space="preserve">en </w:t>
      </w:r>
      <w:r w:rsidR="00085B98">
        <w:t xml:space="preserve">hij </w:t>
      </w:r>
      <w:r w:rsidR="00155E40">
        <w:t xml:space="preserve">die </w:t>
      </w:r>
      <w:r w:rsidR="00C11570">
        <w:t xml:space="preserve">ander </w:t>
      </w:r>
      <w:r w:rsidR="00D360BA">
        <w:t xml:space="preserve">opzettelijk </w:t>
      </w:r>
      <w:r w:rsidR="00282A95">
        <w:t xml:space="preserve">daarvoor </w:t>
      </w:r>
      <w:r w:rsidR="00C11570">
        <w:t>werft</w:t>
      </w:r>
      <w:r w:rsidR="008E0938">
        <w:t xml:space="preserve">, </w:t>
      </w:r>
      <w:r w:rsidR="008767FE">
        <w:t xml:space="preserve">wordt </w:t>
      </w:r>
      <w:r w:rsidR="00300CEB">
        <w:t>d</w:t>
      </w:r>
      <w:r w:rsidR="008E0938">
        <w:t xml:space="preserve">e op dat feit </w:t>
      </w:r>
      <w:r w:rsidRPr="00A3082D" w:rsidR="008E0938">
        <w:t>gestelde gevangenisstraf met een derde verhoogd</w:t>
      </w:r>
      <w:r w:rsidR="00300CEB">
        <w:t xml:space="preserve">. </w:t>
      </w:r>
    </w:p>
    <w:p w:rsidR="008C03E0" w:rsidP="00EA1CE4" w:rsidRDefault="008C03E0" w14:paraId="1DC45D24" w14:textId="77777777"/>
    <w:p w:rsidR="004B3744" w:rsidP="00E25687" w:rsidRDefault="004B3744" w14:paraId="207E802F" w14:textId="511C8BC3">
      <w:pPr>
        <w:tabs>
          <w:tab w:val="left" w:pos="4571"/>
        </w:tabs>
      </w:pPr>
      <w:r>
        <w:t>II</w:t>
      </w:r>
      <w:r w:rsidR="00E25687">
        <w:tab/>
      </w:r>
    </w:p>
    <w:p w:rsidR="004B3744" w:rsidP="00EA1CE4" w:rsidRDefault="004B3744" w14:paraId="1E7EAF11" w14:textId="77777777"/>
    <w:p w:rsidR="004B3744" w:rsidP="004B3744" w:rsidRDefault="004B3744" w14:paraId="3F2F65C2" w14:textId="11F98314">
      <w:pPr>
        <w:ind w:firstLine="284"/>
      </w:pPr>
      <w:r>
        <w:t xml:space="preserve">In artikel </w:t>
      </w:r>
      <w:r w:rsidR="00AC4619">
        <w:t xml:space="preserve">I, onderdeel E, </w:t>
      </w:r>
      <w:r w:rsidR="00713774">
        <w:t xml:space="preserve">onder 2, </w:t>
      </w:r>
      <w:r w:rsidR="00AC4619">
        <w:t xml:space="preserve">wordt </w:t>
      </w:r>
      <w:r w:rsidR="00F52F82">
        <w:t>“zevende lid” vervangen door “</w:t>
      </w:r>
      <w:r w:rsidR="00BC1CB5">
        <w:t>achtste</w:t>
      </w:r>
      <w:r w:rsidR="00F52F82">
        <w:t xml:space="preserve"> lid”.</w:t>
      </w:r>
    </w:p>
    <w:p w:rsidR="003878E7" w:rsidP="00EA1CE4" w:rsidRDefault="003878E7" w14:paraId="39BD8D1D" w14:textId="77777777">
      <w:pPr>
        <w:rPr>
          <w:b/>
        </w:rPr>
      </w:pPr>
    </w:p>
    <w:p w:rsidRPr="00EA69AC" w:rsidR="003C21AC" w:rsidP="00EA1CE4" w:rsidRDefault="003C21AC" w14:paraId="4488CB9A" w14:textId="75B4F23A">
      <w:pPr>
        <w:rPr>
          <w:b/>
        </w:rPr>
      </w:pPr>
      <w:r w:rsidRPr="00EA69AC">
        <w:rPr>
          <w:b/>
        </w:rPr>
        <w:t>Toelichting</w:t>
      </w:r>
    </w:p>
    <w:p w:rsidR="003C21AC" w:rsidP="00BF623B" w:rsidRDefault="003C21AC" w14:paraId="4EF79A94" w14:textId="77777777"/>
    <w:p w:rsidRPr="004D5C83" w:rsidR="004D5C83" w:rsidP="004D5C83" w:rsidRDefault="004D5C83" w14:paraId="7D094F25" w14:textId="77777777">
      <w:r w:rsidRPr="004D5C83">
        <w:t>Minderjarigen worden steeds vaker geronseld voor klussen in het criminele circuit. Zij zijn voor opdrachtgevers extra gewild doordat zij door het jeugdstrafrecht weer snel op straat staan. Na het uitzitten van de straf, vaak maar een paar dagen tot een paar weken, kunnen zij de criminele activiteiten weer gemakkelijk voortzetten, in tegenstelling tot een meerderjarige dader. </w:t>
      </w:r>
    </w:p>
    <w:p w:rsidR="004D5C83" w:rsidP="004D5C83" w:rsidRDefault="004D5C83" w14:paraId="2AE27B71" w14:textId="77777777"/>
    <w:p w:rsidRPr="004D5C83" w:rsidR="004D5C83" w:rsidP="004D5C83" w:rsidRDefault="004D5C83" w14:paraId="692E30A1" w14:textId="3D0D21BA">
      <w:r w:rsidRPr="004D5C83">
        <w:t>Om het ronselen van minderjarigen tegen te gaan, dient de opdrachtgever hiervoor, bovenop de straf voor louter de overtreding, gestraft te worden. De opdrachtgever maakt misbruik van de positie van de minderjarige voor eigen gewin. Indiener stelt daarom voor om een strafverzwaringsgrond op te nemen bovenop het gronddelict, in het geval dat is gebleken dat een minderjarige werd betrokken bij de uitoefening van de strafbare feiten. </w:t>
      </w:r>
    </w:p>
    <w:p w:rsidRPr="004D5C83" w:rsidR="004D5C83" w:rsidP="004D5C83" w:rsidRDefault="004D5C83" w14:paraId="2C0C89CC" w14:textId="77777777">
      <w:r w:rsidRPr="004D5C83">
        <w:t> </w:t>
      </w:r>
    </w:p>
    <w:p w:rsidRPr="004D5C83" w:rsidR="004D5C83" w:rsidP="004D5C83" w:rsidRDefault="004D5C83" w14:paraId="7A45C6E7" w14:textId="78934D2A">
      <w:r w:rsidRPr="004D5C83">
        <w:t xml:space="preserve">Een vergelijkbaar wetsartikel is opgenomen in artikel 273f van het Wetboek van Strafrecht (hierna: Sr). Doorgaans worden de </w:t>
      </w:r>
      <w:proofErr w:type="spellStart"/>
      <w:r w:rsidRPr="004D5C83">
        <w:t>subleden</w:t>
      </w:r>
      <w:proofErr w:type="spellEnd"/>
      <w:r w:rsidRPr="004D5C83">
        <w:t xml:space="preserve"> 2 en 4 van </w:t>
      </w:r>
      <w:r w:rsidR="00203E54">
        <w:t xml:space="preserve">het eerste lid van </w:t>
      </w:r>
      <w:r w:rsidRPr="004D5C83">
        <w:t>dit artikel ten laste gelegd bij criminele uitbuiting van minderjarigen in de zin van mensenhandel.</w:t>
      </w:r>
      <w:r w:rsidR="0041393F">
        <w:t xml:space="preserve"> </w:t>
      </w:r>
      <w:r w:rsidRPr="004D5C83">
        <w:t xml:space="preserve">Voor de bewezenverklaring dient vast te komen te staan, dat de verdachte </w:t>
      </w:r>
      <w:r w:rsidRPr="009D3C09">
        <w:t>het oogmerk</w:t>
      </w:r>
      <w:r w:rsidRPr="004D5C83">
        <w:t xml:space="preserve"> had op die uitbuiting. Volgens het hof Arnhem-Leeuwarden is het eenmalig inzetten van kinderen voor het plegen van winkeldiefstallen onvoldoende om te kunnen spreken </w:t>
      </w:r>
      <w:r w:rsidRPr="004D5C83">
        <w:lastRenderedPageBreak/>
        <w:t>van een uitbuitingssituatie. Pas in de gevallen waarbij kinderen vaker/stelselmatig worden ingezet voor het plegen van winkeldiefstallen kan uitbuiting worden bewezen (Gerechtshof Arnhem-Leeuwarden, 28 februari 2018, ECLI:NL:GHARL:2018:1971). </w:t>
      </w:r>
    </w:p>
    <w:p w:rsidRPr="004D5C83" w:rsidR="004D5C83" w:rsidP="004D5C83" w:rsidRDefault="004D5C83" w14:paraId="61EC847A" w14:textId="77777777">
      <w:r w:rsidRPr="004D5C83">
        <w:t> </w:t>
      </w:r>
    </w:p>
    <w:p w:rsidRPr="004D5C83" w:rsidR="004D5C83" w:rsidP="004D5C83" w:rsidRDefault="004D5C83" w14:paraId="49A32033" w14:textId="77777777">
      <w:r w:rsidRPr="004D5C83">
        <w:t>Artikel 273f Sr richt zich specifiek op mensenhandel. Omdat minderjarigen veelal worden geronseld voor criminele activiteiten gelinkt aan het drugscircuit, draagt opname van de strafverzwaringsgrond in de Opiumwet bij aan het tegengaan daarvan. </w:t>
      </w:r>
    </w:p>
    <w:p w:rsidRPr="004D5C83" w:rsidR="004D5C83" w:rsidP="004D5C83" w:rsidRDefault="004D5C83" w14:paraId="1217233D" w14:textId="77777777">
      <w:r w:rsidRPr="004D5C83">
        <w:t> </w:t>
      </w:r>
    </w:p>
    <w:p w:rsidRPr="00441C19" w:rsidR="00441C19" w:rsidP="00441C19" w:rsidRDefault="00441C19" w14:paraId="24488725" w14:textId="77777777">
      <w:r w:rsidRPr="00441C19">
        <w:t>Indiener is van mening dat de bestanddelen voor de bewezenverklaring niet zodanig hoge grenzen moeten opwerpen dat veroordeling op grond van dat artikel bijna onmogelijk is, nu het ronselen van minderjarigen een zeer kwalijk probleem is en de halt moet worden toegeroepen. Indiener neemt daarom afstand van het bestanddeel oogmerk. Het ‘oogmerk’ vormt de hoogste gradatie van opzet, indiener kiest daarom voor voorwaardelijke opzet. Het is dan voldoende als de opdrachtgever bewust de aanmerkelijke kans heeft aanvaard dat het gevolg zou intreden. </w:t>
      </w:r>
    </w:p>
    <w:p w:rsidRPr="00EA69AC" w:rsidR="004D5C83" w:rsidP="00BF623B" w:rsidRDefault="004D5C83" w14:paraId="4B18E1BA" w14:textId="77777777"/>
    <w:p w:rsidRPr="00EA69AC" w:rsidR="00050CE9" w:rsidP="00EA1CE4" w:rsidRDefault="00050CE9" w14:paraId="52F2B5D6" w14:textId="0360E048">
      <w:r>
        <w:t>Faber</w:t>
      </w:r>
    </w:p>
    <w:sectPr w:rsidRPr="00EA69AC" w:rsidR="00050CE9"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D89CA" w14:textId="77777777" w:rsidR="00420CF4" w:rsidRDefault="00420CF4">
      <w:pPr>
        <w:spacing w:line="20" w:lineRule="exact"/>
      </w:pPr>
    </w:p>
  </w:endnote>
  <w:endnote w:type="continuationSeparator" w:id="0">
    <w:p w14:paraId="4BBC6550" w14:textId="77777777" w:rsidR="00420CF4" w:rsidRDefault="00420CF4">
      <w:pPr>
        <w:pStyle w:val="Amendement"/>
      </w:pPr>
      <w:r>
        <w:rPr>
          <w:b w:val="0"/>
        </w:rPr>
        <w:t xml:space="preserve"> </w:t>
      </w:r>
    </w:p>
  </w:endnote>
  <w:endnote w:type="continuationNotice" w:id="1">
    <w:p w14:paraId="0CB48C3D" w14:textId="77777777" w:rsidR="00420CF4" w:rsidRDefault="00420CF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1F18C" w14:textId="77777777" w:rsidR="00420CF4" w:rsidRDefault="00420CF4">
      <w:pPr>
        <w:pStyle w:val="Amendement"/>
      </w:pPr>
      <w:r>
        <w:rPr>
          <w:b w:val="0"/>
        </w:rPr>
        <w:separator/>
      </w:r>
    </w:p>
  </w:footnote>
  <w:footnote w:type="continuationSeparator" w:id="0">
    <w:p w14:paraId="1380EBFE" w14:textId="77777777" w:rsidR="00420CF4" w:rsidRDefault="00420C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34778"/>
    <w:multiLevelType w:val="hybridMultilevel"/>
    <w:tmpl w:val="6D524E9E"/>
    <w:lvl w:ilvl="0" w:tplc="B66E264A">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1" w15:restartNumberingAfterBreak="0">
    <w:nsid w:val="1B321178"/>
    <w:multiLevelType w:val="multilevel"/>
    <w:tmpl w:val="BFA8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6F7176"/>
    <w:multiLevelType w:val="multilevel"/>
    <w:tmpl w:val="0B2E3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6234607">
    <w:abstractNumId w:val="0"/>
  </w:num>
  <w:num w:numId="2" w16cid:durableId="203567514">
    <w:abstractNumId w:val="1"/>
  </w:num>
  <w:num w:numId="3" w16cid:durableId="13710319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E9"/>
    <w:rsid w:val="00050CE9"/>
    <w:rsid w:val="00052244"/>
    <w:rsid w:val="00056D3D"/>
    <w:rsid w:val="0007471A"/>
    <w:rsid w:val="00074FE8"/>
    <w:rsid w:val="00085B98"/>
    <w:rsid w:val="00091824"/>
    <w:rsid w:val="00094EBB"/>
    <w:rsid w:val="000D17BF"/>
    <w:rsid w:val="000E7709"/>
    <w:rsid w:val="000F0BD9"/>
    <w:rsid w:val="00100D0B"/>
    <w:rsid w:val="00110748"/>
    <w:rsid w:val="00155E40"/>
    <w:rsid w:val="00157CAF"/>
    <w:rsid w:val="00157E75"/>
    <w:rsid w:val="001656EE"/>
    <w:rsid w:val="0016653D"/>
    <w:rsid w:val="001C6550"/>
    <w:rsid w:val="001D56AF"/>
    <w:rsid w:val="001E024A"/>
    <w:rsid w:val="001E0E21"/>
    <w:rsid w:val="00203E54"/>
    <w:rsid w:val="00212E0A"/>
    <w:rsid w:val="002153B0"/>
    <w:rsid w:val="0021777F"/>
    <w:rsid w:val="00241DD0"/>
    <w:rsid w:val="00241E28"/>
    <w:rsid w:val="00282A95"/>
    <w:rsid w:val="00293CF9"/>
    <w:rsid w:val="002A0713"/>
    <w:rsid w:val="002B1052"/>
    <w:rsid w:val="00300CEB"/>
    <w:rsid w:val="00302680"/>
    <w:rsid w:val="0032673A"/>
    <w:rsid w:val="003401C5"/>
    <w:rsid w:val="00357DF3"/>
    <w:rsid w:val="00374EE9"/>
    <w:rsid w:val="0038250D"/>
    <w:rsid w:val="003878E7"/>
    <w:rsid w:val="00396028"/>
    <w:rsid w:val="003C21AC"/>
    <w:rsid w:val="003C5218"/>
    <w:rsid w:val="003C5E6D"/>
    <w:rsid w:val="003C7876"/>
    <w:rsid w:val="003E2308"/>
    <w:rsid w:val="003E2F98"/>
    <w:rsid w:val="003E6D37"/>
    <w:rsid w:val="0041393F"/>
    <w:rsid w:val="00413B00"/>
    <w:rsid w:val="00416EE1"/>
    <w:rsid w:val="00420CF4"/>
    <w:rsid w:val="0042574B"/>
    <w:rsid w:val="004330ED"/>
    <w:rsid w:val="0043374F"/>
    <w:rsid w:val="00441C19"/>
    <w:rsid w:val="00450CC0"/>
    <w:rsid w:val="00453E1C"/>
    <w:rsid w:val="00454492"/>
    <w:rsid w:val="004619E4"/>
    <w:rsid w:val="00481C91"/>
    <w:rsid w:val="004911E3"/>
    <w:rsid w:val="00497D57"/>
    <w:rsid w:val="004A1E29"/>
    <w:rsid w:val="004A7DD4"/>
    <w:rsid w:val="004B3744"/>
    <w:rsid w:val="004B3827"/>
    <w:rsid w:val="004B50D8"/>
    <w:rsid w:val="004B5B90"/>
    <w:rsid w:val="004D20AC"/>
    <w:rsid w:val="004D2ABF"/>
    <w:rsid w:val="004D5C83"/>
    <w:rsid w:val="00501109"/>
    <w:rsid w:val="0050267F"/>
    <w:rsid w:val="00515E6D"/>
    <w:rsid w:val="00517C59"/>
    <w:rsid w:val="0056295E"/>
    <w:rsid w:val="005703C9"/>
    <w:rsid w:val="0057774B"/>
    <w:rsid w:val="00590406"/>
    <w:rsid w:val="00592921"/>
    <w:rsid w:val="00592F3C"/>
    <w:rsid w:val="00597703"/>
    <w:rsid w:val="005A6097"/>
    <w:rsid w:val="005B018F"/>
    <w:rsid w:val="005B1DCC"/>
    <w:rsid w:val="005B7323"/>
    <w:rsid w:val="005C25B9"/>
    <w:rsid w:val="005C3326"/>
    <w:rsid w:val="00622090"/>
    <w:rsid w:val="006267E6"/>
    <w:rsid w:val="00646B6F"/>
    <w:rsid w:val="006558D2"/>
    <w:rsid w:val="00672D25"/>
    <w:rsid w:val="006738BC"/>
    <w:rsid w:val="00676258"/>
    <w:rsid w:val="006B28E1"/>
    <w:rsid w:val="006C4C41"/>
    <w:rsid w:val="006C6777"/>
    <w:rsid w:val="006D0538"/>
    <w:rsid w:val="006D3E69"/>
    <w:rsid w:val="006E0971"/>
    <w:rsid w:val="006F3F0A"/>
    <w:rsid w:val="00713774"/>
    <w:rsid w:val="00730146"/>
    <w:rsid w:val="007709F6"/>
    <w:rsid w:val="007767F6"/>
    <w:rsid w:val="00783215"/>
    <w:rsid w:val="00794224"/>
    <w:rsid w:val="007965FC"/>
    <w:rsid w:val="007A4B3F"/>
    <w:rsid w:val="007C3BDB"/>
    <w:rsid w:val="007D2608"/>
    <w:rsid w:val="007F5E92"/>
    <w:rsid w:val="0080768A"/>
    <w:rsid w:val="00812DE0"/>
    <w:rsid w:val="008164E5"/>
    <w:rsid w:val="00830081"/>
    <w:rsid w:val="008467D7"/>
    <w:rsid w:val="00852541"/>
    <w:rsid w:val="008565C2"/>
    <w:rsid w:val="00865D47"/>
    <w:rsid w:val="008767FE"/>
    <w:rsid w:val="00882867"/>
    <w:rsid w:val="0088452C"/>
    <w:rsid w:val="00892362"/>
    <w:rsid w:val="008B0BA2"/>
    <w:rsid w:val="008C03E0"/>
    <w:rsid w:val="008D425E"/>
    <w:rsid w:val="008D7DCB"/>
    <w:rsid w:val="008E0938"/>
    <w:rsid w:val="00900D7B"/>
    <w:rsid w:val="009055DB"/>
    <w:rsid w:val="00905ECB"/>
    <w:rsid w:val="00910D9E"/>
    <w:rsid w:val="00913BDA"/>
    <w:rsid w:val="00913D40"/>
    <w:rsid w:val="0096165D"/>
    <w:rsid w:val="00991371"/>
    <w:rsid w:val="00993E91"/>
    <w:rsid w:val="009A409F"/>
    <w:rsid w:val="009B5845"/>
    <w:rsid w:val="009C0C1F"/>
    <w:rsid w:val="009D32B7"/>
    <w:rsid w:val="009D3C09"/>
    <w:rsid w:val="009F5B30"/>
    <w:rsid w:val="00A0558D"/>
    <w:rsid w:val="00A10505"/>
    <w:rsid w:val="00A1288B"/>
    <w:rsid w:val="00A3082D"/>
    <w:rsid w:val="00A339C4"/>
    <w:rsid w:val="00A53203"/>
    <w:rsid w:val="00A54EE8"/>
    <w:rsid w:val="00A72D98"/>
    <w:rsid w:val="00A772EB"/>
    <w:rsid w:val="00AA7847"/>
    <w:rsid w:val="00AB3FFD"/>
    <w:rsid w:val="00AC3470"/>
    <w:rsid w:val="00AC4619"/>
    <w:rsid w:val="00AE626D"/>
    <w:rsid w:val="00AF3182"/>
    <w:rsid w:val="00B01BA6"/>
    <w:rsid w:val="00B057BE"/>
    <w:rsid w:val="00B143F8"/>
    <w:rsid w:val="00B33205"/>
    <w:rsid w:val="00B4708A"/>
    <w:rsid w:val="00B772F1"/>
    <w:rsid w:val="00BC1CB5"/>
    <w:rsid w:val="00BD0556"/>
    <w:rsid w:val="00BD1282"/>
    <w:rsid w:val="00BD22A9"/>
    <w:rsid w:val="00BF5A34"/>
    <w:rsid w:val="00BF623B"/>
    <w:rsid w:val="00BF6890"/>
    <w:rsid w:val="00C035D4"/>
    <w:rsid w:val="00C0360F"/>
    <w:rsid w:val="00C11570"/>
    <w:rsid w:val="00C53D2C"/>
    <w:rsid w:val="00C679BF"/>
    <w:rsid w:val="00C751AD"/>
    <w:rsid w:val="00C81BBD"/>
    <w:rsid w:val="00C93F9F"/>
    <w:rsid w:val="00CA4743"/>
    <w:rsid w:val="00CB6948"/>
    <w:rsid w:val="00CD3132"/>
    <w:rsid w:val="00CD4148"/>
    <w:rsid w:val="00CE27CD"/>
    <w:rsid w:val="00D03BD6"/>
    <w:rsid w:val="00D134F3"/>
    <w:rsid w:val="00D14BAD"/>
    <w:rsid w:val="00D360BA"/>
    <w:rsid w:val="00D47D01"/>
    <w:rsid w:val="00D545F3"/>
    <w:rsid w:val="00D73481"/>
    <w:rsid w:val="00D774B3"/>
    <w:rsid w:val="00D934A2"/>
    <w:rsid w:val="00D966EF"/>
    <w:rsid w:val="00DA2F88"/>
    <w:rsid w:val="00DB37BF"/>
    <w:rsid w:val="00DD2596"/>
    <w:rsid w:val="00DD35A5"/>
    <w:rsid w:val="00DD4D33"/>
    <w:rsid w:val="00DE2948"/>
    <w:rsid w:val="00DE33DD"/>
    <w:rsid w:val="00DF68BE"/>
    <w:rsid w:val="00DF712A"/>
    <w:rsid w:val="00E143CE"/>
    <w:rsid w:val="00E16750"/>
    <w:rsid w:val="00E24849"/>
    <w:rsid w:val="00E25687"/>
    <w:rsid w:val="00E25DF4"/>
    <w:rsid w:val="00E3485D"/>
    <w:rsid w:val="00E6619B"/>
    <w:rsid w:val="00E80B45"/>
    <w:rsid w:val="00E908D7"/>
    <w:rsid w:val="00EA0A67"/>
    <w:rsid w:val="00EA1CE4"/>
    <w:rsid w:val="00EA69AC"/>
    <w:rsid w:val="00EB40A1"/>
    <w:rsid w:val="00EC3112"/>
    <w:rsid w:val="00EC6E27"/>
    <w:rsid w:val="00ED5E57"/>
    <w:rsid w:val="00EE1BD8"/>
    <w:rsid w:val="00F4737C"/>
    <w:rsid w:val="00F52F82"/>
    <w:rsid w:val="00F6686F"/>
    <w:rsid w:val="00F72BB9"/>
    <w:rsid w:val="00FA4D13"/>
    <w:rsid w:val="00FA5BBE"/>
    <w:rsid w:val="00FE12EC"/>
    <w:rsid w:val="00FF1032"/>
    <w:rsid w:val="00FF4B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B61FA"/>
  <w15:docId w15:val="{B64490F0-FD5D-4614-B855-156292B9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DD4D33"/>
    <w:rPr>
      <w:sz w:val="24"/>
    </w:rPr>
  </w:style>
  <w:style w:type="paragraph" w:styleId="Lijstalinea">
    <w:name w:val="List Paragraph"/>
    <w:basedOn w:val="Standaard"/>
    <w:uiPriority w:val="34"/>
    <w:qFormat/>
    <w:rsid w:val="003E6D37"/>
    <w:pPr>
      <w:ind w:left="720"/>
      <w:contextualSpacing/>
    </w:pPr>
  </w:style>
  <w:style w:type="character" w:styleId="Verwijzingopmerking">
    <w:name w:val="annotation reference"/>
    <w:basedOn w:val="Standaardalinea-lettertype"/>
    <w:semiHidden/>
    <w:unhideWhenUsed/>
    <w:rsid w:val="00374EE9"/>
    <w:rPr>
      <w:sz w:val="16"/>
      <w:szCs w:val="16"/>
    </w:rPr>
  </w:style>
  <w:style w:type="paragraph" w:styleId="Tekstopmerking">
    <w:name w:val="annotation text"/>
    <w:basedOn w:val="Standaard"/>
    <w:link w:val="TekstopmerkingChar"/>
    <w:unhideWhenUsed/>
    <w:rsid w:val="00374EE9"/>
    <w:rPr>
      <w:sz w:val="20"/>
    </w:rPr>
  </w:style>
  <w:style w:type="character" w:customStyle="1" w:styleId="TekstopmerkingChar">
    <w:name w:val="Tekst opmerking Char"/>
    <w:basedOn w:val="Standaardalinea-lettertype"/>
    <w:link w:val="Tekstopmerking"/>
    <w:rsid w:val="00374EE9"/>
  </w:style>
  <w:style w:type="paragraph" w:styleId="Onderwerpvanopmerking">
    <w:name w:val="annotation subject"/>
    <w:basedOn w:val="Tekstopmerking"/>
    <w:next w:val="Tekstopmerking"/>
    <w:link w:val="OnderwerpvanopmerkingChar"/>
    <w:semiHidden/>
    <w:unhideWhenUsed/>
    <w:rsid w:val="00374EE9"/>
    <w:rPr>
      <w:b/>
      <w:bCs/>
    </w:rPr>
  </w:style>
  <w:style w:type="character" w:customStyle="1" w:styleId="OnderwerpvanopmerkingChar">
    <w:name w:val="Onderwerp van opmerking Char"/>
    <w:basedOn w:val="TekstopmerkingChar"/>
    <w:link w:val="Onderwerpvanopmerking"/>
    <w:semiHidden/>
    <w:rsid w:val="00374EE9"/>
    <w:rPr>
      <w:b/>
      <w:bCs/>
    </w:rPr>
  </w:style>
  <w:style w:type="character" w:styleId="Hyperlink">
    <w:name w:val="Hyperlink"/>
    <w:basedOn w:val="Standaardalinea-lettertype"/>
    <w:unhideWhenUsed/>
    <w:rsid w:val="00454492"/>
    <w:rPr>
      <w:color w:val="0000FF" w:themeColor="hyperlink"/>
      <w:u w:val="single"/>
    </w:rPr>
  </w:style>
  <w:style w:type="character" w:styleId="Onopgelostemelding">
    <w:name w:val="Unresolved Mention"/>
    <w:basedOn w:val="Standaardalinea-lettertype"/>
    <w:uiPriority w:val="99"/>
    <w:semiHidden/>
    <w:unhideWhenUsed/>
    <w:rsid w:val="004544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533</ap:Words>
  <ap:Characters>2933</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3460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2026-05-26T12:47:00.0000000Z</dcterms:created>
  <dcterms:modified xsi:type="dcterms:W3CDTF">2026-05-26T12:47:00.0000000Z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