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50CBF" w:rsidP="00350CBF" w:rsidRDefault="00350CBF" w14:paraId="3D55A90F" w14:textId="773918EF">
      <w:pPr>
        <w:spacing w:after="200" w:line="276" w:lineRule="auto"/>
        <w:rPr>
          <w:rStyle w:val="Zwaar"/>
          <w:b w:val="0"/>
          <w:bCs w:val="0"/>
        </w:rPr>
      </w:pPr>
      <w:r>
        <w:rPr>
          <w:rStyle w:val="Zwaar"/>
          <w:b w:val="0"/>
          <w:bCs w:val="0"/>
        </w:rPr>
        <w:t>AH 2047</w:t>
      </w:r>
    </w:p>
    <w:p w:rsidR="00350CBF" w:rsidP="00350CBF" w:rsidRDefault="00350CBF" w14:paraId="65B1DF68" w14:textId="6677C3CF">
      <w:pPr>
        <w:spacing w:after="200" w:line="276" w:lineRule="auto"/>
        <w:rPr>
          <w:rStyle w:val="Zwaar"/>
          <w:b w:val="0"/>
          <w:bCs w:val="0"/>
        </w:rPr>
      </w:pPr>
      <w:r>
        <w:rPr>
          <w:rStyle w:val="Zwaar"/>
          <w:b w:val="0"/>
          <w:bCs w:val="0"/>
        </w:rPr>
        <w:t>2026Z07919</w:t>
      </w:r>
    </w:p>
    <w:p w:rsidR="00350CBF" w:rsidP="00350CBF" w:rsidRDefault="00350CBF" w14:paraId="5AB55CAE" w14:textId="4F9416DC">
      <w:pPr>
        <w:spacing w:after="200" w:line="276" w:lineRule="auto"/>
        <w:rPr>
          <w:rStyle w:val="Zwaar"/>
          <w:b w:val="0"/>
          <w:bCs w:val="0"/>
        </w:rPr>
      </w:pPr>
      <w:r w:rsidRPr="00350CBF">
        <w:rPr>
          <w:rStyle w:val="Zwaar"/>
          <w:b w:val="0"/>
          <w:bCs w:val="0"/>
          <w:sz w:val="24"/>
          <w:szCs w:val="24"/>
        </w:rPr>
        <w:t xml:space="preserve">Antwoord van minister Van Veldhoven-van der Meer (Klimaat en Groene Groei) (ontvangen </w:t>
      </w:r>
      <w:r>
        <w:rPr>
          <w:rStyle w:val="Zwaar"/>
          <w:b w:val="0"/>
          <w:bCs w:val="0"/>
          <w:sz w:val="24"/>
          <w:szCs w:val="24"/>
        </w:rPr>
        <w:t xml:space="preserve"> 27 mei 2026)</w:t>
      </w:r>
    </w:p>
    <w:p w:rsidR="00350CBF" w:rsidP="00350CBF" w:rsidRDefault="00350CBF" w14:paraId="2C02BB07" w14:textId="77777777">
      <w:pPr>
        <w:spacing w:after="200" w:line="276" w:lineRule="auto"/>
        <w:rPr>
          <w:rStyle w:val="Zwaar"/>
          <w:b w:val="0"/>
          <w:bCs w:val="0"/>
        </w:rPr>
      </w:pPr>
    </w:p>
    <w:p w:rsidR="00350CBF" w:rsidP="00350CBF" w:rsidRDefault="00350CBF" w14:paraId="1529D1AB" w14:textId="72CC8C49">
      <w:pPr>
        <w:spacing w:after="200" w:line="276" w:lineRule="auto"/>
        <w:rPr>
          <w:rStyle w:val="Zwaar"/>
          <w:b w:val="0"/>
          <w:bCs w:val="0"/>
        </w:rPr>
      </w:pPr>
      <w:r w:rsidRPr="00350CBF">
        <w:rPr>
          <w:rStyle w:val="Zwaar"/>
          <w:b w:val="0"/>
          <w:bCs w:val="0"/>
          <w:color w:val="000000"/>
          <w:sz w:val="24"/>
          <w:szCs w:val="24"/>
        </w:rPr>
        <w:t xml:space="preserve">Zie ook Aanhangsel Handelingen, vergaderjaar 2025-2026, nr. </w:t>
      </w:r>
      <w:r>
        <w:rPr>
          <w:rStyle w:val="Zwaar"/>
          <w:b w:val="0"/>
          <w:bCs w:val="0"/>
        </w:rPr>
        <w:t>1808</w:t>
      </w:r>
    </w:p>
    <w:p w:rsidRPr="00747885" w:rsidR="00350CBF" w:rsidP="00350CBF" w:rsidRDefault="00350CBF" w14:paraId="2A97C7C0" w14:textId="7FCDCC76">
      <w:pPr>
        <w:spacing w:after="200" w:line="276" w:lineRule="auto"/>
        <w:rPr>
          <w:b/>
        </w:rPr>
      </w:pPr>
      <w:r w:rsidRPr="006B7A36">
        <w:rPr>
          <w:rStyle w:val="Zwaar"/>
          <w:b w:val="0"/>
          <w:bCs w:val="0"/>
        </w:rPr>
        <w:t>1</w:t>
      </w:r>
      <w:r>
        <w:rPr>
          <w:rStyle w:val="Zwaar"/>
          <w:bCs w:val="0"/>
        </w:rPr>
        <w:br/>
      </w:r>
      <w:r w:rsidRPr="00C26A7A">
        <w:t>Kunt u toelichten waarom is besloten om de GvO correctie voor de subsidieregeling voor groen gas toe te passen met terugwerkende kracht over 2025, terwijl deze korting in de voorlopige correctiebedragen en voorschotberekeningen voor 2025 niet was aangekondigd?</w:t>
      </w:r>
      <w:r>
        <w:t xml:space="preserve"> </w:t>
      </w:r>
    </w:p>
    <w:p w:rsidRPr="006B7A36" w:rsidR="00350CBF" w:rsidP="00350CBF" w:rsidRDefault="00350CBF" w14:paraId="1BD6E1AD" w14:textId="77777777">
      <w:pPr>
        <w:rPr>
          <w:b/>
          <w:bCs/>
        </w:rPr>
      </w:pPr>
      <w:r w:rsidRPr="006B7A36">
        <w:rPr>
          <w:rStyle w:val="Zwaar"/>
          <w:b w:val="0"/>
          <w:bCs w:val="0"/>
        </w:rPr>
        <w:t>Antwoord</w:t>
      </w:r>
    </w:p>
    <w:p w:rsidR="00350CBF" w:rsidP="00350CBF" w:rsidRDefault="00350CBF" w14:paraId="1D9C63EB" w14:textId="77777777">
      <w:r>
        <w:t>Het</w:t>
      </w:r>
      <w:r w:rsidRPr="00C26A7A">
        <w:t xml:space="preserve"> is binnen de systematiek van de </w:t>
      </w:r>
      <w:r>
        <w:t>SDE-</w:t>
      </w:r>
      <w:r w:rsidRPr="00C26A7A">
        <w:t>regel</w:t>
      </w:r>
      <w:r>
        <w:t>geving</w:t>
      </w:r>
      <w:r w:rsidRPr="00C26A7A">
        <w:t xml:space="preserve"> bekend dat </w:t>
      </w:r>
      <w:r>
        <w:t xml:space="preserve">(jaarlijkse) </w:t>
      </w:r>
      <w:r w:rsidRPr="00C26A7A">
        <w:t xml:space="preserve">voorlopige correctiebedragen </w:t>
      </w:r>
      <w:r>
        <w:t>bedoeld zijn voor de (jaarlijkse) subsidie</w:t>
      </w:r>
      <w:r w:rsidRPr="00C26A7A">
        <w:t xml:space="preserve">voorschotten </w:t>
      </w:r>
      <w:r>
        <w:t xml:space="preserve">en een jaar </w:t>
      </w:r>
      <w:r w:rsidRPr="00C26A7A">
        <w:t xml:space="preserve">later worden bijgesteld op basis van </w:t>
      </w:r>
      <w:r>
        <w:t xml:space="preserve">de (jaarlijkse) </w:t>
      </w:r>
      <w:r w:rsidRPr="00C26A7A">
        <w:t xml:space="preserve">definitieve </w:t>
      </w:r>
      <w:r>
        <w:t>correctiebedragen</w:t>
      </w:r>
      <w:r w:rsidRPr="00C26A7A">
        <w:t xml:space="preserve">. </w:t>
      </w:r>
      <w:r>
        <w:t xml:space="preserve">Dit betekent dat er dus geen sprake is van terugwerkende kracht als de definitieve correcties afwijken (naar beneden of naar boven) van de daaraan voorafgaande voorlopige correcties. Volgens de staatssteunregels moeten de inkomsten voor de waarde van Garanties van Oorsprong (GvO) van groen gas in mindering worden gebracht zodra in het onafhankelijke advies van PBL hier een waarde voor kan worden bepaald. Die waarde van de GvO van groen gas was bij de voorlopige correctiebedragen 2025 voor groen gas nog niet bekend, maar ten tijde van de definitieve correctiebedragen 2025 wel en dus moet daar dan rekening mee worden gehouden. </w:t>
      </w:r>
    </w:p>
    <w:p w:rsidR="00350CBF" w:rsidP="00350CBF" w:rsidRDefault="00350CBF" w14:paraId="13B1FF72" w14:textId="77777777"/>
    <w:p w:rsidR="00350CBF" w:rsidP="00350CBF" w:rsidRDefault="00350CBF" w14:paraId="2EA1806C" w14:textId="77777777">
      <w:r>
        <w:t>2</w:t>
      </w:r>
    </w:p>
    <w:p w:rsidR="00350CBF" w:rsidP="00350CBF" w:rsidRDefault="00350CBF" w14:paraId="04C87812" w14:textId="77777777">
      <w:r w:rsidRPr="00C26A7A">
        <w:t>Erkent u dat groen gasondernemers hierdoor geen reële mogelijkheid hadden om hun contracten, prijsafspraken of productie keuzes aan te passen, aangezien zij mochten vertrouwen op de officiële publicaties van eind 2024 waarin geen GvO correctie voor 2025 was opgenomen?</w:t>
      </w:r>
    </w:p>
    <w:p w:rsidR="00350CBF" w:rsidP="00350CBF" w:rsidRDefault="00350CBF" w14:paraId="19B2ECEF" w14:textId="77777777"/>
    <w:p w:rsidR="00350CBF" w:rsidP="00350CBF" w:rsidRDefault="00350CBF" w14:paraId="00384E9E" w14:textId="77777777">
      <w:r>
        <w:t>Antwoord</w:t>
      </w:r>
    </w:p>
    <w:p w:rsidR="00350CBF" w:rsidP="00350CBF" w:rsidRDefault="00350CBF" w14:paraId="0B2CA2F2" w14:textId="77777777">
      <w:r w:rsidRPr="00842E03">
        <w:t>Zoals hierboven toegelicht is er sprake van een op voorhand bekend systeem</w:t>
      </w:r>
      <w:r>
        <w:t xml:space="preserve"> binnen de SDE++. Producenten van groen gas hebben overigens in tegenstelling tot andere technieken binnen de SDE++ als voordeel dat ze gebruik kunnen maken van verschillende manieren van stimulering (keuze tussen SDE++-subsidie of </w:t>
      </w:r>
      <w:r>
        <w:lastRenderedPageBreak/>
        <w:t>verplichtingen voor energie en vervoer). Groengasprojecten kunnen dus per maand besluiten voor welke stimulering ze in aanmerking willen komen. Zij kunnen hier bij het aangaan van hun contracten rekening mee houden.</w:t>
      </w:r>
    </w:p>
    <w:p w:rsidR="00350CBF" w:rsidP="00350CBF" w:rsidRDefault="00350CBF" w14:paraId="4A73E373" w14:textId="77777777"/>
    <w:p w:rsidR="00350CBF" w:rsidP="00350CBF" w:rsidRDefault="00350CBF" w14:paraId="5AE98A35" w14:textId="77777777">
      <w:r>
        <w:t>3</w:t>
      </w:r>
    </w:p>
    <w:p w:rsidR="00350CBF" w:rsidP="00350CBF" w:rsidRDefault="00350CBF" w14:paraId="4C680332" w14:textId="77777777">
      <w:r w:rsidRPr="00C26A7A">
        <w:t>Hoe beoordeelt u de situatie waarin ondernemers die – op basis van de gepubliceerde cijfers – in 2025 bewust kozen voor gesubsidieerde productie, nu worden geconfronteerd met substantiële financiële achteruitgang die bij tijdige communicatie voorkomen had kunnen worden?</w:t>
      </w:r>
    </w:p>
    <w:p w:rsidR="00350CBF" w:rsidP="00350CBF" w:rsidRDefault="00350CBF" w14:paraId="4D4F7D3D" w14:textId="77777777"/>
    <w:p w:rsidR="00350CBF" w:rsidP="00350CBF" w:rsidRDefault="00350CBF" w14:paraId="7D847276" w14:textId="77777777">
      <w:r>
        <w:t>Antwoord</w:t>
      </w:r>
    </w:p>
    <w:p w:rsidR="00350CBF" w:rsidP="00350CBF" w:rsidRDefault="00350CBF" w14:paraId="5D2808E2" w14:textId="77777777">
      <w:r>
        <w:t xml:space="preserve">Zoals aangegeven bij vraag 1 is het </w:t>
      </w:r>
      <w:r w:rsidRPr="00C26A7A">
        <w:t xml:space="preserve">binnen de systematiek van de </w:t>
      </w:r>
      <w:r>
        <w:t>SDE-</w:t>
      </w:r>
      <w:r w:rsidRPr="00C26A7A">
        <w:t>regel</w:t>
      </w:r>
      <w:r>
        <w:t xml:space="preserve">geving </w:t>
      </w:r>
      <w:r w:rsidRPr="00C26A7A">
        <w:t xml:space="preserve">bekend dat voorlopige correctiebedragen </w:t>
      </w:r>
      <w:r>
        <w:t>bedoeld zijn voor de jaarlijkse subsidie</w:t>
      </w:r>
      <w:r w:rsidRPr="00C26A7A">
        <w:t xml:space="preserve">voorschotten </w:t>
      </w:r>
      <w:r>
        <w:t xml:space="preserve">en een jaar </w:t>
      </w:r>
      <w:r w:rsidRPr="00C26A7A">
        <w:t xml:space="preserve">later kunnen worden bijgesteld op basis van </w:t>
      </w:r>
      <w:r>
        <w:t xml:space="preserve">de </w:t>
      </w:r>
      <w:r w:rsidRPr="00C26A7A">
        <w:t xml:space="preserve">definitieve </w:t>
      </w:r>
      <w:r>
        <w:t>correctiebedragen</w:t>
      </w:r>
      <w:r w:rsidRPr="00C26A7A">
        <w:t>.</w:t>
      </w:r>
      <w:r>
        <w:t xml:space="preserve"> Ik herken mij niet in het beeld dat de communicatie niet tijdig was. I</w:t>
      </w:r>
      <w:r w:rsidRPr="00582C24">
        <w:t xml:space="preserve">n de Kamerbrief over de SDE++ 2023 </w:t>
      </w:r>
      <w:r>
        <w:t xml:space="preserve">van 17 februari 2023 was </w:t>
      </w:r>
      <w:r w:rsidRPr="00582C24">
        <w:t>opgenomen dat gecorrigeerd zal worden voor de</w:t>
      </w:r>
      <w:r>
        <w:t xml:space="preserve"> GvO-waarde</w:t>
      </w:r>
      <w:r w:rsidRPr="00582C24">
        <w:t xml:space="preserve"> voor </w:t>
      </w:r>
      <w:r>
        <w:t>groengas</w:t>
      </w:r>
      <w:r w:rsidRPr="00582C24">
        <w:t>projecten vanaf 2023</w:t>
      </w:r>
      <w:r>
        <w:t>,</w:t>
      </w:r>
      <w:r w:rsidRPr="00582C24">
        <w:t xml:space="preserve"> zodra deze te bepalen is</w:t>
      </w:r>
      <w:r>
        <w:t xml:space="preserve">. In het eindadvies voor de SDE++ 2025 (gepubliceerd op 21 februari 2025) heeft het Planbureau voor de Leefomgeving voor het eerst een waarde voor de GvO opgenomen. Vervolgens is hier </w:t>
      </w:r>
      <w:r w:rsidRPr="00582C24">
        <w:t xml:space="preserve">via </w:t>
      </w:r>
      <w:r>
        <w:t>een</w:t>
      </w:r>
      <w:r w:rsidRPr="00582C24">
        <w:t xml:space="preserve"> Kamerbrief van 6 juni 2025 </w:t>
      </w:r>
      <w:r>
        <w:t>op gewezen</w:t>
      </w:r>
      <w:r w:rsidRPr="00582C24">
        <w:t xml:space="preserve">. </w:t>
      </w:r>
      <w:r>
        <w:t>Daarna heeft</w:t>
      </w:r>
      <w:r w:rsidRPr="00582C24">
        <w:t xml:space="preserve"> RVO </w:t>
      </w:r>
      <w:r>
        <w:t>het ook nog opgenomen in</w:t>
      </w:r>
      <w:r w:rsidRPr="00582C24">
        <w:t xml:space="preserve"> communicatie </w:t>
      </w:r>
      <w:r>
        <w:t>naar projecten</w:t>
      </w:r>
      <w:r w:rsidRPr="00582C24">
        <w:t xml:space="preserve">. </w:t>
      </w:r>
    </w:p>
    <w:p w:rsidR="00350CBF" w:rsidP="00350CBF" w:rsidRDefault="00350CBF" w14:paraId="63E9B538" w14:textId="77777777"/>
    <w:p w:rsidR="00350CBF" w:rsidP="00350CBF" w:rsidRDefault="00350CBF" w14:paraId="17DA0D7F" w14:textId="77777777">
      <w:r>
        <w:t>4</w:t>
      </w:r>
    </w:p>
    <w:p w:rsidR="00350CBF" w:rsidP="00350CBF" w:rsidRDefault="00350CBF" w14:paraId="2344870C" w14:textId="77777777">
      <w:r w:rsidRPr="00C26A7A">
        <w:t>Bent u bereid compensatie of herstelopties te overwegen voor ondernemers die door de retroactieve korting financieel zijn benadeeld, mede gezien het feit dat een deel van hen bij tijdige kennisgeving had gekozen voor ongesubsidieerde productie, wat financieel gunstiger zou zijn geweest?</w:t>
      </w:r>
    </w:p>
    <w:p w:rsidR="00350CBF" w:rsidP="00350CBF" w:rsidRDefault="00350CBF" w14:paraId="16FD9CE5" w14:textId="77777777"/>
    <w:p w:rsidR="00350CBF" w:rsidP="00350CBF" w:rsidRDefault="00350CBF" w14:paraId="1A78C640" w14:textId="77777777">
      <w:r>
        <w:t>Antwoord</w:t>
      </w:r>
    </w:p>
    <w:p w:rsidR="00350CBF" w:rsidP="00350CBF" w:rsidRDefault="00350CBF" w14:paraId="265A3C8D" w14:textId="77777777">
      <w:r>
        <w:t>Nee. Zoals eerder toegelicht is er sprake van een op voorhand bekend systeem met jaarlijkse bijstellingen en is compensatie of een hersteloperatie daarom niet aan de orde.</w:t>
      </w:r>
    </w:p>
    <w:p w:rsidR="00350CBF" w:rsidP="00350CBF" w:rsidRDefault="00350CBF" w14:paraId="6ED1A2A5" w14:textId="77777777"/>
    <w:p w:rsidR="00350CBF" w:rsidP="00350CBF" w:rsidRDefault="00350CBF" w14:paraId="7B598155" w14:textId="77777777">
      <w:r>
        <w:t>5</w:t>
      </w:r>
    </w:p>
    <w:p w:rsidR="00350CBF" w:rsidP="00350CBF" w:rsidRDefault="00350CBF" w14:paraId="33C3A193" w14:textId="77777777">
      <w:r w:rsidRPr="00C26A7A">
        <w:t xml:space="preserve">Waarom acht u deze maatregel zó noodzakelijk dat u ervoor kiest ondernemers met terugwerkende kracht te belasten, terwijl een aangekondigde invoering vanaf 2026 </w:t>
      </w:r>
      <w:r w:rsidRPr="00C26A7A">
        <w:lastRenderedPageBreak/>
        <w:t>beter zou passen bij voorspelbaar, realistisch en uitvoerbaar energiebeleid, zoals ook in diverse beleidsadviezen en politieke programma’s wordt benadrukt?</w:t>
      </w:r>
    </w:p>
    <w:p w:rsidR="00350CBF" w:rsidP="00350CBF" w:rsidRDefault="00350CBF" w14:paraId="731A5C71" w14:textId="77777777">
      <w:pPr>
        <w:spacing w:line="240" w:lineRule="auto"/>
      </w:pPr>
    </w:p>
    <w:p w:rsidR="00350CBF" w:rsidP="00350CBF" w:rsidRDefault="00350CBF" w14:paraId="5559454C" w14:textId="77777777">
      <w:r>
        <w:t>Antwoord</w:t>
      </w:r>
    </w:p>
    <w:p w:rsidR="00350CBF" w:rsidP="00350CBF" w:rsidRDefault="00350CBF" w14:paraId="5CC46453" w14:textId="77777777">
      <w:r>
        <w:t xml:space="preserve">Zoals hiervoor aangegeven, er is geen sprake van aanpassing met terugwerkende kracht maar van een op voorhand bekend systeem met jaarlijkse bijstellingen waar de subsidieontvangers rekening mee houden. Een belangrijk uitgangspunt van de SDE++ is om de hoogte van de subsidie te baseren op een zo goed mogelijke inschatting van de marktwaarde van het product. Dat geldt zeker voor groen gas waar de waarde van GvO’s substantieel kan zijn. Het bewust later invoeren van de correctie voor de waarde van GvO’s voor groen gas staat op gespannen voet met de hiervoor geschetste uitgangspunten en zou kunnen leiden tot niet toegestane overstimulering. </w:t>
      </w:r>
    </w:p>
    <w:p w:rsidR="00350CBF" w:rsidP="00350CBF" w:rsidRDefault="00350CBF" w14:paraId="7549BDAF" w14:textId="77777777"/>
    <w:p w:rsidR="00350CBF" w:rsidP="00350CBF" w:rsidRDefault="00350CBF" w14:paraId="28FED43E" w14:textId="77777777">
      <w:pPr>
        <w:spacing w:line="240" w:lineRule="auto"/>
      </w:pPr>
      <w:r w:rsidRPr="00773281">
        <w:t>Het kabinet realiseert zich</w:t>
      </w:r>
      <w:r>
        <w:t xml:space="preserve"> terdege</w:t>
      </w:r>
      <w:r w:rsidRPr="00773281">
        <w:t xml:space="preserve"> dat de sector wacht op perspectief. Het opschalen van de groengasproductie is een belangrijk element voor het verduurzamen en weerbaar maken van de energievoorziening. Vanwege dit belang zet het kabinet in op </w:t>
      </w:r>
      <w:r>
        <w:t>inwerkingtreding</w:t>
      </w:r>
      <w:r w:rsidRPr="00773281">
        <w:t xml:space="preserve"> van </w:t>
      </w:r>
      <w:r>
        <w:t>een</w:t>
      </w:r>
      <w:r w:rsidRPr="00773281">
        <w:t xml:space="preserve"> bijmengverplichting </w:t>
      </w:r>
      <w:r>
        <w:t xml:space="preserve">voor </w:t>
      </w:r>
      <w:r w:rsidRPr="00773281">
        <w:t>groen gas</w:t>
      </w:r>
      <w:r>
        <w:t xml:space="preserve"> per 1 januari 2027. Dit biedt deze </w:t>
      </w:r>
      <w:r w:rsidRPr="00773281">
        <w:t xml:space="preserve">producenten </w:t>
      </w:r>
      <w:r>
        <w:t xml:space="preserve">namelijk </w:t>
      </w:r>
      <w:r w:rsidRPr="00773281">
        <w:t xml:space="preserve">zekerheid op lange termijn en </w:t>
      </w:r>
      <w:r>
        <w:t xml:space="preserve">stimuleert </w:t>
      </w:r>
      <w:r w:rsidRPr="00773281">
        <w:t xml:space="preserve">zo verdere opschaling. </w:t>
      </w:r>
      <w:r>
        <w:t>Het</w:t>
      </w:r>
      <w:r w:rsidRPr="00B9115C">
        <w:t xml:space="preserve"> wetsvoorstel </w:t>
      </w:r>
      <w:r>
        <w:t xml:space="preserve">hiertoe </w:t>
      </w:r>
      <w:r w:rsidRPr="00B9115C">
        <w:t>is onlangs ingediend bij de Tweede Kamer.</w:t>
      </w:r>
    </w:p>
    <w:p w:rsidR="00350CBF" w:rsidP="00350CBF" w:rsidRDefault="00350CBF" w14:paraId="53211721" w14:textId="77777777">
      <w:pPr>
        <w:spacing w:line="240" w:lineRule="auto"/>
      </w:pPr>
    </w:p>
    <w:p w:rsidR="00385E09" w:rsidRDefault="00385E09" w14:paraId="37812734" w14:textId="77777777"/>
    <w:sectPr w:rsidR="00385E09" w:rsidSect="00350CBF">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495E1" w14:textId="77777777" w:rsidR="000346CD" w:rsidRDefault="000346CD" w:rsidP="00350CBF">
      <w:pPr>
        <w:spacing w:after="0" w:line="240" w:lineRule="auto"/>
      </w:pPr>
      <w:r>
        <w:separator/>
      </w:r>
    </w:p>
  </w:endnote>
  <w:endnote w:type="continuationSeparator" w:id="0">
    <w:p w14:paraId="725DE13F" w14:textId="77777777" w:rsidR="000346CD" w:rsidRDefault="000346CD" w:rsidP="00350C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E0975" w14:textId="77777777" w:rsidR="00350CBF" w:rsidRPr="00350CBF" w:rsidRDefault="00350CBF" w:rsidP="00350CB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D95D3" w14:textId="77777777" w:rsidR="00350CBF" w:rsidRPr="00350CBF" w:rsidRDefault="00350CBF" w:rsidP="00350CB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7F31E" w14:textId="77777777" w:rsidR="00350CBF" w:rsidRPr="00350CBF" w:rsidRDefault="00350CBF" w:rsidP="00350CB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F1899" w14:textId="77777777" w:rsidR="000346CD" w:rsidRDefault="000346CD" w:rsidP="00350CBF">
      <w:pPr>
        <w:spacing w:after="0" w:line="240" w:lineRule="auto"/>
      </w:pPr>
      <w:r>
        <w:separator/>
      </w:r>
    </w:p>
  </w:footnote>
  <w:footnote w:type="continuationSeparator" w:id="0">
    <w:p w14:paraId="3A259F75" w14:textId="77777777" w:rsidR="000346CD" w:rsidRDefault="000346CD" w:rsidP="00350C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3DE35" w14:textId="77777777" w:rsidR="00350CBF" w:rsidRPr="00350CBF" w:rsidRDefault="00350CBF" w:rsidP="00350CB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1A939" w14:textId="77777777" w:rsidR="00350CBF" w:rsidRPr="00350CBF" w:rsidRDefault="00350CBF" w:rsidP="00350CB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C01ED" w14:textId="77777777" w:rsidR="00350CBF" w:rsidRPr="00350CBF" w:rsidRDefault="00350CBF" w:rsidP="00350CB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CBF"/>
    <w:rsid w:val="000346CD"/>
    <w:rsid w:val="00350CBF"/>
    <w:rsid w:val="00385E09"/>
    <w:rsid w:val="00C0538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6BD8A"/>
  <w15:chartTrackingRefBased/>
  <w15:docId w15:val="{42A0F4DB-D478-472D-B119-A76A1BE86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50CB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350CB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350CBF"/>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350CBF"/>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350CBF"/>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350CB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50CB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50CB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50CB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50CBF"/>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350CBF"/>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350CBF"/>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350CBF"/>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350CBF"/>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350CB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50CB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50CB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50CBF"/>
    <w:rPr>
      <w:rFonts w:eastAsiaTheme="majorEastAsia" w:cstheme="majorBidi"/>
      <w:color w:val="272727" w:themeColor="text1" w:themeTint="D8"/>
    </w:rPr>
  </w:style>
  <w:style w:type="paragraph" w:styleId="Titel">
    <w:name w:val="Title"/>
    <w:basedOn w:val="Standaard"/>
    <w:next w:val="Standaard"/>
    <w:link w:val="TitelChar"/>
    <w:uiPriority w:val="10"/>
    <w:qFormat/>
    <w:rsid w:val="00350C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50CB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50CB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50CB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50CB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50CBF"/>
    <w:rPr>
      <w:i/>
      <w:iCs/>
      <w:color w:val="404040" w:themeColor="text1" w:themeTint="BF"/>
    </w:rPr>
  </w:style>
  <w:style w:type="paragraph" w:styleId="Lijstalinea">
    <w:name w:val="List Paragraph"/>
    <w:basedOn w:val="Standaard"/>
    <w:uiPriority w:val="34"/>
    <w:qFormat/>
    <w:rsid w:val="00350CBF"/>
    <w:pPr>
      <w:ind w:left="720"/>
      <w:contextualSpacing/>
    </w:pPr>
  </w:style>
  <w:style w:type="character" w:styleId="Intensievebenadrukking">
    <w:name w:val="Intense Emphasis"/>
    <w:basedOn w:val="Standaardalinea-lettertype"/>
    <w:uiPriority w:val="21"/>
    <w:qFormat/>
    <w:rsid w:val="00350CBF"/>
    <w:rPr>
      <w:i/>
      <w:iCs/>
      <w:color w:val="2F5496" w:themeColor="accent1" w:themeShade="BF"/>
    </w:rPr>
  </w:style>
  <w:style w:type="paragraph" w:styleId="Duidelijkcitaat">
    <w:name w:val="Intense Quote"/>
    <w:basedOn w:val="Standaard"/>
    <w:next w:val="Standaard"/>
    <w:link w:val="DuidelijkcitaatChar"/>
    <w:uiPriority w:val="30"/>
    <w:qFormat/>
    <w:rsid w:val="00350C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350CBF"/>
    <w:rPr>
      <w:i/>
      <w:iCs/>
      <w:color w:val="2F5496" w:themeColor="accent1" w:themeShade="BF"/>
    </w:rPr>
  </w:style>
  <w:style w:type="character" w:styleId="Intensieveverwijzing">
    <w:name w:val="Intense Reference"/>
    <w:basedOn w:val="Standaardalinea-lettertype"/>
    <w:uiPriority w:val="32"/>
    <w:qFormat/>
    <w:rsid w:val="00350CBF"/>
    <w:rPr>
      <w:b/>
      <w:bCs/>
      <w:smallCaps/>
      <w:color w:val="2F5496" w:themeColor="accent1" w:themeShade="BF"/>
      <w:spacing w:val="5"/>
    </w:rPr>
  </w:style>
  <w:style w:type="paragraph" w:styleId="Koptekst">
    <w:name w:val="header"/>
    <w:basedOn w:val="Standaard"/>
    <w:link w:val="KoptekstChar"/>
    <w:rsid w:val="00350CB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350CBF"/>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350CB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350CBF"/>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350CBF"/>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350CBF"/>
    <w:rPr>
      <w:rFonts w:ascii="Verdana" w:hAnsi="Verdana"/>
      <w:noProof/>
      <w:sz w:val="13"/>
      <w:szCs w:val="24"/>
      <w:lang w:eastAsia="nl-NL"/>
    </w:rPr>
  </w:style>
  <w:style w:type="paragraph" w:customStyle="1" w:styleId="Huisstijl-Gegeven">
    <w:name w:val="Huisstijl-Gegeven"/>
    <w:basedOn w:val="Standaard"/>
    <w:link w:val="Huisstijl-GegevenCharChar"/>
    <w:rsid w:val="00350CBF"/>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350CBF"/>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350CBF"/>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350CBF"/>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350CBF"/>
    <w:pPr>
      <w:spacing w:after="0"/>
    </w:pPr>
    <w:rPr>
      <w:b/>
    </w:rPr>
  </w:style>
  <w:style w:type="paragraph" w:customStyle="1" w:styleId="Huisstijl-Paginanummering">
    <w:name w:val="Huisstijl-Paginanummering"/>
    <w:basedOn w:val="Standaard"/>
    <w:rsid w:val="00350CBF"/>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350CBF"/>
    <w:rPr>
      <w:rFonts w:ascii="Verdana" w:eastAsia="Times New Roman" w:hAnsi="Verdana" w:cs="Verdana"/>
      <w:noProof/>
      <w:kern w:val="0"/>
      <w:sz w:val="13"/>
      <w:szCs w:val="13"/>
      <w:lang w:eastAsia="nl-NL"/>
      <w14:ligatures w14:val="none"/>
    </w:rPr>
  </w:style>
  <w:style w:type="character" w:styleId="Zwaar">
    <w:name w:val="Strong"/>
    <w:basedOn w:val="Standaardalinea-lettertype"/>
    <w:uiPriority w:val="22"/>
    <w:qFormat/>
    <w:rsid w:val="00350C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798</ap:Words>
  <ap:Characters>4395</ap:Characters>
  <ap:DocSecurity>0</ap:DocSecurity>
  <ap:Lines>36</ap:Lines>
  <ap:Paragraphs>10</ap:Paragraphs>
  <ap:ScaleCrop>false</ap:ScaleCrop>
  <ap:LinksUpToDate>false</ap:LinksUpToDate>
  <ap:CharactersWithSpaces>5183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2026-05-28T11:31:00.0000000Z</dcterms:created>
  <dcterms:modified xsi:type="dcterms:W3CDTF">2026-05-28T11:32:00.0000000Z</dcterms:modified>
  <version/>
  <category/>
</coreProperties>
</file>