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2026Z11497</w:t>
        <w:br/>
      </w:r>
      <w:proofErr w:type="spellEnd"/>
    </w:p>
    <w:p>
      <w:pPr>
        <w:pStyle w:val="Normal"/>
        <w:rPr>
          <w:b w:val="1"/>
          <w:bCs w:val="1"/>
        </w:rPr>
      </w:pPr>
      <w:r w:rsidR="250AE766">
        <w:rPr>
          <w:b w:val="0"/>
          <w:bCs w:val="0"/>
        </w:rPr>
        <w:t>(ingezonden 1 juni 2026)</w:t>
        <w:br/>
      </w:r>
    </w:p>
    <w:p>
      <w:r>
        <w:t xml:space="preserve">Vragen van het lid Ceder (ChristenUnie) aan de minister van Buitenlandse Zaken over de positie van christenen in India</w:t>
      </w:r>
      <w:r>
        <w:br/>
      </w:r>
    </w:p>
    <w:p>
      <w:pPr>
        <w:pStyle w:val="ListParagraph"/>
        <w:numPr>
          <w:ilvl w:val="0"/>
          <w:numId w:val="100509160"/>
        </w:numPr>
        <w:ind w:left="360"/>
      </w:pPr>
      <w:r>
        <w:t xml:space="preserve">Hoe luidt uw reactie op het bericht ‘Harde maatregelen tegen christenen in India: water en werk geweigerd’?[1]</w:t>
      </w:r>
      <w:r>
        <w:br/>
      </w:r>
    </w:p>
    <w:p>
      <w:pPr>
        <w:pStyle w:val="ListParagraph"/>
        <w:numPr>
          <w:ilvl w:val="0"/>
          <w:numId w:val="100509160"/>
        </w:numPr>
        <w:ind w:left="360"/>
      </w:pPr>
      <w:r>
        <w:t xml:space="preserve">Beschikt u over eigen informatie over de in het artikel beschreven situatie? Klopt het dat christelijke gemeenschappen via boycotmaatregelen onder druk worden gezet om hun geloof af te zweren?</w:t>
      </w:r>
      <w:r>
        <w:br/>
      </w:r>
    </w:p>
    <w:p>
      <w:pPr>
        <w:pStyle w:val="ListParagraph"/>
        <w:numPr>
          <w:ilvl w:val="0"/>
          <w:numId w:val="100509160"/>
        </w:numPr>
        <w:ind w:left="360"/>
      </w:pPr>
      <w:r>
        <w:t xml:space="preserve">Bent u bereid om deze situatie, zowel bilateraal als in EU-verband onder de aandacht te brengen van de Indiase autoriteiten en daarbij aan te dringen op bescherming van de getroffen christelijke gemeenschappen en op toegang tot de waterbronnen, banen binnen het overheidsprogramma en de producten uit het bos? Zo nee, waarom niet?</w:t>
      </w:r>
      <w:r>
        <w:br/>
      </w:r>
    </w:p>
    <w:p>
      <w:pPr>
        <w:pStyle w:val="ListParagraph"/>
        <w:numPr>
          <w:ilvl w:val="0"/>
          <w:numId w:val="100509160"/>
        </w:numPr>
        <w:ind w:left="360"/>
      </w:pPr>
      <w:r>
        <w:t xml:space="preserve">Hoe taxeert u de antibekeringswet die is aangenomen door de Indiase deelstaat Chhattisgarh?[2] Is deze wet inderdaad in strijd met de vrijheid van godsdienst en levensovertuiging? Op welke wijze heeft u deze kwestie aangekaart, zowel in bilateraal als in EU-verband?</w:t>
      </w:r>
      <w:r>
        <w:br/>
      </w:r>
    </w:p>
    <w:p>
      <w:pPr>
        <w:pStyle w:val="ListParagraph"/>
        <w:numPr>
          <w:ilvl w:val="0"/>
          <w:numId w:val="100509160"/>
        </w:numPr>
        <w:ind w:left="360"/>
      </w:pPr>
      <w:r>
        <w:t xml:space="preserve">Kunt u in bredere context de positie van christenen en andere religieuze minderheden in India schetsen? Deelt u de zorgen over onderdrukking van deze minderheden in India?</w:t>
      </w:r>
      <w:r>
        <w:br/>
      </w:r>
    </w:p>
    <w:p>
      <w:pPr>
        <w:pStyle w:val="ListParagraph"/>
        <w:numPr>
          <w:ilvl w:val="0"/>
          <w:numId w:val="100509160"/>
        </w:numPr>
        <w:ind w:left="360"/>
      </w:pPr>
      <w:r>
        <w:t xml:space="preserve">Wordt de situatie van christenen en andere religieuze minderheden in India expliciet betrokken bij de Nederlandse inzet ten aanzien van de betrekkingen met India? Zo ja, op welke wijze?</w:t>
      </w:r>
      <w:r>
        <w:br/>
      </w:r>
    </w:p>
    <w:p>
      <w:pPr>
        <w:pStyle w:val="ListParagraph"/>
        <w:numPr>
          <w:ilvl w:val="0"/>
          <w:numId w:val="100509160"/>
        </w:numPr>
        <w:ind w:left="360"/>
      </w:pPr>
      <w:r>
        <w:t xml:space="preserve">Is christenvervolging als gespreksonderwerp aan bod gekomen tijdens het recente bezoek van minister-president Modi aan Nederland, conform motie-Bikker/Stoffer (Kamerstuk 36800, nr. 56)? Zo nee, waarom niet?</w:t>
      </w:r>
      <w:r>
        <w:br/>
      </w:r>
    </w:p>
    <w:p>
      <w:pPr>
        <w:pStyle w:val="ListParagraph"/>
        <w:numPr>
          <w:ilvl w:val="0"/>
          <w:numId w:val="100509160"/>
        </w:numPr>
        <w:ind w:left="360"/>
      </w:pPr>
      <w:r>
        <w:t xml:space="preserve">Welke concrete stappen zet Nederland momenteel in EU- en VN-verband ter bevordering van de vrijheid van religie en levensovertuiging in India? Bent u bereid tot extra inzet? Zo nee, waarom niet?</w:t>
      </w:r>
      <w:r>
        <w:br/>
      </w:r>
    </w:p>
    <w:p>
      <w:r>
        <w:t xml:space="preserve"> </w:t>
      </w:r>
      <w:r>
        <w:br/>
      </w:r>
    </w:p>
    <w:p>
      <w:r>
        <w:t xml:space="preserve">[1] Cvandaag.nl, 29 mei 2026, ‘Harde maatregelen tegen christenen in India: water en werk geweigerd’ (https://cvandaag.nl/110319-harde-maatregelen-tegen-christenen-in-india-water-en-werk-geweigerd)</w:t>
      </w:r>
      <w:r>
        <w:br/>
      </w:r>
    </w:p>
    <w:p>
      <w:r>
        <w:t xml:space="preserve">[2] Cvandaag.nl, 22 april 2026, ‘Tienduizenden Indiase christenen protesteren tegen nieuwe antibekeringswet’ (https://cvandaag.nl/109915-tienduizenden-indiase-christenen-protesteren-tegen-nieuwe-antibekeringswet)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