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3BCEC28" w14:textId="77777777">
        <w:tc>
          <w:tcPr>
            <w:tcW w:w="6379" w:type="dxa"/>
            <w:gridSpan w:val="2"/>
            <w:tcBorders>
              <w:top w:val="nil"/>
              <w:left w:val="nil"/>
              <w:bottom w:val="nil"/>
              <w:right w:val="nil"/>
            </w:tcBorders>
            <w:vAlign w:val="center"/>
          </w:tcPr>
          <w:p w:rsidR="004330ED" w:rsidP="00EA1CE4" w:rsidRDefault="004330ED" w14:paraId="21338E7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EE72F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BA5E5E5" w14:textId="77777777">
        <w:trPr>
          <w:cantSplit/>
        </w:trPr>
        <w:tc>
          <w:tcPr>
            <w:tcW w:w="10348" w:type="dxa"/>
            <w:gridSpan w:val="3"/>
            <w:tcBorders>
              <w:top w:val="single" w:color="auto" w:sz="4" w:space="0"/>
              <w:left w:val="nil"/>
              <w:bottom w:val="nil"/>
              <w:right w:val="nil"/>
            </w:tcBorders>
          </w:tcPr>
          <w:p w:rsidR="004330ED" w:rsidP="004A1E29" w:rsidRDefault="004330ED" w14:paraId="41BC9B7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A651CB7" w14:textId="77777777">
        <w:trPr>
          <w:cantSplit/>
        </w:trPr>
        <w:tc>
          <w:tcPr>
            <w:tcW w:w="10348" w:type="dxa"/>
            <w:gridSpan w:val="3"/>
            <w:tcBorders>
              <w:top w:val="nil"/>
              <w:left w:val="nil"/>
              <w:bottom w:val="nil"/>
              <w:right w:val="nil"/>
            </w:tcBorders>
          </w:tcPr>
          <w:p w:rsidR="004330ED" w:rsidP="00BF623B" w:rsidRDefault="004330ED" w14:paraId="26717A14" w14:textId="77777777">
            <w:pPr>
              <w:pStyle w:val="Amendement"/>
              <w:tabs>
                <w:tab w:val="clear" w:pos="3310"/>
                <w:tab w:val="clear" w:pos="3600"/>
              </w:tabs>
              <w:rPr>
                <w:rFonts w:ascii="Times New Roman" w:hAnsi="Times New Roman"/>
                <w:b w:val="0"/>
              </w:rPr>
            </w:pPr>
          </w:p>
        </w:tc>
      </w:tr>
      <w:tr w:rsidR="004330ED" w:rsidTr="00EA1CE4" w14:paraId="0B6BE912" w14:textId="77777777">
        <w:trPr>
          <w:cantSplit/>
        </w:trPr>
        <w:tc>
          <w:tcPr>
            <w:tcW w:w="10348" w:type="dxa"/>
            <w:gridSpan w:val="3"/>
            <w:tcBorders>
              <w:top w:val="nil"/>
              <w:left w:val="nil"/>
              <w:bottom w:val="single" w:color="auto" w:sz="4" w:space="0"/>
              <w:right w:val="nil"/>
            </w:tcBorders>
          </w:tcPr>
          <w:p w:rsidR="004330ED" w:rsidP="00BF623B" w:rsidRDefault="004330ED" w14:paraId="440B9550" w14:textId="77777777">
            <w:pPr>
              <w:pStyle w:val="Amendement"/>
              <w:tabs>
                <w:tab w:val="clear" w:pos="3310"/>
                <w:tab w:val="clear" w:pos="3600"/>
              </w:tabs>
              <w:rPr>
                <w:rFonts w:ascii="Times New Roman" w:hAnsi="Times New Roman"/>
              </w:rPr>
            </w:pPr>
          </w:p>
        </w:tc>
      </w:tr>
      <w:tr w:rsidR="004330ED" w:rsidTr="00EA1CE4" w14:paraId="035482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5D9043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182D5E5" w14:textId="77777777">
            <w:pPr>
              <w:suppressAutoHyphens/>
              <w:ind w:left="-70"/>
              <w:rPr>
                <w:b/>
              </w:rPr>
            </w:pPr>
          </w:p>
        </w:tc>
      </w:tr>
      <w:tr w:rsidR="003C21AC" w:rsidTr="00EA1CE4" w14:paraId="2FC06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C45188" w14:paraId="5C31103A" w14:textId="25B61D63">
            <w:pPr>
              <w:pStyle w:val="Amendement"/>
              <w:tabs>
                <w:tab w:val="clear" w:pos="3310"/>
                <w:tab w:val="clear" w:pos="3600"/>
              </w:tabs>
              <w:rPr>
                <w:rFonts w:ascii="Times New Roman" w:hAnsi="Times New Roman"/>
              </w:rPr>
            </w:pPr>
            <w:r>
              <w:rPr>
                <w:rFonts w:ascii="Times New Roman" w:hAnsi="Times New Roman"/>
              </w:rPr>
              <w:t>36 777</w:t>
            </w:r>
          </w:p>
        </w:tc>
        <w:tc>
          <w:tcPr>
            <w:tcW w:w="7371" w:type="dxa"/>
            <w:gridSpan w:val="2"/>
          </w:tcPr>
          <w:p w:rsidRPr="00C45188" w:rsidR="003C21AC" w:rsidP="00C45188" w:rsidRDefault="00C45188" w14:paraId="61485A63" w14:textId="43F39526">
            <w:pPr>
              <w:rPr>
                <w:b/>
                <w:bCs/>
              </w:rPr>
            </w:pPr>
            <w:r w:rsidRPr="00C45188">
              <w:rPr>
                <w:b/>
                <w:bCs/>
              </w:rPr>
              <w:t>Wijziging van de Wet op het primair onderwijs, de Wet primair onderwijs BES, de Wet op de expertisecentra, de Wet voortgezet onderwijs 2020, de Wet medezeggenschap op scholen, de Wet educatie en beroepsonderwijs, de Wet educatie en beroepsonderwijs BES, de Wet op het hoger onderwijs en wetenschappelijk onderzoek en de Wet op het onderwijstoezicht in verband met de versterking van het veiligheidsbeleid op scholen (Wet vrij en veilig onderwijs)</w:t>
            </w:r>
          </w:p>
        </w:tc>
      </w:tr>
      <w:tr w:rsidR="003C21AC" w:rsidTr="00EA1CE4" w14:paraId="18B890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1E85E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502D52A" w14:textId="77777777">
            <w:pPr>
              <w:pStyle w:val="Amendement"/>
              <w:tabs>
                <w:tab w:val="clear" w:pos="3310"/>
                <w:tab w:val="clear" w:pos="3600"/>
              </w:tabs>
              <w:ind w:left="-70"/>
              <w:rPr>
                <w:rFonts w:ascii="Times New Roman" w:hAnsi="Times New Roman"/>
              </w:rPr>
            </w:pPr>
          </w:p>
        </w:tc>
      </w:tr>
      <w:tr w:rsidR="003C21AC" w:rsidTr="00EA1CE4" w14:paraId="39533A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8FC3A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551AC7E" w14:textId="77777777">
            <w:pPr>
              <w:pStyle w:val="Amendement"/>
              <w:tabs>
                <w:tab w:val="clear" w:pos="3310"/>
                <w:tab w:val="clear" w:pos="3600"/>
              </w:tabs>
              <w:ind w:left="-70"/>
              <w:rPr>
                <w:rFonts w:ascii="Times New Roman" w:hAnsi="Times New Roman"/>
              </w:rPr>
            </w:pPr>
          </w:p>
        </w:tc>
      </w:tr>
      <w:tr w:rsidR="003C21AC" w:rsidTr="00EA1CE4" w14:paraId="3BC4C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4907CE04" w14:textId="18049D0F">
            <w:pPr>
              <w:pStyle w:val="Amendement"/>
              <w:tabs>
                <w:tab w:val="clear" w:pos="3310"/>
                <w:tab w:val="clear" w:pos="3600"/>
              </w:tabs>
              <w:rPr>
                <w:rFonts w:ascii="Times New Roman" w:hAnsi="Times New Roman"/>
              </w:rPr>
            </w:pPr>
            <w:r w:rsidRPr="00C035D4">
              <w:rPr>
                <w:rFonts w:ascii="Times New Roman" w:hAnsi="Times New Roman"/>
              </w:rPr>
              <w:t xml:space="preserve">Nr. </w:t>
            </w:r>
            <w:r w:rsidR="005E2384">
              <w:rPr>
                <w:rFonts w:ascii="Times New Roman" w:hAnsi="Times New Roman"/>
                <w:caps/>
              </w:rPr>
              <w:t>14</w:t>
            </w:r>
          </w:p>
        </w:tc>
        <w:tc>
          <w:tcPr>
            <w:tcW w:w="7371" w:type="dxa"/>
            <w:gridSpan w:val="2"/>
          </w:tcPr>
          <w:p w:rsidRPr="00C035D4" w:rsidR="003C21AC" w:rsidP="006E0971" w:rsidRDefault="003C21AC" w14:paraId="4B775355" w14:textId="7839AC39">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8956CC">
              <w:rPr>
                <w:rFonts w:ascii="Times New Roman" w:hAnsi="Times New Roman"/>
                <w:caps/>
              </w:rPr>
              <w:t>de leden</w:t>
            </w:r>
            <w:r w:rsidRPr="00C035D4">
              <w:rPr>
                <w:rFonts w:ascii="Times New Roman" w:hAnsi="Times New Roman"/>
                <w:caps/>
              </w:rPr>
              <w:t xml:space="preserve"> </w:t>
            </w:r>
            <w:r w:rsidR="00C45188">
              <w:rPr>
                <w:rFonts w:ascii="Times New Roman" w:hAnsi="Times New Roman"/>
                <w:caps/>
              </w:rPr>
              <w:t>ceder</w:t>
            </w:r>
            <w:r w:rsidR="008956CC">
              <w:rPr>
                <w:rFonts w:ascii="Times New Roman" w:hAnsi="Times New Roman"/>
                <w:caps/>
              </w:rPr>
              <w:t xml:space="preserve"> en rooderkerk</w:t>
            </w:r>
          </w:p>
        </w:tc>
      </w:tr>
      <w:tr w:rsidR="003C21AC" w:rsidTr="00EA1CE4" w14:paraId="0A450D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669E51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7873D3D" w14:textId="0CD56AC6">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5E2384">
              <w:rPr>
                <w:rFonts w:ascii="Times New Roman" w:hAnsi="Times New Roman"/>
                <w:b w:val="0"/>
              </w:rPr>
              <w:t>1 juni 2026</w:t>
            </w:r>
          </w:p>
        </w:tc>
      </w:tr>
      <w:tr w:rsidR="00B01BA6" w:rsidTr="00EA1CE4" w14:paraId="4D0BD9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61EE8E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AD9B545" w14:textId="77777777">
            <w:pPr>
              <w:pStyle w:val="Amendement"/>
              <w:tabs>
                <w:tab w:val="clear" w:pos="3310"/>
                <w:tab w:val="clear" w:pos="3600"/>
              </w:tabs>
              <w:ind w:left="-70"/>
              <w:rPr>
                <w:rFonts w:ascii="Times New Roman" w:hAnsi="Times New Roman"/>
                <w:b w:val="0"/>
              </w:rPr>
            </w:pPr>
          </w:p>
        </w:tc>
      </w:tr>
      <w:tr w:rsidRPr="00EA69AC" w:rsidR="00B01BA6" w:rsidTr="00EA1CE4" w14:paraId="7167AE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A9A6D80" w14:textId="5791026A">
            <w:pPr>
              <w:ind w:firstLine="284"/>
            </w:pPr>
            <w:r w:rsidRPr="00EA69AC">
              <w:t>De ondergetekende</w:t>
            </w:r>
            <w:r w:rsidR="008956CC">
              <w:t>n</w:t>
            </w:r>
            <w:r w:rsidRPr="00EA69AC">
              <w:t xml:space="preserve"> stel</w:t>
            </w:r>
            <w:r w:rsidR="008956CC">
              <w:t>len</w:t>
            </w:r>
            <w:r w:rsidRPr="00EA69AC">
              <w:t xml:space="preserve"> het volgende amendement voor:</w:t>
            </w:r>
          </w:p>
        </w:tc>
      </w:tr>
    </w:tbl>
    <w:p w:rsidRPr="00EA69AC" w:rsidR="004330ED" w:rsidP="00D774B3" w:rsidRDefault="004330ED" w14:paraId="318B226C" w14:textId="77777777"/>
    <w:p w:rsidRPr="00EA69AC" w:rsidR="004330ED" w:rsidP="00EA1CE4" w:rsidRDefault="004330ED" w14:paraId="41B45CC8" w14:textId="77777777">
      <w:r w:rsidRPr="00EA69AC">
        <w:t>I</w:t>
      </w:r>
    </w:p>
    <w:p w:rsidRPr="00C45188" w:rsidR="00C45188" w:rsidP="00C45188" w:rsidRDefault="00C45188" w14:paraId="35F6DC4B" w14:textId="77777777"/>
    <w:p w:rsidR="008956CC" w:rsidP="002A7617" w:rsidRDefault="005E2384" w14:paraId="70874FCF" w14:textId="3FCCD794">
      <w:pPr>
        <w:ind w:firstLine="284"/>
      </w:pPr>
      <w:r>
        <w:t>H</w:t>
      </w:r>
      <w:r w:rsidR="002A7617">
        <w:t>et met a</w:t>
      </w:r>
      <w:r w:rsidRPr="00C45188" w:rsidR="00C45188">
        <w:t>rtikel I, onderdeel D, voorgestelde artikel 4c1, tweede lid, word</w:t>
      </w:r>
      <w:r w:rsidR="008956CC">
        <w:t>t als volgt gewijzigd:</w:t>
      </w:r>
    </w:p>
    <w:p w:rsidR="005E2384" w:rsidP="002A7617" w:rsidRDefault="005E2384" w14:paraId="5B366E5B" w14:textId="77777777">
      <w:pPr>
        <w:ind w:firstLine="284"/>
      </w:pPr>
    </w:p>
    <w:p w:rsidR="008956CC" w:rsidP="002A7617" w:rsidRDefault="005E2384" w14:paraId="2B617C8E" w14:textId="19831F53">
      <w:pPr>
        <w:ind w:firstLine="284"/>
      </w:pPr>
      <w:r>
        <w:t>1. A</w:t>
      </w:r>
      <w:r w:rsidR="008956CC">
        <w:t>an onderdeel d wordt toegevoegd “of ernstige intimidatie”.</w:t>
      </w:r>
    </w:p>
    <w:p w:rsidR="008956CC" w:rsidP="002A7617" w:rsidRDefault="008956CC" w14:paraId="6736D65B" w14:textId="77777777">
      <w:pPr>
        <w:ind w:firstLine="284"/>
      </w:pPr>
    </w:p>
    <w:p w:rsidRPr="001E27B5" w:rsidR="008956CC" w:rsidP="008956CC" w:rsidRDefault="005E2384" w14:paraId="5B46BF02" w14:textId="7FF3D550">
      <w:pPr>
        <w:tabs>
          <w:tab w:val="left" w:pos="284"/>
          <w:tab w:val="left" w:pos="567"/>
          <w:tab w:val="left" w:pos="851"/>
        </w:tabs>
      </w:pPr>
      <w:r>
        <w:tab/>
      </w:r>
      <w:r w:rsidR="008956CC">
        <w:t xml:space="preserve">2. </w:t>
      </w:r>
      <w:r>
        <w:t>A</w:t>
      </w:r>
      <w:r w:rsidR="008956CC">
        <w:t>an onderdeel e wordt toegevoegd “of stelselmatig verbaal geweld”.</w:t>
      </w:r>
    </w:p>
    <w:p w:rsidRPr="00C45188" w:rsidR="008956CC" w:rsidP="00C45188" w:rsidRDefault="008956CC" w14:paraId="464EAAA5" w14:textId="77777777"/>
    <w:p w:rsidRPr="00C45188" w:rsidR="00C45188" w:rsidP="002A7617" w:rsidRDefault="00C45188" w14:paraId="2EE5EA04" w14:textId="14D1990E">
      <w:r w:rsidRPr="00C45188">
        <w:t>II</w:t>
      </w:r>
    </w:p>
    <w:p w:rsidRPr="00C45188" w:rsidR="00C45188" w:rsidP="00C45188" w:rsidRDefault="00C45188" w14:paraId="454F6BB4" w14:textId="77777777"/>
    <w:p w:rsidR="008956CC" w:rsidP="002A7617" w:rsidRDefault="005E2384" w14:paraId="5C4BBC4D" w14:textId="68D27C74">
      <w:pPr>
        <w:ind w:firstLine="284"/>
      </w:pPr>
      <w:r>
        <w:t>H</w:t>
      </w:r>
      <w:r w:rsidR="002A7617">
        <w:t>et met a</w:t>
      </w:r>
      <w:r w:rsidRPr="00C45188" w:rsidR="00C45188">
        <w:t xml:space="preserve">rtikel II, onderdeel D, voorgestelde artikel 6b, tweede lid, </w:t>
      </w:r>
      <w:r w:rsidRPr="00C45188" w:rsidR="002A7617">
        <w:t>word</w:t>
      </w:r>
      <w:r w:rsidR="008956CC">
        <w:t>t als volgt gewijzigd:</w:t>
      </w:r>
    </w:p>
    <w:p w:rsidR="008956CC" w:rsidP="002A7617" w:rsidRDefault="008956CC" w14:paraId="52882AB3" w14:textId="77777777">
      <w:pPr>
        <w:ind w:firstLine="284"/>
      </w:pPr>
    </w:p>
    <w:p w:rsidR="008956CC" w:rsidP="008956CC" w:rsidRDefault="008956CC" w14:paraId="06C83C3D" w14:textId="2BCD16AE">
      <w:pPr>
        <w:ind w:firstLine="284"/>
      </w:pPr>
      <w:r>
        <w:t xml:space="preserve">1. </w:t>
      </w:r>
      <w:r w:rsidR="005E2384">
        <w:t>A</w:t>
      </w:r>
      <w:r>
        <w:t>an onderdeel d wordt toegevoegd “of ernstige intimidatie”.</w:t>
      </w:r>
    </w:p>
    <w:p w:rsidR="008956CC" w:rsidP="008956CC" w:rsidRDefault="008956CC" w14:paraId="4ABBA176" w14:textId="77777777">
      <w:pPr>
        <w:ind w:firstLine="284"/>
      </w:pPr>
    </w:p>
    <w:p w:rsidR="002A7617" w:rsidP="008956CC" w:rsidRDefault="008956CC" w14:paraId="1D65B591" w14:textId="7557B265">
      <w:pPr>
        <w:ind w:firstLine="284"/>
      </w:pPr>
      <w:r>
        <w:t xml:space="preserve">2. </w:t>
      </w:r>
      <w:r w:rsidR="005E2384">
        <w:t>A</w:t>
      </w:r>
      <w:r>
        <w:t>an onderdeel e wordt toegevoegd “of stelselmatig verbaal geweld”.</w:t>
      </w:r>
    </w:p>
    <w:p w:rsidRPr="00C45188" w:rsidR="00C45188" w:rsidP="00C45188" w:rsidRDefault="00C45188" w14:paraId="3D9DCA57" w14:textId="77777777"/>
    <w:p w:rsidRPr="00C45188" w:rsidR="00C45188" w:rsidP="00C45188" w:rsidRDefault="002A7617" w14:paraId="69684F55" w14:textId="262908A3">
      <w:r>
        <w:t>III</w:t>
      </w:r>
    </w:p>
    <w:p w:rsidRPr="00C45188" w:rsidR="00C45188" w:rsidP="00C45188" w:rsidRDefault="00C45188" w14:paraId="61B86703" w14:textId="77777777"/>
    <w:p w:rsidR="008956CC" w:rsidP="002A7617" w:rsidRDefault="005E2384" w14:paraId="2BACD8DC" w14:textId="23BF798A">
      <w:pPr>
        <w:ind w:firstLine="284"/>
      </w:pPr>
      <w:r>
        <w:t>H</w:t>
      </w:r>
      <w:r w:rsidR="002A7617">
        <w:t>et met a</w:t>
      </w:r>
      <w:r w:rsidRPr="00C45188" w:rsidR="00C45188">
        <w:t xml:space="preserve">rtikel III, onderdeel D, voorgestelde artikel 5a1, tweede lid, </w:t>
      </w:r>
      <w:r w:rsidRPr="00C45188" w:rsidR="002A7617">
        <w:t>word</w:t>
      </w:r>
      <w:r w:rsidR="008956CC">
        <w:t>t als volgt gewijzigd:</w:t>
      </w:r>
    </w:p>
    <w:p w:rsidR="008956CC" w:rsidP="002A7617" w:rsidRDefault="008956CC" w14:paraId="06724B2B" w14:textId="77777777">
      <w:pPr>
        <w:ind w:firstLine="284"/>
      </w:pPr>
    </w:p>
    <w:p w:rsidR="008956CC" w:rsidP="008956CC" w:rsidRDefault="008956CC" w14:paraId="6825B1A8" w14:textId="24B93245">
      <w:pPr>
        <w:ind w:firstLine="284"/>
      </w:pPr>
      <w:r>
        <w:t xml:space="preserve">1. </w:t>
      </w:r>
      <w:r w:rsidR="005E2384">
        <w:t>A</w:t>
      </w:r>
      <w:r>
        <w:t>an onderdeel d wordt toegevoegd “of ernstige intimidatie”.</w:t>
      </w:r>
    </w:p>
    <w:p w:rsidR="008956CC" w:rsidP="008956CC" w:rsidRDefault="008956CC" w14:paraId="091D718C" w14:textId="77777777">
      <w:pPr>
        <w:ind w:firstLine="284"/>
      </w:pPr>
    </w:p>
    <w:p w:rsidR="002A7617" w:rsidP="008956CC" w:rsidRDefault="008956CC" w14:paraId="7925DA94" w14:textId="3DC12DFA">
      <w:pPr>
        <w:ind w:firstLine="284"/>
      </w:pPr>
      <w:r>
        <w:t xml:space="preserve">2. </w:t>
      </w:r>
      <w:r w:rsidR="005E2384">
        <w:t>A</w:t>
      </w:r>
      <w:r>
        <w:t>an onderdeel e wordt toegevoegd “of stelselmatig verbaal geweld”.</w:t>
      </w:r>
    </w:p>
    <w:p w:rsidR="002A7617" w:rsidP="002A7617" w:rsidRDefault="002A7617" w14:paraId="22D2A8FD" w14:textId="77777777">
      <w:pPr>
        <w:ind w:firstLine="284"/>
      </w:pPr>
    </w:p>
    <w:p w:rsidRPr="00C45188" w:rsidR="00C45188" w:rsidP="00C45188" w:rsidRDefault="002A7617" w14:paraId="65E4D0F3" w14:textId="2568EE3E">
      <w:r>
        <w:t>I</w:t>
      </w:r>
      <w:r w:rsidRPr="00C45188" w:rsidR="00C45188">
        <w:t>V</w:t>
      </w:r>
    </w:p>
    <w:p w:rsidRPr="00C45188" w:rsidR="00C45188" w:rsidP="00C45188" w:rsidRDefault="00C45188" w14:paraId="1630E115" w14:textId="77777777"/>
    <w:p w:rsidR="008956CC" w:rsidP="002A7617" w:rsidRDefault="005E2384" w14:paraId="1BF19479" w14:textId="4125BB7E">
      <w:pPr>
        <w:ind w:firstLine="284"/>
      </w:pPr>
      <w:r>
        <w:t>H</w:t>
      </w:r>
      <w:r w:rsidR="002A7617">
        <w:t>et met a</w:t>
      </w:r>
      <w:r w:rsidRPr="00C45188" w:rsidR="00C45188">
        <w:t xml:space="preserve">rtikel IV, onderdeel G, voorgestelde artikel 3.40a, tweede lid, </w:t>
      </w:r>
      <w:r w:rsidRPr="00C45188" w:rsidR="002A7617">
        <w:t>word</w:t>
      </w:r>
      <w:r w:rsidR="008956CC">
        <w:t>t als volgt gewijzigd:</w:t>
      </w:r>
    </w:p>
    <w:p w:rsidR="008956CC" w:rsidP="002A7617" w:rsidRDefault="008956CC" w14:paraId="4FE00C13" w14:textId="77777777">
      <w:pPr>
        <w:ind w:firstLine="284"/>
      </w:pPr>
    </w:p>
    <w:p w:rsidR="008956CC" w:rsidP="008956CC" w:rsidRDefault="008956CC" w14:paraId="320DD9D1" w14:textId="30F9DEC6">
      <w:pPr>
        <w:ind w:firstLine="284"/>
      </w:pPr>
      <w:r>
        <w:t xml:space="preserve">1. </w:t>
      </w:r>
      <w:r w:rsidR="005E2384">
        <w:t>A</w:t>
      </w:r>
      <w:r>
        <w:t>an onderdeel d wordt toegevoegd “of ernstige intimidatie”.</w:t>
      </w:r>
    </w:p>
    <w:p w:rsidR="008956CC" w:rsidP="008956CC" w:rsidRDefault="008956CC" w14:paraId="586A081B" w14:textId="77777777">
      <w:pPr>
        <w:ind w:firstLine="284"/>
      </w:pPr>
    </w:p>
    <w:p w:rsidR="002A7617" w:rsidP="008956CC" w:rsidRDefault="008956CC" w14:paraId="035F5106" w14:textId="5625909F">
      <w:pPr>
        <w:ind w:firstLine="284"/>
      </w:pPr>
      <w:r>
        <w:t xml:space="preserve">2. </w:t>
      </w:r>
      <w:r w:rsidR="005E2384">
        <w:t>A</w:t>
      </w:r>
      <w:r>
        <w:t>an onderdeel e wordt toegevoegd “of stelselmatig verbaal geweld”.</w:t>
      </w:r>
    </w:p>
    <w:p w:rsidR="002A7617" w:rsidP="00EA1CE4" w:rsidRDefault="002A7617" w14:paraId="22A66505" w14:textId="77777777"/>
    <w:p w:rsidRPr="00EA69AC" w:rsidR="003C21AC" w:rsidP="00EA1CE4" w:rsidRDefault="003C21AC" w14:paraId="5F8F2B36" w14:textId="64F4E948">
      <w:pPr>
        <w:rPr>
          <w:b/>
        </w:rPr>
      </w:pPr>
      <w:r w:rsidRPr="00EA69AC">
        <w:rPr>
          <w:b/>
        </w:rPr>
        <w:lastRenderedPageBreak/>
        <w:t>Toelichting</w:t>
      </w:r>
    </w:p>
    <w:p w:rsidRPr="00EA69AC" w:rsidR="003C21AC" w:rsidP="00BF623B" w:rsidRDefault="003C21AC" w14:paraId="1279AD75" w14:textId="77777777"/>
    <w:p w:rsidR="008956CC" w:rsidP="008956CC" w:rsidRDefault="008956CC" w14:paraId="3C75345F" w14:textId="7A29FA00">
      <w:r>
        <w:t>Dit amendement regelt dat ernstige intimidatie en stelselmatig verbaal geweld word</w:t>
      </w:r>
      <w:r w:rsidR="00633CC0">
        <w:t>en</w:t>
      </w:r>
      <w:r>
        <w:t xml:space="preserve"> opgenomen in de lijst van te registreren veiligheidsincidenten. Indieners menen dat ernstige intimidatie of stelselmatig verbaal geweld invloed heeft op de sociale veiligheid op school, zowel als het gaat om uitingen richting een leerling </w:t>
      </w:r>
      <w:r w:rsidR="00775186">
        <w:t>als</w:t>
      </w:r>
      <w:r>
        <w:t xml:space="preserve"> richting een personeelslid. Op deze manier beogen indieners de sociale veiligheid van zowel leerlingen als van personeelsleden te verbeteren. </w:t>
      </w:r>
    </w:p>
    <w:p w:rsidR="008956CC" w:rsidP="008956CC" w:rsidRDefault="008956CC" w14:paraId="77670716" w14:textId="77777777"/>
    <w:p w:rsidR="008956CC" w:rsidP="008956CC" w:rsidRDefault="008956CC" w14:paraId="4687CA62" w14:textId="34C378BF">
      <w:r>
        <w:t>Met intimidatie wordt bedoeld het proberen te beïnvloeden van het gedrag van een persoon, bijvoorbeeld door bang te maken, in de war te brengen of voor schut te zetten.</w:t>
      </w:r>
      <w:r>
        <w:rPr>
          <w:rStyle w:val="Voetnootmarkering"/>
        </w:rPr>
        <w:footnoteReference w:id="1"/>
      </w:r>
      <w:r>
        <w:t xml:space="preserve"> In het geval van verbaal geweld kan het gaan over bijvoorbeeld het voortdurend veroordelen/bekritiseren, bewust (onterecht) beschuldigen, schelden, beledigen, kleineren of vernederen. Dergelijke voorbeelden worden genoemd in de </w:t>
      </w:r>
      <w:r w:rsidRPr="00743951">
        <w:rPr>
          <w:i/>
          <w:iCs/>
        </w:rPr>
        <w:t>Rapportage Sociale veiligheid van docenten</w:t>
      </w:r>
      <w:r>
        <w:t>.</w:t>
      </w:r>
      <w:r>
        <w:rPr>
          <w:rStyle w:val="Voetnootmarkering"/>
        </w:rPr>
        <w:footnoteReference w:id="2"/>
      </w:r>
      <w:r>
        <w:t xml:space="preserve"> </w:t>
      </w:r>
    </w:p>
    <w:p w:rsidR="00B346D0" w:rsidP="008956CC" w:rsidRDefault="00B346D0" w14:paraId="6DFFE1C7" w14:textId="77777777"/>
    <w:p w:rsidR="00B346D0" w:rsidP="00B346D0" w:rsidRDefault="00B346D0" w14:paraId="6A95CC92" w14:textId="117922D6">
      <w:r>
        <w:t xml:space="preserve">Indieners zien in het wetsvoorstel een blinde vlek als het gaat om de sociale veiligheid van docenten. De wet regelt momenteel dat enkel de veiligheidsbeleving van het personeel wordt meegenomen in de evaluatie van het veiligheidsbeleid. Die beleving is over het algemeen gelukkig hoog. Als het gaat om het voortgezet onderwijs gaf bijvoorbeeld in 2022 91% van de docenten de veiligheidsbeleving een voldoende, zo blijkt uit de eerdergenoemde rapportage. Desondanks blijkt ook dat tot wel 39% van de VO-docenten te maken hadden met verbaal geweld door leerlingen en 24% van ouders. Daarbij waren docenten, als ze een melding hadden gedaan, lang niet altijd tevreden over het resultaat van de melding. </w:t>
      </w:r>
    </w:p>
    <w:p w:rsidR="00B346D0" w:rsidP="00B346D0" w:rsidRDefault="00B346D0" w14:paraId="0FD5EBDC" w14:textId="77777777"/>
    <w:p w:rsidR="00B346D0" w:rsidP="00B346D0" w:rsidRDefault="00B346D0" w14:paraId="1CC62334" w14:textId="77777777">
      <w:r>
        <w:t xml:space="preserve">Onderzoek van CNV en </w:t>
      </w:r>
      <w:proofErr w:type="spellStart"/>
      <w:r>
        <w:t>EénVandaag</w:t>
      </w:r>
      <w:proofErr w:type="spellEnd"/>
      <w:r>
        <w:t>, waar voor het overgrote deel medewerkers uit het primair onderwijs, voortgezet onderwijs en mbo aan meewerkten, laat zelfs hogere cijfers zien. In dit onderzoek zegt 85% van de respondenten, verbaal geweld of bedreiging te hebben meegemaakt en 43% zelfs fysiek geweld.</w:t>
      </w:r>
      <w:r>
        <w:rPr>
          <w:rStyle w:val="Voetnootmarkering"/>
        </w:rPr>
        <w:footnoteReference w:id="3"/>
      </w:r>
      <w:r>
        <w:t xml:space="preserve">  </w:t>
      </w:r>
    </w:p>
    <w:p w:rsidR="00B346D0" w:rsidP="00B346D0" w:rsidRDefault="00B346D0" w14:paraId="784131EB" w14:textId="77777777"/>
    <w:p w:rsidR="00B346D0" w:rsidP="00B346D0" w:rsidRDefault="00B346D0" w14:paraId="7824EEC4" w14:textId="483AA200">
      <w:r>
        <w:t xml:space="preserve">Incidenten </w:t>
      </w:r>
      <w:r w:rsidR="006F0706">
        <w:t>met</w:t>
      </w:r>
      <w:r>
        <w:t xml:space="preserve"> verbaal geweld worden echter onder onderhavig wetsvoorstel niet geregistreerd en </w:t>
      </w:r>
      <w:r w:rsidR="00B60042">
        <w:t xml:space="preserve">worden </w:t>
      </w:r>
      <w:r>
        <w:t xml:space="preserve"> zodoende </w:t>
      </w:r>
      <w:r w:rsidR="00932CB4">
        <w:t xml:space="preserve">in principe niet </w:t>
      </w:r>
      <w:r>
        <w:t>betrokken bij de evaluatie van het veiligheidsbeleid.</w:t>
      </w:r>
      <w:r>
        <w:rPr>
          <w:rStyle w:val="Voetnootmarkering"/>
        </w:rPr>
        <w:footnoteReference w:id="4"/>
      </w:r>
      <w:r>
        <w:t xml:space="preserve"> </w:t>
      </w:r>
    </w:p>
    <w:p w:rsidR="008956CC" w:rsidP="008956CC" w:rsidRDefault="008956CC" w14:paraId="626BE0F3" w14:textId="77777777"/>
    <w:p w:rsidR="008956CC" w:rsidP="008956CC" w:rsidRDefault="008956CC" w14:paraId="5FA1B1D4" w14:textId="6466FAF2">
      <w:r>
        <w:t xml:space="preserve">In de huidige lijst van veiligheidsincidenten wordt momenteel enkel ‘bedreiging’ genoemd als een veiligheidsincident dat in de buurt komt van ernstige intimidatie. Intimidatie is echter niet noodzakelijkerwijs een bedreiging, maar kan wél grote gevolgen hebben voor het veiligheidsgevoel van degene die wordt geïntimideerd. Bij ernstige intimidatie menen indieners dat registratie als veiligheidsincident op zijn plaats is. </w:t>
      </w:r>
      <w:r w:rsidR="00633CC0">
        <w:t xml:space="preserve">Aangezien het onderscheid tussen bedreiging en ernstige intimidatie door het bevoegd gezag niet altijd gemakkelijk te maken zal zijn, kiezen indieners ervoor om deze samen te brengen onder één punt.   </w:t>
      </w:r>
    </w:p>
    <w:p w:rsidR="008956CC" w:rsidP="008956CC" w:rsidRDefault="008956CC" w14:paraId="592FECE7" w14:textId="77777777"/>
    <w:p w:rsidR="008956CC" w:rsidP="008956CC" w:rsidRDefault="008956CC" w14:paraId="1EA0406C" w14:textId="4C3031F3">
      <w:r>
        <w:t xml:space="preserve">Hetzelfde geldt voor stelselmatig verbaal geweld. Als een leerling of personeelslid eenmalig wordt uitgescholden, is correctie op zijn plaats. Als het uitschelden (of een andere vorm van verbaal geweld) echter stelselmatig plaatsvindt, vindt indiener het gewenst om dit wel als veiligheidsincident te registreren, zowel vanwege de sociale veiligheid van leerlingen als van onderwijspersoneel. </w:t>
      </w:r>
      <w:r w:rsidR="00633CC0">
        <w:t xml:space="preserve">Indieners sluiten hierbij aan op de registratie van ‘grove pesterijen’. In de regel gaan grove pesterijen immers gepaard met stelselmatig verbaal geweld, maar zal stelselmatig verbaal geweld niet altijd als ‘grove pesterij’ worden opgevat.  </w:t>
      </w:r>
    </w:p>
    <w:p w:rsidR="00B346D0" w:rsidP="008956CC" w:rsidRDefault="00B346D0" w14:paraId="2C0FA015" w14:textId="77777777"/>
    <w:p w:rsidR="00B346D0" w:rsidP="008956CC" w:rsidRDefault="00B346D0" w14:paraId="4D1C7F15" w14:textId="59441DAC">
      <w:r>
        <w:t>Indieners achten het van belang dat gevallen van ernstige intimidatie en stelselmatig verbaal geweld, of nu leerlingen of personeelsleden het slachtoffer zijn, worden meegenomen bij de evaluatie van het veiligheidsbeleid en voegen ‘ernstige intimidatie’ en ‘stelselmatige verbaal geweld’ daarom toe als te registreren incidenten.</w:t>
      </w:r>
    </w:p>
    <w:p w:rsidR="008956CC" w:rsidP="008956CC" w:rsidRDefault="008956CC" w14:paraId="04D4354C" w14:textId="77777777"/>
    <w:p w:rsidRPr="00EA69AC" w:rsidR="008956CC" w:rsidP="008956CC" w:rsidRDefault="008956CC" w14:paraId="190C82CC" w14:textId="77777777"/>
    <w:p w:rsidRPr="00EA69AC" w:rsidR="008956CC" w:rsidP="008956CC" w:rsidRDefault="008956CC" w14:paraId="1002905F" w14:textId="77777777">
      <w:r>
        <w:t>Ceder</w:t>
      </w:r>
      <w:r>
        <w:br/>
        <w:t>Rooderkerk</w:t>
      </w:r>
    </w:p>
    <w:p w:rsidRPr="00EA69AC" w:rsidR="00B4708A" w:rsidP="00EA1CE4" w:rsidRDefault="00B4708A" w14:paraId="3434B45B" w14:textId="4D695232"/>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0A7CA" w14:textId="77777777" w:rsidR="001710B1" w:rsidRDefault="001710B1">
      <w:pPr>
        <w:spacing w:line="20" w:lineRule="exact"/>
      </w:pPr>
    </w:p>
  </w:endnote>
  <w:endnote w:type="continuationSeparator" w:id="0">
    <w:p w14:paraId="4ACAAA8D" w14:textId="77777777" w:rsidR="001710B1" w:rsidRDefault="001710B1">
      <w:pPr>
        <w:pStyle w:val="Amendement"/>
      </w:pPr>
      <w:r>
        <w:rPr>
          <w:b w:val="0"/>
        </w:rPr>
        <w:t xml:space="preserve"> </w:t>
      </w:r>
    </w:p>
  </w:endnote>
  <w:endnote w:type="continuationNotice" w:id="1">
    <w:p w14:paraId="31C92F49" w14:textId="77777777" w:rsidR="001710B1" w:rsidRDefault="001710B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B657" w14:textId="77777777" w:rsidR="001710B1" w:rsidRDefault="001710B1">
      <w:pPr>
        <w:pStyle w:val="Amendement"/>
      </w:pPr>
      <w:r>
        <w:rPr>
          <w:b w:val="0"/>
        </w:rPr>
        <w:separator/>
      </w:r>
    </w:p>
  </w:footnote>
  <w:footnote w:type="continuationSeparator" w:id="0">
    <w:p w14:paraId="48E69E27" w14:textId="77777777" w:rsidR="001710B1" w:rsidRDefault="001710B1">
      <w:r>
        <w:continuationSeparator/>
      </w:r>
    </w:p>
  </w:footnote>
  <w:footnote w:id="1">
    <w:p w14:paraId="5C831F28" w14:textId="77777777" w:rsidR="008956CC" w:rsidRPr="00884FAE" w:rsidRDefault="008956CC" w:rsidP="008956CC">
      <w:pPr>
        <w:pStyle w:val="Voetnoottekst"/>
        <w:rPr>
          <w:sz w:val="20"/>
        </w:rPr>
      </w:pPr>
      <w:r w:rsidRPr="00884FAE">
        <w:rPr>
          <w:rStyle w:val="Voetnootmarkering"/>
          <w:sz w:val="20"/>
        </w:rPr>
        <w:footnoteRef/>
      </w:r>
      <w:r w:rsidRPr="00884FAE">
        <w:rPr>
          <w:sz w:val="20"/>
        </w:rPr>
        <w:t xml:space="preserve"> </w:t>
      </w:r>
      <w:hyperlink r:id="rId1" w:history="1">
        <w:r w:rsidRPr="00884FAE">
          <w:rPr>
            <w:rStyle w:val="Hyperlink"/>
            <w:sz w:val="20"/>
          </w:rPr>
          <w:t>https://slachtofferwijzer.nl/artikelen/verschil-intimidatie-bedreiging-betekenis</w:t>
        </w:r>
      </w:hyperlink>
      <w:r w:rsidRPr="00884FAE">
        <w:rPr>
          <w:sz w:val="20"/>
        </w:rPr>
        <w:t xml:space="preserve"> </w:t>
      </w:r>
    </w:p>
  </w:footnote>
  <w:footnote w:id="2">
    <w:p w14:paraId="2D4F16F3" w14:textId="77777777" w:rsidR="008956CC" w:rsidRPr="00884FAE" w:rsidRDefault="008956CC" w:rsidP="008956CC">
      <w:pPr>
        <w:pStyle w:val="Voetnoottekst"/>
        <w:rPr>
          <w:sz w:val="20"/>
        </w:rPr>
      </w:pPr>
      <w:r w:rsidRPr="00884FAE">
        <w:rPr>
          <w:rStyle w:val="Voetnootmarkering"/>
          <w:sz w:val="20"/>
        </w:rPr>
        <w:footnoteRef/>
      </w:r>
      <w:r w:rsidRPr="00884FAE">
        <w:rPr>
          <w:sz w:val="20"/>
        </w:rPr>
        <w:t xml:space="preserve"> Voor de rapportage over de sociale veiligheid van docenten in het VO uit april 2022: </w:t>
      </w:r>
      <w:hyperlink r:id="rId2" w:history="1">
        <w:r w:rsidRPr="00884FAE">
          <w:rPr>
            <w:rStyle w:val="Hyperlink"/>
            <w:sz w:val="20"/>
          </w:rPr>
          <w:t>https://www.stoppestennu.nl/sites/default/files/uploads/rapportage-sociale-veiligheid-van-docenten-2022-21-april-2022.pdf</w:t>
        </w:r>
      </w:hyperlink>
    </w:p>
  </w:footnote>
  <w:footnote w:id="3">
    <w:p w14:paraId="3BE8D2B5" w14:textId="77777777" w:rsidR="00B346D0" w:rsidRDefault="00B346D0" w:rsidP="00B346D0">
      <w:pPr>
        <w:pStyle w:val="Voetnoottekst"/>
      </w:pPr>
      <w:r>
        <w:rPr>
          <w:rStyle w:val="Voetnootmarkering"/>
        </w:rPr>
        <w:footnoteRef/>
      </w:r>
      <w:r>
        <w:t xml:space="preserve"> </w:t>
      </w:r>
      <w:r w:rsidRPr="00884FAE">
        <w:rPr>
          <w:sz w:val="20"/>
        </w:rPr>
        <w:t>https://www.cnv.nl/nieuws/agressie-op-school-geen-incident-voor-veilige-school-is-structurele-aanpak-nodig/</w:t>
      </w:r>
      <w:r>
        <w:rPr>
          <w:sz w:val="20"/>
        </w:rPr>
        <w:t xml:space="preserve"> </w:t>
      </w:r>
    </w:p>
  </w:footnote>
  <w:footnote w:id="4">
    <w:p w14:paraId="6DE84D2E" w14:textId="0FAA9DEA" w:rsidR="00B346D0" w:rsidRDefault="00B346D0" w:rsidP="00B346D0">
      <w:pPr>
        <w:pStyle w:val="Voetnoottekst"/>
      </w:pPr>
      <w:r w:rsidRPr="00884FAE">
        <w:rPr>
          <w:rStyle w:val="Voetnootmarkering"/>
          <w:sz w:val="20"/>
        </w:rPr>
        <w:footnoteRef/>
      </w:r>
      <w:r w:rsidRPr="00884FAE">
        <w:rPr>
          <w:sz w:val="20"/>
        </w:rPr>
        <w:t xml:space="preserve"> </w:t>
      </w:r>
      <w:r w:rsidR="00011B37">
        <w:rPr>
          <w:sz w:val="20"/>
        </w:rPr>
        <w:t>Mr. B.</w:t>
      </w:r>
      <w:r w:rsidRPr="00884FAE">
        <w:rPr>
          <w:sz w:val="20"/>
        </w:rPr>
        <w:t xml:space="preserve"> van Meurs, ‘Sociale veiligheid van docenten en het Wetsvoorstel vrij en veilig onderwijs’, </w:t>
      </w:r>
      <w:r w:rsidRPr="00884FAE">
        <w:rPr>
          <w:i/>
          <w:iCs/>
          <w:sz w:val="20"/>
        </w:rPr>
        <w:t xml:space="preserve">School en Wet </w:t>
      </w:r>
      <w:r w:rsidRPr="00884FAE">
        <w:rPr>
          <w:sz w:val="20"/>
        </w:rPr>
        <w:t>2025/75.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188"/>
    <w:rsid w:val="00010A09"/>
    <w:rsid w:val="00011B37"/>
    <w:rsid w:val="00052244"/>
    <w:rsid w:val="00062A8A"/>
    <w:rsid w:val="0007471A"/>
    <w:rsid w:val="000D17BF"/>
    <w:rsid w:val="00157CAF"/>
    <w:rsid w:val="001656EE"/>
    <w:rsid w:val="0016653D"/>
    <w:rsid w:val="001710B1"/>
    <w:rsid w:val="001D56AF"/>
    <w:rsid w:val="001E0E21"/>
    <w:rsid w:val="001E11AF"/>
    <w:rsid w:val="00212E0A"/>
    <w:rsid w:val="002153B0"/>
    <w:rsid w:val="0021777F"/>
    <w:rsid w:val="00236E57"/>
    <w:rsid w:val="00241DD0"/>
    <w:rsid w:val="002A0713"/>
    <w:rsid w:val="002A7617"/>
    <w:rsid w:val="003C21AC"/>
    <w:rsid w:val="003C5218"/>
    <w:rsid w:val="003C7876"/>
    <w:rsid w:val="003E2308"/>
    <w:rsid w:val="003E2F98"/>
    <w:rsid w:val="003F4E2A"/>
    <w:rsid w:val="00413B00"/>
    <w:rsid w:val="0042574B"/>
    <w:rsid w:val="004330ED"/>
    <w:rsid w:val="00481C91"/>
    <w:rsid w:val="004911E3"/>
    <w:rsid w:val="00497D57"/>
    <w:rsid w:val="004A1E29"/>
    <w:rsid w:val="004A7DD4"/>
    <w:rsid w:val="004B50D8"/>
    <w:rsid w:val="004B5B90"/>
    <w:rsid w:val="004D4134"/>
    <w:rsid w:val="00501109"/>
    <w:rsid w:val="005703C9"/>
    <w:rsid w:val="00597703"/>
    <w:rsid w:val="005A6097"/>
    <w:rsid w:val="005B1DCC"/>
    <w:rsid w:val="005B7323"/>
    <w:rsid w:val="005C25B9"/>
    <w:rsid w:val="005E2384"/>
    <w:rsid w:val="006267E6"/>
    <w:rsid w:val="00633CC0"/>
    <w:rsid w:val="006558D2"/>
    <w:rsid w:val="00672D25"/>
    <w:rsid w:val="006738BC"/>
    <w:rsid w:val="006D3E69"/>
    <w:rsid w:val="006E0971"/>
    <w:rsid w:val="006F0706"/>
    <w:rsid w:val="007709F6"/>
    <w:rsid w:val="00775186"/>
    <w:rsid w:val="00783215"/>
    <w:rsid w:val="007965FC"/>
    <w:rsid w:val="007D2608"/>
    <w:rsid w:val="00815F93"/>
    <w:rsid w:val="008164E5"/>
    <w:rsid w:val="00830081"/>
    <w:rsid w:val="008467D7"/>
    <w:rsid w:val="00852541"/>
    <w:rsid w:val="00853FF3"/>
    <w:rsid w:val="00865D47"/>
    <w:rsid w:val="0088452C"/>
    <w:rsid w:val="00884FAE"/>
    <w:rsid w:val="008956CC"/>
    <w:rsid w:val="008D7DCB"/>
    <w:rsid w:val="009055DB"/>
    <w:rsid w:val="00905ECB"/>
    <w:rsid w:val="00932CB4"/>
    <w:rsid w:val="0096165D"/>
    <w:rsid w:val="00993E91"/>
    <w:rsid w:val="009A409F"/>
    <w:rsid w:val="009A6F6B"/>
    <w:rsid w:val="009B5845"/>
    <w:rsid w:val="009C0C1F"/>
    <w:rsid w:val="00A10505"/>
    <w:rsid w:val="00A1288B"/>
    <w:rsid w:val="00A53203"/>
    <w:rsid w:val="00A67738"/>
    <w:rsid w:val="00A772EB"/>
    <w:rsid w:val="00B01BA6"/>
    <w:rsid w:val="00B346D0"/>
    <w:rsid w:val="00B4708A"/>
    <w:rsid w:val="00B60042"/>
    <w:rsid w:val="00BF623B"/>
    <w:rsid w:val="00C035D4"/>
    <w:rsid w:val="00C45188"/>
    <w:rsid w:val="00C655EF"/>
    <w:rsid w:val="00C679BF"/>
    <w:rsid w:val="00C81BBD"/>
    <w:rsid w:val="00C877A9"/>
    <w:rsid w:val="00CD3132"/>
    <w:rsid w:val="00CE27CD"/>
    <w:rsid w:val="00CF7629"/>
    <w:rsid w:val="00D134F3"/>
    <w:rsid w:val="00D47D01"/>
    <w:rsid w:val="00D774B3"/>
    <w:rsid w:val="00DC4C93"/>
    <w:rsid w:val="00DD35A5"/>
    <w:rsid w:val="00DE2948"/>
    <w:rsid w:val="00DF68BE"/>
    <w:rsid w:val="00DF712A"/>
    <w:rsid w:val="00E25DF4"/>
    <w:rsid w:val="00E3485D"/>
    <w:rsid w:val="00E6619B"/>
    <w:rsid w:val="00E908D7"/>
    <w:rsid w:val="00EA1CE4"/>
    <w:rsid w:val="00EA3560"/>
    <w:rsid w:val="00EA69AC"/>
    <w:rsid w:val="00EB40A1"/>
    <w:rsid w:val="00EC3112"/>
    <w:rsid w:val="00ED5E57"/>
    <w:rsid w:val="00EE1BD8"/>
    <w:rsid w:val="00F909C3"/>
    <w:rsid w:val="00FA5BBE"/>
    <w:rsid w:val="00FD06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536636"/>
  <w15:docId w15:val="{8214FDD0-B1D8-498C-B64C-57680B65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909C3"/>
    <w:rPr>
      <w:sz w:val="16"/>
      <w:szCs w:val="16"/>
    </w:rPr>
  </w:style>
  <w:style w:type="paragraph" w:styleId="Tekstopmerking">
    <w:name w:val="annotation text"/>
    <w:basedOn w:val="Standaard"/>
    <w:link w:val="TekstopmerkingChar"/>
    <w:unhideWhenUsed/>
    <w:rsid w:val="00F909C3"/>
    <w:rPr>
      <w:sz w:val="20"/>
    </w:rPr>
  </w:style>
  <w:style w:type="character" w:customStyle="1" w:styleId="TekstopmerkingChar">
    <w:name w:val="Tekst opmerking Char"/>
    <w:basedOn w:val="Standaardalinea-lettertype"/>
    <w:link w:val="Tekstopmerking"/>
    <w:rsid w:val="00F909C3"/>
  </w:style>
  <w:style w:type="paragraph" w:styleId="Onderwerpvanopmerking">
    <w:name w:val="annotation subject"/>
    <w:basedOn w:val="Tekstopmerking"/>
    <w:next w:val="Tekstopmerking"/>
    <w:link w:val="OnderwerpvanopmerkingChar"/>
    <w:semiHidden/>
    <w:unhideWhenUsed/>
    <w:rsid w:val="00F909C3"/>
    <w:rPr>
      <w:b/>
      <w:bCs/>
    </w:rPr>
  </w:style>
  <w:style w:type="character" w:customStyle="1" w:styleId="OnderwerpvanopmerkingChar">
    <w:name w:val="Onderwerp van opmerking Char"/>
    <w:basedOn w:val="TekstopmerkingChar"/>
    <w:link w:val="Onderwerpvanopmerking"/>
    <w:semiHidden/>
    <w:rsid w:val="00F909C3"/>
    <w:rPr>
      <w:b/>
      <w:bCs/>
    </w:rPr>
  </w:style>
  <w:style w:type="paragraph" w:styleId="Revisie">
    <w:name w:val="Revision"/>
    <w:hidden/>
    <w:uiPriority w:val="99"/>
    <w:semiHidden/>
    <w:rsid w:val="008956CC"/>
    <w:rPr>
      <w:sz w:val="24"/>
    </w:rPr>
  </w:style>
  <w:style w:type="paragraph" w:styleId="Lijstalinea">
    <w:name w:val="List Paragraph"/>
    <w:basedOn w:val="Standaard"/>
    <w:uiPriority w:val="34"/>
    <w:qFormat/>
    <w:rsid w:val="008956CC"/>
    <w:pPr>
      <w:ind w:left="720"/>
      <w:contextualSpacing/>
    </w:pPr>
  </w:style>
  <w:style w:type="character" w:styleId="Voetnootmarkering">
    <w:name w:val="footnote reference"/>
    <w:basedOn w:val="Standaardalinea-lettertype"/>
    <w:semiHidden/>
    <w:unhideWhenUsed/>
    <w:rsid w:val="008956CC"/>
    <w:rPr>
      <w:vertAlign w:val="superscript"/>
    </w:rPr>
  </w:style>
  <w:style w:type="character" w:styleId="Hyperlink">
    <w:name w:val="Hyperlink"/>
    <w:basedOn w:val="Standaardalinea-lettertype"/>
    <w:uiPriority w:val="99"/>
    <w:unhideWhenUsed/>
    <w:rsid w:val="008956CC"/>
    <w:rPr>
      <w:color w:val="0000FF" w:themeColor="hyperlink"/>
      <w:u w:val="single"/>
    </w:rPr>
  </w:style>
  <w:style w:type="character" w:styleId="GevolgdeHyperlink">
    <w:name w:val="FollowedHyperlink"/>
    <w:basedOn w:val="Standaardalinea-lettertype"/>
    <w:semiHidden/>
    <w:unhideWhenUsed/>
    <w:rsid w:val="00633C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stoppestennu.nl/sites/default/files/uploads/rapportage-sociale-veiligheid-van-docenten-2022-21-april-2022.pdf" TargetMode="External"/><Relationship Id="rId1" Type="http://schemas.openxmlformats.org/officeDocument/2006/relationships/hyperlink" Target="https://slachtofferwijzer.nl/artikelen/verschil-intimidatie-bedreiging-beteken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824</ap:Words>
  <ap:Characters>4535</ap:Characters>
  <ap:DocSecurity>4</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2026-06-01T18:11:00.0000000Z</dcterms:created>
  <dcterms:modified xsi:type="dcterms:W3CDTF">2026-06-01T18:11:00.0000000Z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