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2026Z11802</w:t>
        <w:br/>
      </w:r>
      <w:proofErr w:type="spellEnd"/>
    </w:p>
    <w:p>
      <w:pPr>
        <w:pStyle w:val="Normal"/>
        <w:rPr>
          <w:b w:val="1"/>
          <w:bCs w:val="1"/>
        </w:rPr>
      </w:pPr>
      <w:r w:rsidR="250AE766">
        <w:rPr>
          <w:b w:val="0"/>
          <w:bCs w:val="0"/>
        </w:rPr>
        <w:t>(ingezonden 3 juni 2026)</w:t>
        <w:br/>
      </w:r>
    </w:p>
    <w:p>
      <w:r>
        <w:t xml:space="preserve">Vragen van het lid Faber (PVV) aan de staatssecretaris van Justitie en Veiligheid over een verkeerd uitgegeven DSJ-laptop</w:t>
      </w:r>
      <w:r>
        <w:br/>
      </w:r>
    </w:p>
    <w:p>
      <w:pPr>
        <w:pStyle w:val="ListParagraph"/>
        <w:numPr>
          <w:ilvl w:val="0"/>
          <w:numId w:val="100509460"/>
        </w:numPr>
        <w:ind w:left="360"/>
      </w:pPr>
      <w:r>
        <w:t xml:space="preserve">Kunt u aangeven aan wie de verkeerde laptop is uitgegeven? Is dat aan de gedetineerde die zich in de Extra Beveiligde Inrichting (EBI) bevindt, of is die laptop verstrekt aan de gedetineerde buiten de EBI?</w:t>
      </w:r>
      <w:r>
        <w:br/>
      </w:r>
    </w:p>
    <w:p>
      <w:pPr>
        <w:pStyle w:val="ListParagraph"/>
        <w:numPr>
          <w:ilvl w:val="0"/>
          <w:numId w:val="100509460"/>
        </w:numPr>
        <w:ind w:left="360"/>
      </w:pPr>
      <w:r>
        <w:t xml:space="preserve">Kunt u specificeren welke informatie beschikbaar was op de verkeerd uitgegeven laptop?</w:t>
      </w:r>
      <w:r>
        <w:br/>
      </w:r>
    </w:p>
    <w:p>
      <w:pPr>
        <w:pStyle w:val="ListParagraph"/>
        <w:numPr>
          <w:ilvl w:val="0"/>
          <w:numId w:val="100509460"/>
        </w:numPr>
        <w:ind w:left="360"/>
      </w:pPr>
      <w:r>
        <w:t xml:space="preserve">Is er een link tussen de strafzaken van beide gedetineerden? Hebben beide gedetineerden dezelfde advocaat? Of is er een zakelijke relatie tussen beide advocaten?</w:t>
      </w:r>
      <w:r>
        <w:br/>
      </w:r>
    </w:p>
    <w:p>
      <w:pPr>
        <w:pStyle w:val="ListParagraph"/>
        <w:numPr>
          <w:ilvl w:val="0"/>
          <w:numId w:val="100509460"/>
        </w:numPr>
        <w:ind w:left="360"/>
      </w:pPr>
      <w:r>
        <w:t xml:space="preserve">Kunt u uitleg geven over de reguliere procedure waarbij de laptop automatisch wordt opgeschoond? Komt hier menselijk handelen aan te pas? Zo ja, wordt hier gecontroleerd welke medewerker hiervoor verantwoordelijk is?</w:t>
      </w:r>
      <w:r>
        <w:br/>
      </w:r>
    </w:p>
    <w:p>
      <w:pPr>
        <w:pStyle w:val="ListParagraph"/>
        <w:numPr>
          <w:ilvl w:val="0"/>
          <w:numId w:val="100509460"/>
        </w:numPr>
        <w:ind w:left="360"/>
      </w:pPr>
      <w:r>
        <w:t xml:space="preserve">Hoe is het mogelijk dat deze laptop verkeerd is uitgegeven?</w:t>
      </w:r>
      <w:r>
        <w:br/>
      </w:r>
    </w:p>
    <w:p>
      <w:pPr>
        <w:pStyle w:val="ListParagraph"/>
        <w:numPr>
          <w:ilvl w:val="0"/>
          <w:numId w:val="100509460"/>
        </w:numPr>
        <w:ind w:left="360"/>
      </w:pPr>
      <w:r>
        <w:t xml:space="preserve">Bent u voornemens de reguliere procedure aan te scherpen? Zo ja, op welke wijze? Zo nee, waarom niet?</w:t>
      </w:r>
      <w:r>
        <w:br/>
      </w:r>
    </w:p>
    <w:p>
      <w:pPr>
        <w:pStyle w:val="ListParagraph"/>
        <w:numPr>
          <w:ilvl w:val="0"/>
          <w:numId w:val="100509460"/>
        </w:numPr>
        <w:ind w:left="360"/>
      </w:pPr>
      <w:r>
        <w:t xml:space="preserve">Deelt u de mening dat elk incident er één te veel is en onderzocht moet worden of het fysiek inzien van strafdossiers de norm moet zijn, nu ook al in januari jongstleden een kwetsbaarheid in deze laptops werd aangetroffen? Zo nee, dan in ieder geval wel voor gedetineerden in de EBI, daar zij een extra risico vormen?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