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941603" w14:paraId="09DC7CBE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E189FD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1B863E1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941603" w14:paraId="1FC7B25B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AAA3BDE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941603" w14:paraId="0D8E6F3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B120674" w14:textId="77777777"/>
        </w:tc>
      </w:tr>
      <w:tr w:rsidR="00997775" w:rsidTr="00941603" w14:paraId="3F6A064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C4DCACE" w14:textId="77777777"/>
        </w:tc>
      </w:tr>
      <w:tr w:rsidR="00997775" w:rsidTr="00941603" w14:paraId="0F98B1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18053B2" w14:textId="77777777"/>
        </w:tc>
        <w:tc>
          <w:tcPr>
            <w:tcW w:w="7654" w:type="dxa"/>
            <w:gridSpan w:val="2"/>
          </w:tcPr>
          <w:p w:rsidR="00997775" w:rsidRDefault="00997775" w14:paraId="1317B573" w14:textId="77777777"/>
        </w:tc>
      </w:tr>
      <w:tr w:rsidR="00941603" w:rsidTr="00941603" w14:paraId="04B1094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6FEADC91" w14:textId="17A7BEB2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941603" w:rsidP="00941603" w:rsidRDefault="00941603" w14:paraId="201C9C9D" w14:textId="7DFBD4D7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941603" w:rsidTr="00941603" w14:paraId="3E0272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16BDC542" w14:textId="77777777"/>
        </w:tc>
        <w:tc>
          <w:tcPr>
            <w:tcW w:w="7654" w:type="dxa"/>
            <w:gridSpan w:val="2"/>
          </w:tcPr>
          <w:p w:rsidR="00941603" w:rsidP="00941603" w:rsidRDefault="00941603" w14:paraId="09452E00" w14:textId="77777777"/>
        </w:tc>
      </w:tr>
      <w:tr w:rsidR="00941603" w:rsidTr="00941603" w14:paraId="180F42D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7EE58FDC" w14:textId="77777777"/>
        </w:tc>
        <w:tc>
          <w:tcPr>
            <w:tcW w:w="7654" w:type="dxa"/>
            <w:gridSpan w:val="2"/>
          </w:tcPr>
          <w:p w:rsidR="00941603" w:rsidP="00941603" w:rsidRDefault="00941603" w14:paraId="47CCD4DF" w14:textId="77777777"/>
        </w:tc>
      </w:tr>
      <w:tr w:rsidR="00941603" w:rsidTr="00941603" w14:paraId="7B38E7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1C84AF37" w14:textId="023C45DF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ED5A96">
              <w:rPr>
                <w:b/>
              </w:rPr>
              <w:t>564</w:t>
            </w:r>
          </w:p>
        </w:tc>
        <w:tc>
          <w:tcPr>
            <w:tcW w:w="7654" w:type="dxa"/>
            <w:gridSpan w:val="2"/>
          </w:tcPr>
          <w:p w:rsidR="00941603" w:rsidP="00941603" w:rsidRDefault="00941603" w14:paraId="29429AC9" w14:textId="3146B057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ED5A96">
              <w:rPr>
                <w:b/>
              </w:rPr>
              <w:t>HET LID KEIJZER</w:t>
            </w:r>
          </w:p>
        </w:tc>
      </w:tr>
      <w:tr w:rsidR="00941603" w:rsidTr="00941603" w14:paraId="0B4B190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511B3127" w14:textId="77777777"/>
        </w:tc>
        <w:tc>
          <w:tcPr>
            <w:tcW w:w="7654" w:type="dxa"/>
            <w:gridSpan w:val="2"/>
          </w:tcPr>
          <w:p w:rsidR="00941603" w:rsidP="00941603" w:rsidRDefault="00941603" w14:paraId="1B399663" w14:textId="182CD6E7">
            <w:r>
              <w:t>Voorgesteld 10 juni 2026</w:t>
            </w:r>
          </w:p>
        </w:tc>
      </w:tr>
      <w:tr w:rsidR="00941603" w:rsidTr="00941603" w14:paraId="21A548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5B0CCD54" w14:textId="77777777"/>
        </w:tc>
        <w:tc>
          <w:tcPr>
            <w:tcW w:w="7654" w:type="dxa"/>
            <w:gridSpan w:val="2"/>
          </w:tcPr>
          <w:p w:rsidR="00941603" w:rsidP="00941603" w:rsidRDefault="00941603" w14:paraId="152E05E8" w14:textId="77777777"/>
        </w:tc>
      </w:tr>
      <w:tr w:rsidR="00941603" w:rsidTr="00941603" w14:paraId="21F3F6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5CD98CAA" w14:textId="77777777"/>
        </w:tc>
        <w:tc>
          <w:tcPr>
            <w:tcW w:w="7654" w:type="dxa"/>
            <w:gridSpan w:val="2"/>
          </w:tcPr>
          <w:p w:rsidR="00941603" w:rsidP="00941603" w:rsidRDefault="00941603" w14:paraId="20F63FA2" w14:textId="3F90125B">
            <w:r>
              <w:t>De Kamer,</w:t>
            </w:r>
          </w:p>
        </w:tc>
      </w:tr>
      <w:tr w:rsidR="00941603" w:rsidTr="00941603" w14:paraId="388BC2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2747659B" w14:textId="77777777"/>
        </w:tc>
        <w:tc>
          <w:tcPr>
            <w:tcW w:w="7654" w:type="dxa"/>
            <w:gridSpan w:val="2"/>
          </w:tcPr>
          <w:p w:rsidR="00941603" w:rsidP="00941603" w:rsidRDefault="00941603" w14:paraId="7911BCFA" w14:textId="77777777"/>
        </w:tc>
      </w:tr>
      <w:tr w:rsidR="00941603" w:rsidTr="00941603" w14:paraId="01B343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41603" w:rsidP="00941603" w:rsidRDefault="00941603" w14:paraId="64B44FB3" w14:textId="77777777"/>
        </w:tc>
        <w:tc>
          <w:tcPr>
            <w:tcW w:w="7654" w:type="dxa"/>
            <w:gridSpan w:val="2"/>
          </w:tcPr>
          <w:p w:rsidR="00941603" w:rsidP="00941603" w:rsidRDefault="00941603" w14:paraId="74627F1C" w14:textId="164DCF57">
            <w:r>
              <w:t>gehoord de beraadslaging,</w:t>
            </w:r>
          </w:p>
        </w:tc>
      </w:tr>
      <w:tr w:rsidR="00997775" w:rsidTr="00941603" w14:paraId="2E3C36B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52D34A9" w14:textId="77777777"/>
        </w:tc>
        <w:tc>
          <w:tcPr>
            <w:tcW w:w="7654" w:type="dxa"/>
            <w:gridSpan w:val="2"/>
          </w:tcPr>
          <w:p w:rsidR="00997775" w:rsidRDefault="00997775" w14:paraId="424A0F5D" w14:textId="77777777"/>
        </w:tc>
      </w:tr>
      <w:tr w:rsidR="00997775" w:rsidTr="00941603" w14:paraId="400AAAB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70B8203" w14:textId="77777777"/>
        </w:tc>
        <w:tc>
          <w:tcPr>
            <w:tcW w:w="7654" w:type="dxa"/>
            <w:gridSpan w:val="2"/>
          </w:tcPr>
          <w:p w:rsidR="00E33E36" w:rsidP="00E33E36" w:rsidRDefault="00E33E36" w14:paraId="0CDCB36D" w14:textId="77777777">
            <w:r>
              <w:t>overwegende dat identiteitspolitiek mensen reduceert tot kenmerken als huidskleur, afkomst of seksuele voorkeur;</w:t>
            </w:r>
          </w:p>
          <w:p w:rsidR="00ED5A96" w:rsidP="00E33E36" w:rsidRDefault="00ED5A96" w14:paraId="773DE0E8" w14:textId="77777777"/>
          <w:p w:rsidR="00E33E36" w:rsidP="00E33E36" w:rsidRDefault="00E33E36" w14:paraId="09DC15B2" w14:textId="77777777">
            <w:r>
              <w:t>overwegende dat een mens altijd meer is dan één aspect van zijn identiteit en dat beleid juist uit moet gaan van de gelijkwaardigheid van iedere burger;</w:t>
            </w:r>
          </w:p>
          <w:p w:rsidR="00ED5A96" w:rsidP="00E33E36" w:rsidRDefault="00ED5A96" w14:paraId="01B72D17" w14:textId="77777777"/>
          <w:p w:rsidR="00E33E36" w:rsidP="00E33E36" w:rsidRDefault="00E33E36" w14:paraId="5B3910E0" w14:textId="77777777">
            <w:r>
              <w:t xml:space="preserve">overwegende dat beleid zoals </w:t>
            </w:r>
            <w:proofErr w:type="spellStart"/>
            <w:r>
              <w:t>diversity</w:t>
            </w:r>
            <w:proofErr w:type="spellEnd"/>
            <w:r>
              <w:t xml:space="preserve">, </w:t>
            </w:r>
            <w:proofErr w:type="spellStart"/>
            <w:r>
              <w:t>equity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inclusion</w:t>
            </w:r>
            <w:proofErr w:type="spellEnd"/>
            <w:r>
              <w:t xml:space="preserve"> (DEI) de nadruk legt op verschillen tussen mensen en daarmee polarisatie in de hand werkt;</w:t>
            </w:r>
          </w:p>
          <w:p w:rsidR="00E33E36" w:rsidP="00E33E36" w:rsidRDefault="00E33E36" w14:paraId="37493898" w14:textId="77777777">
            <w:r>
              <w:t>verzoekt de regering te stoppen met beleid gericht op DEI en te kiezen voor beleid dat uitgaat van gedeelde normen, waarden en taal,</w:t>
            </w:r>
          </w:p>
          <w:p w:rsidR="00ED5A96" w:rsidP="00E33E36" w:rsidRDefault="00ED5A96" w14:paraId="7C547168" w14:textId="77777777"/>
          <w:p w:rsidR="00E33E36" w:rsidP="00E33E36" w:rsidRDefault="00E33E36" w14:paraId="0F0CE32F" w14:textId="77777777">
            <w:r>
              <w:t>en gaat over tot de orde van de dag.</w:t>
            </w:r>
          </w:p>
          <w:p w:rsidR="00ED5A96" w:rsidP="00E33E36" w:rsidRDefault="00ED5A96" w14:paraId="749DCF9F" w14:textId="77777777"/>
          <w:p w:rsidR="00997775" w:rsidP="00E33E36" w:rsidRDefault="00E33E36" w14:paraId="6F879922" w14:textId="2A126936">
            <w:r>
              <w:t>Keijzer</w:t>
            </w:r>
          </w:p>
        </w:tc>
      </w:tr>
    </w:tbl>
    <w:p w:rsidR="00997775" w:rsidRDefault="00997775" w14:paraId="7443B73F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5653" w14:textId="77777777" w:rsidR="009062A7" w:rsidRDefault="009062A7">
      <w:pPr>
        <w:spacing w:line="20" w:lineRule="exact"/>
      </w:pPr>
    </w:p>
  </w:endnote>
  <w:endnote w:type="continuationSeparator" w:id="0">
    <w:p w14:paraId="4FB101D3" w14:textId="77777777" w:rsidR="009062A7" w:rsidRDefault="009062A7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47A612E" w14:textId="77777777" w:rsidR="009062A7" w:rsidRDefault="009062A7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CF26D" w14:textId="77777777" w:rsidR="009062A7" w:rsidRDefault="009062A7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0867235" w14:textId="77777777" w:rsidR="009062A7" w:rsidRDefault="009062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03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062A7"/>
    <w:rsid w:val="00930A04"/>
    <w:rsid w:val="00941603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43192"/>
    <w:rsid w:val="00DE2437"/>
    <w:rsid w:val="00E27DF4"/>
    <w:rsid w:val="00E33E36"/>
    <w:rsid w:val="00E63508"/>
    <w:rsid w:val="00ED0FE5"/>
    <w:rsid w:val="00ED5A96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34D8A"/>
  <w15:docId w15:val="{25F9E85F-1C1E-4B87-AC50-246C7B83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126</ap:Words>
  <ap:Characters>694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2026-06-11T08:00:00.0000000Z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