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1351C" w:rsidR="0071351C" w:rsidP="0071351C" w:rsidRDefault="00B644D9" w14:paraId="1E4E051E" w14:textId="7744EA77">
      <w:pPr>
        <w:spacing w:line="240" w:lineRule="auto"/>
        <w:rPr>
          <w:rFonts w:ascii="Calibri" w:hAnsi="Calibri" w:cs="Calibri"/>
        </w:rPr>
      </w:pPr>
      <w:r w:rsidRPr="0071351C">
        <w:rPr>
          <w:rFonts w:ascii="Calibri" w:hAnsi="Calibri" w:cs="Calibri"/>
        </w:rPr>
        <w:t>32</w:t>
      </w:r>
      <w:r w:rsidRPr="0071351C" w:rsidR="0071351C">
        <w:rPr>
          <w:rFonts w:ascii="Calibri" w:hAnsi="Calibri" w:cs="Calibri"/>
        </w:rPr>
        <w:t xml:space="preserve"> </w:t>
      </w:r>
      <w:r w:rsidRPr="0071351C">
        <w:rPr>
          <w:rFonts w:ascii="Calibri" w:hAnsi="Calibri" w:cs="Calibri"/>
        </w:rPr>
        <w:t>545</w:t>
      </w:r>
      <w:r w:rsidRPr="0071351C" w:rsidR="0071351C">
        <w:rPr>
          <w:rFonts w:ascii="Calibri" w:hAnsi="Calibri" w:cs="Calibri"/>
        </w:rPr>
        <w:tab/>
      </w:r>
      <w:r w:rsidRPr="0071351C" w:rsidR="0071351C">
        <w:rPr>
          <w:rFonts w:ascii="Calibri" w:hAnsi="Calibri" w:cs="Calibri"/>
        </w:rPr>
        <w:tab/>
        <w:t>Wet- en regelgeving financiële markten</w:t>
      </w:r>
    </w:p>
    <w:p w:rsidRPr="0071351C" w:rsidR="0071351C" w:rsidP="0071351C" w:rsidRDefault="0071351C" w14:paraId="23F3E3F1" w14:textId="77777777">
      <w:pPr>
        <w:spacing w:line="240" w:lineRule="auto"/>
        <w:rPr>
          <w:rFonts w:ascii="Calibri" w:hAnsi="Calibri" w:cs="Calibri"/>
        </w:rPr>
      </w:pPr>
      <w:r w:rsidRPr="0071351C">
        <w:rPr>
          <w:rFonts w:ascii="Calibri" w:hAnsi="Calibri" w:cs="Calibri"/>
        </w:rPr>
        <w:t xml:space="preserve">Nr. </w:t>
      </w:r>
      <w:r w:rsidRPr="0071351C" w:rsidR="00B644D9">
        <w:rPr>
          <w:rFonts w:ascii="Calibri" w:hAnsi="Calibri" w:cs="Calibri"/>
        </w:rPr>
        <w:t>231</w:t>
      </w:r>
      <w:r w:rsidRPr="0071351C">
        <w:rPr>
          <w:rFonts w:ascii="Calibri" w:hAnsi="Calibri" w:cs="Calibri"/>
        </w:rPr>
        <w:tab/>
      </w:r>
      <w:r w:rsidRPr="0071351C">
        <w:rPr>
          <w:rFonts w:ascii="Calibri" w:hAnsi="Calibri" w:cs="Calibri"/>
        </w:rPr>
        <w:tab/>
        <w:t>Brief van de minister van Financiën</w:t>
      </w:r>
    </w:p>
    <w:p w:rsidRPr="0071351C" w:rsidR="00B644D9" w:rsidP="0071351C" w:rsidRDefault="0071351C" w14:paraId="335AA052" w14:textId="72078437">
      <w:pPr>
        <w:spacing w:line="240" w:lineRule="auto"/>
        <w:rPr>
          <w:rFonts w:ascii="Calibri" w:hAnsi="Calibri" w:cs="Calibri"/>
        </w:rPr>
      </w:pPr>
      <w:r w:rsidRPr="0071351C">
        <w:rPr>
          <w:rFonts w:ascii="Calibri" w:hAnsi="Calibri" w:cs="Calibri"/>
        </w:rPr>
        <w:t>Aan de Voorzitter van de Tweede Kamer der Staten-Generaal</w:t>
      </w:r>
    </w:p>
    <w:p w:rsidRPr="0071351C" w:rsidR="0071351C" w:rsidP="0071351C" w:rsidRDefault="0071351C" w14:paraId="2588B2CB" w14:textId="769AA5A9">
      <w:pPr>
        <w:spacing w:line="240" w:lineRule="auto"/>
        <w:rPr>
          <w:rFonts w:ascii="Calibri" w:hAnsi="Calibri" w:cs="Calibri"/>
        </w:rPr>
      </w:pPr>
      <w:r w:rsidRPr="0071351C">
        <w:rPr>
          <w:rFonts w:ascii="Calibri" w:hAnsi="Calibri" w:cs="Calibri"/>
        </w:rPr>
        <w:t>Den Haag, 7 juli 2026</w:t>
      </w:r>
    </w:p>
    <w:p w:rsidRPr="0071351C" w:rsidR="00B644D9" w:rsidP="0071351C" w:rsidRDefault="00B644D9" w14:paraId="47111C8F" w14:textId="77777777">
      <w:pPr>
        <w:spacing w:after="0" w:line="240" w:lineRule="auto"/>
        <w:rPr>
          <w:rFonts w:ascii="Calibri" w:hAnsi="Calibri" w:cs="Calibri"/>
        </w:rPr>
      </w:pPr>
    </w:p>
    <w:p w:rsidRPr="0071351C" w:rsidR="00B644D9" w:rsidP="0071351C" w:rsidRDefault="00B644D9" w14:paraId="09952AEF" w14:textId="36C53864">
      <w:pPr>
        <w:spacing w:after="0" w:line="240" w:lineRule="auto"/>
        <w:rPr>
          <w:rFonts w:ascii="Calibri" w:hAnsi="Calibri" w:cs="Calibri"/>
        </w:rPr>
      </w:pPr>
      <w:r w:rsidRPr="0071351C">
        <w:rPr>
          <w:rFonts w:ascii="Calibri" w:hAnsi="Calibri" w:cs="Calibri"/>
        </w:rPr>
        <w:t xml:space="preserve">Hierbij zend ik u het verslag van de bijeenkomst van het Financieel Stabiliteitscomité (FSC) van 26 juni 2026. Dit verslag wordt ook gepubliceerd op de eigen website van het FSC. </w:t>
      </w:r>
    </w:p>
    <w:p w:rsidRPr="0071351C" w:rsidR="00B644D9" w:rsidP="0071351C" w:rsidRDefault="00B644D9" w14:paraId="3A9CD549" w14:textId="77777777">
      <w:pPr>
        <w:spacing w:after="0" w:line="240" w:lineRule="auto"/>
        <w:rPr>
          <w:rFonts w:ascii="Calibri" w:hAnsi="Calibri" w:cs="Calibri"/>
        </w:rPr>
      </w:pPr>
    </w:p>
    <w:p w:rsidRPr="0071351C" w:rsidR="00B644D9" w:rsidP="0071351C" w:rsidRDefault="00B644D9" w14:paraId="2DAF2FC8" w14:textId="77777777">
      <w:pPr>
        <w:spacing w:after="0" w:line="240" w:lineRule="auto"/>
        <w:rPr>
          <w:rFonts w:ascii="Calibri" w:hAnsi="Calibri" w:cs="Calibri"/>
        </w:rPr>
      </w:pPr>
      <w:r w:rsidRPr="0071351C">
        <w:rPr>
          <w:rFonts w:ascii="Calibri" w:hAnsi="Calibri" w:cs="Calibri"/>
        </w:rPr>
        <w:t xml:space="preserve">In het FSC spreken vertegenwoordigers van De Nederlandsche Bank (DNB), de Autoriteit Financiële Markten (AFM) en het ministerie van Financiën ten minste twee keer per jaar onder leiding van de president van DNB over ontwikkelingen op het gebied van de stabiliteit van het Nederlandse financiële stelsel. Het Centraal Planbureau (CPB) neemt als externe deskundige deel aan de vergadering. De deelnemers namens het ministerie van Financiën en CPB nemen geen deel aan de besluitvorming over het signaleren van risico’s en het doen van aanbevelingen. </w:t>
      </w:r>
    </w:p>
    <w:p w:rsidRPr="0071351C" w:rsidR="0071351C" w:rsidP="0071351C" w:rsidRDefault="0071351C" w14:paraId="1FC72734" w14:textId="77777777">
      <w:pPr>
        <w:spacing w:after="0" w:line="240" w:lineRule="auto"/>
        <w:rPr>
          <w:rFonts w:ascii="Calibri" w:hAnsi="Calibri" w:cs="Calibri"/>
        </w:rPr>
      </w:pPr>
    </w:p>
    <w:p w:rsidRPr="0071351C" w:rsidR="0071351C" w:rsidP="0071351C" w:rsidRDefault="0071351C" w14:paraId="318C4C90" w14:textId="20C49D6D">
      <w:pPr>
        <w:spacing w:after="0" w:line="240" w:lineRule="auto"/>
        <w:rPr>
          <w:rFonts w:ascii="Calibri" w:hAnsi="Calibri" w:cs="Calibri"/>
        </w:rPr>
      </w:pPr>
      <w:r w:rsidRPr="0071351C">
        <w:rPr>
          <w:rFonts w:ascii="Calibri" w:hAnsi="Calibri" w:cs="Calibri"/>
        </w:rPr>
        <w:t>De minister van Financiën,</w:t>
      </w:r>
    </w:p>
    <w:p w:rsidRPr="0071351C" w:rsidR="00B644D9" w:rsidP="0071351C" w:rsidRDefault="0071351C" w14:paraId="34C8D277" w14:textId="2937083F">
      <w:pPr>
        <w:pStyle w:val="StandaardSlotzin"/>
        <w:spacing w:before="0" w:line="240" w:lineRule="auto"/>
        <w:rPr>
          <w:rFonts w:ascii="Calibri" w:hAnsi="Calibri" w:cs="Calibri"/>
          <w:sz w:val="22"/>
          <w:szCs w:val="22"/>
        </w:rPr>
      </w:pPr>
      <w:r w:rsidRPr="0071351C">
        <w:rPr>
          <w:rFonts w:ascii="Calibri" w:hAnsi="Calibri" w:cs="Calibri"/>
          <w:sz w:val="22"/>
          <w:szCs w:val="22"/>
        </w:rPr>
        <w:t>E. Heinen</w:t>
      </w:r>
    </w:p>
    <w:p w:rsidRPr="0071351C" w:rsidR="0071351C" w:rsidP="0071351C" w:rsidRDefault="0071351C" w14:paraId="320B0CE8" w14:textId="77777777">
      <w:pPr>
        <w:spacing w:after="0" w:line="240" w:lineRule="auto"/>
        <w:rPr>
          <w:rFonts w:ascii="Calibri" w:hAnsi="Calibri" w:cs="Calibri"/>
          <w:lang w:eastAsia="nl-NL"/>
        </w:rPr>
      </w:pPr>
    </w:p>
    <w:p w:rsidRPr="0071351C" w:rsidR="0071351C" w:rsidP="0071351C" w:rsidRDefault="0071351C" w14:paraId="6FE229E5" w14:textId="77777777">
      <w:pPr>
        <w:spacing w:line="240" w:lineRule="auto"/>
        <w:rPr>
          <w:rFonts w:ascii="Calibri" w:hAnsi="Calibri" w:cs="Calibri"/>
          <w:lang w:eastAsia="nl-NL"/>
        </w:rPr>
      </w:pPr>
    </w:p>
    <w:sectPr w:rsidRPr="0071351C" w:rsidR="0071351C" w:rsidSect="00BF2A5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FF002" w14:textId="77777777" w:rsidR="00F928FC" w:rsidRDefault="00F928FC" w:rsidP="00B644D9">
      <w:pPr>
        <w:spacing w:after="0" w:line="240" w:lineRule="auto"/>
      </w:pPr>
      <w:r>
        <w:separator/>
      </w:r>
    </w:p>
  </w:endnote>
  <w:endnote w:type="continuationSeparator" w:id="0">
    <w:p w14:paraId="6E9F7651" w14:textId="77777777" w:rsidR="00F928FC" w:rsidRDefault="00F928FC" w:rsidP="00B64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4CB2" w14:textId="77777777" w:rsidR="00B644D9" w:rsidRPr="00B644D9" w:rsidRDefault="00B644D9" w:rsidP="00B644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6BC8" w14:textId="77777777" w:rsidR="00B644D9" w:rsidRPr="00B644D9" w:rsidRDefault="00B644D9" w:rsidP="00B644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3B959" w14:textId="77777777" w:rsidR="00B644D9" w:rsidRPr="00B644D9" w:rsidRDefault="00B644D9" w:rsidP="00B644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59A9E" w14:textId="77777777" w:rsidR="00F928FC" w:rsidRDefault="00F928FC" w:rsidP="00B644D9">
      <w:pPr>
        <w:spacing w:after="0" w:line="240" w:lineRule="auto"/>
      </w:pPr>
      <w:r>
        <w:separator/>
      </w:r>
    </w:p>
  </w:footnote>
  <w:footnote w:type="continuationSeparator" w:id="0">
    <w:p w14:paraId="6E70894B" w14:textId="77777777" w:rsidR="00F928FC" w:rsidRDefault="00F928FC" w:rsidP="00B64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29AD" w14:textId="77777777" w:rsidR="00B644D9" w:rsidRPr="00B644D9" w:rsidRDefault="00B644D9" w:rsidP="00B644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6E4BA" w14:textId="77777777" w:rsidR="00B644D9" w:rsidRPr="00B644D9" w:rsidRDefault="00B644D9" w:rsidP="00B644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6EA0" w14:textId="77777777" w:rsidR="00B644D9" w:rsidRPr="00B644D9" w:rsidRDefault="00B644D9" w:rsidP="00B644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4D9"/>
    <w:rsid w:val="006F53E6"/>
    <w:rsid w:val="0071351C"/>
    <w:rsid w:val="00B644D9"/>
    <w:rsid w:val="00BF2A5D"/>
    <w:rsid w:val="00DC3445"/>
    <w:rsid w:val="00E11479"/>
    <w:rsid w:val="00E8777F"/>
    <w:rsid w:val="00ED03AA"/>
    <w:rsid w:val="00F928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20C31"/>
  <w15:chartTrackingRefBased/>
  <w15:docId w15:val="{BDB4F3D6-327D-4954-AB90-669172BD0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64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64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644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644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644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644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644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644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644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644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644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644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644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644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644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644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644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644D9"/>
    <w:rPr>
      <w:rFonts w:eastAsiaTheme="majorEastAsia" w:cstheme="majorBidi"/>
      <w:color w:val="272727" w:themeColor="text1" w:themeTint="D8"/>
    </w:rPr>
  </w:style>
  <w:style w:type="paragraph" w:styleId="Titel">
    <w:name w:val="Title"/>
    <w:basedOn w:val="Standaard"/>
    <w:next w:val="Standaard"/>
    <w:link w:val="TitelChar"/>
    <w:uiPriority w:val="10"/>
    <w:qFormat/>
    <w:rsid w:val="00B64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644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644D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644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644D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644D9"/>
    <w:rPr>
      <w:i/>
      <w:iCs/>
      <w:color w:val="404040" w:themeColor="text1" w:themeTint="BF"/>
    </w:rPr>
  </w:style>
  <w:style w:type="paragraph" w:styleId="Lijstalinea">
    <w:name w:val="List Paragraph"/>
    <w:basedOn w:val="Standaard"/>
    <w:uiPriority w:val="34"/>
    <w:qFormat/>
    <w:rsid w:val="00B644D9"/>
    <w:pPr>
      <w:ind w:left="720"/>
      <w:contextualSpacing/>
    </w:pPr>
  </w:style>
  <w:style w:type="character" w:styleId="Intensievebenadrukking">
    <w:name w:val="Intense Emphasis"/>
    <w:basedOn w:val="Standaardalinea-lettertype"/>
    <w:uiPriority w:val="21"/>
    <w:qFormat/>
    <w:rsid w:val="00B644D9"/>
    <w:rPr>
      <w:i/>
      <w:iCs/>
      <w:color w:val="0F4761" w:themeColor="accent1" w:themeShade="BF"/>
    </w:rPr>
  </w:style>
  <w:style w:type="paragraph" w:styleId="Duidelijkcitaat">
    <w:name w:val="Intense Quote"/>
    <w:basedOn w:val="Standaard"/>
    <w:next w:val="Standaard"/>
    <w:link w:val="DuidelijkcitaatChar"/>
    <w:uiPriority w:val="30"/>
    <w:qFormat/>
    <w:rsid w:val="00B64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644D9"/>
    <w:rPr>
      <w:i/>
      <w:iCs/>
      <w:color w:val="0F4761" w:themeColor="accent1" w:themeShade="BF"/>
    </w:rPr>
  </w:style>
  <w:style w:type="character" w:styleId="Intensieveverwijzing">
    <w:name w:val="Intense Reference"/>
    <w:basedOn w:val="Standaardalinea-lettertype"/>
    <w:uiPriority w:val="32"/>
    <w:qFormat/>
    <w:rsid w:val="00B644D9"/>
    <w:rPr>
      <w:b/>
      <w:bCs/>
      <w:smallCaps/>
      <w:color w:val="0F4761" w:themeColor="accent1" w:themeShade="BF"/>
      <w:spacing w:val="5"/>
    </w:rPr>
  </w:style>
  <w:style w:type="paragraph" w:customStyle="1" w:styleId="StandaardSlotzin">
    <w:name w:val="Standaard_Slotzin"/>
    <w:basedOn w:val="Standaard"/>
    <w:next w:val="Standaard"/>
    <w:rsid w:val="00B644D9"/>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B644D9"/>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B644D9"/>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WitregelW1bodytekst">
    <w:name w:val="Witregel W1 (bodytekst)"/>
    <w:basedOn w:val="Standaard"/>
    <w:next w:val="Standaard"/>
    <w:rsid w:val="00B644D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B644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644D9"/>
  </w:style>
  <w:style w:type="paragraph" w:styleId="Voettekst">
    <w:name w:val="footer"/>
    <w:basedOn w:val="Standaard"/>
    <w:link w:val="VoettekstChar"/>
    <w:uiPriority w:val="99"/>
    <w:unhideWhenUsed/>
    <w:rsid w:val="00B644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64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144</ap:Words>
  <ap:Characters>798</ap:Characters>
  <ap:DocSecurity>0</ap:DocSecurity>
  <ap:Lines>6</ap:Lines>
  <ap:Paragraphs>1</ap:Paragraphs>
  <ap:ScaleCrop>false</ap:ScaleCrop>
  <ap:LinksUpToDate>false</ap:LinksUpToDate>
  <ap:CharactersWithSpaces>941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2026-07-31T07:39:00.0000000Z</dcterms:created>
  <dcterms:modified xsi:type="dcterms:W3CDTF">2026-07-31T07:39:00.0000000Z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