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1558A" w:rsidTr="00D9561B" w14:paraId="10B6B85C" w14:textId="77777777">
        <w:trPr>
          <w:trHeight w:val="1514"/>
        </w:trPr>
        <w:tc>
          <w:tcPr>
            <w:tcW w:w="7522" w:type="dxa"/>
            <w:tcBorders>
              <w:top w:val="nil"/>
              <w:left w:val="nil"/>
              <w:bottom w:val="nil"/>
              <w:right w:val="nil"/>
            </w:tcBorders>
            <w:tcMar>
              <w:left w:w="0" w:type="dxa"/>
              <w:right w:w="0" w:type="dxa"/>
            </w:tcMar>
          </w:tcPr>
          <w:p w:rsidR="00BE259E" w:rsidP="00D9561B" w:rsidRDefault="001C5FAC" w14:paraId="69EDBBD4" w14:textId="77777777">
            <w:r>
              <w:t>De v</w:t>
            </w:r>
            <w:r w:rsidR="008E3932">
              <w:t xml:space="preserve">oorzitter van de Tweede Kamer </w:t>
            </w:r>
          </w:p>
          <w:p w:rsidR="00374412" w:rsidP="00D9561B" w:rsidRDefault="008E3932" w14:paraId="7C606C95" w14:textId="54696252">
            <w:r>
              <w:t>der Staten-Generaal</w:t>
            </w:r>
          </w:p>
          <w:p w:rsidR="00374412" w:rsidP="00D9561B" w:rsidRDefault="001C5FAC" w14:paraId="1A328AF0" w14:textId="77777777">
            <w:r>
              <w:t>Postbus 20018</w:t>
            </w:r>
          </w:p>
          <w:p w:rsidR="008E3932" w:rsidP="00D9561B" w:rsidRDefault="001C5FAC" w14:paraId="2008E7F0" w14:textId="601EBF6E">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1558A" w:rsidTr="00FF66F9" w14:paraId="18CE05CE" w14:textId="77777777">
        <w:trPr>
          <w:trHeight w:val="289" w:hRule="exact"/>
        </w:trPr>
        <w:tc>
          <w:tcPr>
            <w:tcW w:w="929" w:type="dxa"/>
          </w:tcPr>
          <w:p w:rsidRPr="00434042" w:rsidR="0005404B" w:rsidP="00FF66F9" w:rsidRDefault="001C5FAC" w14:paraId="4CCB508D" w14:textId="77777777">
            <w:pPr>
              <w:rPr>
                <w:lang w:eastAsia="en-US"/>
              </w:rPr>
            </w:pPr>
            <w:r>
              <w:rPr>
                <w:lang w:eastAsia="en-US"/>
              </w:rPr>
              <w:t>Datum</w:t>
            </w:r>
          </w:p>
        </w:tc>
        <w:tc>
          <w:tcPr>
            <w:tcW w:w="6581" w:type="dxa"/>
          </w:tcPr>
          <w:p w:rsidRPr="00434042" w:rsidR="0005404B" w:rsidP="00FF66F9" w:rsidRDefault="00DF0775" w14:paraId="2EDE14BB" w14:textId="40C9921B">
            <w:pPr>
              <w:rPr>
                <w:lang w:eastAsia="en-US"/>
              </w:rPr>
            </w:pPr>
            <w:r>
              <w:rPr>
                <w:lang w:eastAsia="en-US"/>
              </w:rPr>
              <w:t>27 augustus 2026</w:t>
            </w:r>
          </w:p>
        </w:tc>
      </w:tr>
      <w:tr w:rsidR="0081558A" w:rsidTr="00FF66F9" w14:paraId="7B1B4D5C" w14:textId="77777777">
        <w:trPr>
          <w:trHeight w:val="368"/>
        </w:trPr>
        <w:tc>
          <w:tcPr>
            <w:tcW w:w="929" w:type="dxa"/>
          </w:tcPr>
          <w:p w:rsidR="0005404B" w:rsidP="00FF66F9" w:rsidRDefault="001C5FAC" w14:paraId="32C16855" w14:textId="77777777">
            <w:pPr>
              <w:rPr>
                <w:lang w:eastAsia="en-US"/>
              </w:rPr>
            </w:pPr>
            <w:r>
              <w:rPr>
                <w:lang w:eastAsia="en-US"/>
              </w:rPr>
              <w:t>Betreft</w:t>
            </w:r>
          </w:p>
        </w:tc>
        <w:tc>
          <w:tcPr>
            <w:tcW w:w="6581" w:type="dxa"/>
          </w:tcPr>
          <w:p w:rsidR="0005404B" w:rsidP="00FF66F9" w:rsidRDefault="001C5FAC" w14:paraId="40CC5D12" w14:textId="77777777">
            <w:pPr>
              <w:rPr>
                <w:lang w:eastAsia="en-US"/>
              </w:rPr>
            </w:pPr>
            <w:r>
              <w:rPr>
                <w:lang w:eastAsia="en-US"/>
              </w:rPr>
              <w:t xml:space="preserve">Antwoord op schriftelijke vragen van het lid </w:t>
            </w:r>
            <w:proofErr w:type="spellStart"/>
            <w:r>
              <w:rPr>
                <w:lang w:eastAsia="en-US"/>
              </w:rPr>
              <w:t>Kisteman</w:t>
            </w:r>
            <w:proofErr w:type="spellEnd"/>
            <w:r>
              <w:rPr>
                <w:lang w:eastAsia="en-US"/>
              </w:rPr>
              <w:t xml:space="preserve"> (VVD)</w:t>
            </w:r>
          </w:p>
        </w:tc>
      </w:tr>
    </w:tbl>
    <w:p w:rsidR="0081558A" w:rsidRDefault="001C2C36" w14:paraId="6173A9BF"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CF6D19" w:rsidR="0081558A" w:rsidTr="00A421A1" w14:paraId="3B98B826" w14:textId="77777777">
        <w:tc>
          <w:tcPr>
            <w:tcW w:w="2160" w:type="dxa"/>
          </w:tcPr>
          <w:p w:rsidRPr="00F53C9D" w:rsidR="006205C0" w:rsidP="00686AED" w:rsidRDefault="001C5FAC" w14:paraId="2D43F0CF" w14:textId="77777777">
            <w:pPr>
              <w:pStyle w:val="Colofonkop"/>
              <w:framePr w:hSpace="0" w:wrap="auto" w:hAnchor="text" w:vAnchor="margin" w:xAlign="left" w:yAlign="inline"/>
            </w:pPr>
            <w:r>
              <w:t>Media en Creatieve Industrie</w:t>
            </w:r>
          </w:p>
          <w:p w:rsidR="006205C0" w:rsidP="00A421A1" w:rsidRDefault="001C5FAC" w14:paraId="227A08AC" w14:textId="77777777">
            <w:pPr>
              <w:pStyle w:val="Huisstijl-Gegeven"/>
              <w:spacing w:after="0"/>
            </w:pPr>
            <w:r>
              <w:t xml:space="preserve">Rijnstraat 50 </w:t>
            </w:r>
          </w:p>
          <w:p w:rsidR="004425A7" w:rsidP="00E972A2" w:rsidRDefault="001C5FAC" w14:paraId="3EAB6F4C" w14:textId="77777777">
            <w:pPr>
              <w:pStyle w:val="Huisstijl-Gegeven"/>
              <w:spacing w:after="0"/>
            </w:pPr>
            <w:r>
              <w:t>Den Haag</w:t>
            </w:r>
          </w:p>
          <w:p w:rsidR="004425A7" w:rsidP="00E972A2" w:rsidRDefault="001C5FAC" w14:paraId="51D99505" w14:textId="77777777">
            <w:pPr>
              <w:pStyle w:val="Huisstijl-Gegeven"/>
              <w:spacing w:after="0"/>
            </w:pPr>
            <w:r>
              <w:t>Postbus 16375</w:t>
            </w:r>
          </w:p>
          <w:p w:rsidR="004425A7" w:rsidP="00E972A2" w:rsidRDefault="001C5FAC" w14:paraId="2336B590" w14:textId="77777777">
            <w:pPr>
              <w:pStyle w:val="Huisstijl-Gegeven"/>
              <w:spacing w:after="0"/>
            </w:pPr>
            <w:r>
              <w:t>2500 BJ Den Haag</w:t>
            </w:r>
          </w:p>
          <w:p w:rsidR="004425A7" w:rsidP="00E972A2" w:rsidRDefault="001C5FAC" w14:paraId="04E01980" w14:textId="77777777">
            <w:pPr>
              <w:pStyle w:val="Huisstijl-Gegeven"/>
              <w:spacing w:after="90"/>
            </w:pPr>
            <w:r>
              <w:t>www.rijksoverheid.nl</w:t>
            </w:r>
          </w:p>
          <w:p w:rsidRPr="00D86CC6" w:rsidR="006205C0" w:rsidP="00A421A1" w:rsidRDefault="001C5FAC" w14:paraId="243F0238" w14:textId="77777777">
            <w:pPr>
              <w:spacing w:line="180" w:lineRule="exact"/>
              <w:rPr>
                <w:b/>
                <w:sz w:val="13"/>
                <w:szCs w:val="13"/>
              </w:rPr>
            </w:pPr>
            <w:r>
              <w:rPr>
                <w:b/>
                <w:sz w:val="13"/>
                <w:szCs w:val="13"/>
              </w:rPr>
              <w:t>Contactpersoon</w:t>
            </w:r>
          </w:p>
          <w:p w:rsidR="006205C0" w:rsidP="00A421A1" w:rsidRDefault="006205C0" w14:paraId="1B4A3D16" w14:textId="77777777">
            <w:pPr>
              <w:spacing w:line="180" w:lineRule="exact"/>
              <w:rPr>
                <w:sz w:val="13"/>
                <w:szCs w:val="13"/>
              </w:rPr>
            </w:pPr>
          </w:p>
          <w:p w:rsidRPr="00BE259E" w:rsidR="00DF0775" w:rsidP="00A421A1" w:rsidRDefault="00DF0775" w14:paraId="73205CE5" w14:textId="64E2718A">
            <w:pPr>
              <w:spacing w:line="180" w:lineRule="exact"/>
              <w:rPr>
                <w:sz w:val="13"/>
                <w:szCs w:val="13"/>
                <w:lang w:val="en-US"/>
              </w:rPr>
            </w:pPr>
          </w:p>
        </w:tc>
      </w:tr>
      <w:tr w:rsidRPr="00CF6D19" w:rsidR="0081558A" w:rsidTr="00A421A1" w14:paraId="04B1BDB4" w14:textId="77777777">
        <w:trPr>
          <w:trHeight w:val="200" w:hRule="exact"/>
        </w:trPr>
        <w:tc>
          <w:tcPr>
            <w:tcW w:w="2160" w:type="dxa"/>
          </w:tcPr>
          <w:p w:rsidRPr="00BE259E" w:rsidR="006205C0" w:rsidP="00A421A1" w:rsidRDefault="006205C0" w14:paraId="6CDD667D" w14:textId="77777777">
            <w:pPr>
              <w:spacing w:after="90" w:line="180" w:lineRule="exact"/>
              <w:rPr>
                <w:sz w:val="13"/>
                <w:szCs w:val="13"/>
                <w:lang w:val="en-US"/>
              </w:rPr>
            </w:pPr>
          </w:p>
        </w:tc>
      </w:tr>
      <w:tr w:rsidR="0081558A" w:rsidTr="00A421A1" w14:paraId="4F2A036D" w14:textId="77777777">
        <w:trPr>
          <w:trHeight w:val="450"/>
        </w:trPr>
        <w:tc>
          <w:tcPr>
            <w:tcW w:w="2160" w:type="dxa"/>
          </w:tcPr>
          <w:p w:rsidR="00F51A76" w:rsidP="00A421A1" w:rsidRDefault="001C5FAC" w14:paraId="31C75245" w14:textId="77777777">
            <w:pPr>
              <w:spacing w:line="180" w:lineRule="exact"/>
              <w:rPr>
                <w:b/>
                <w:sz w:val="13"/>
                <w:szCs w:val="13"/>
              </w:rPr>
            </w:pPr>
            <w:r>
              <w:rPr>
                <w:b/>
                <w:sz w:val="13"/>
                <w:szCs w:val="13"/>
              </w:rPr>
              <w:t>Onze referentie</w:t>
            </w:r>
          </w:p>
          <w:p w:rsidRPr="00FA7882" w:rsidR="006205C0" w:rsidP="00215356" w:rsidRDefault="001C5FAC" w14:paraId="46ABFD87" w14:textId="77777777">
            <w:pPr>
              <w:spacing w:line="180" w:lineRule="exact"/>
              <w:rPr>
                <w:sz w:val="13"/>
                <w:szCs w:val="13"/>
              </w:rPr>
            </w:pPr>
            <w:r>
              <w:rPr>
                <w:sz w:val="13"/>
                <w:szCs w:val="13"/>
              </w:rPr>
              <w:t>64956101</w:t>
            </w:r>
          </w:p>
        </w:tc>
      </w:tr>
      <w:tr w:rsidR="0081558A" w:rsidTr="00A421A1" w14:paraId="7DACF004" w14:textId="77777777">
        <w:trPr>
          <w:trHeight w:val="136"/>
        </w:trPr>
        <w:tc>
          <w:tcPr>
            <w:tcW w:w="2160" w:type="dxa"/>
          </w:tcPr>
          <w:p w:rsidRPr="00C5333A" w:rsidR="006205C0" w:rsidP="00A421A1" w:rsidRDefault="001C5FAC" w14:paraId="19D24F35" w14:textId="77777777">
            <w:pPr>
              <w:tabs>
                <w:tab w:val="left" w:pos="1890"/>
              </w:tabs>
              <w:spacing w:line="180" w:lineRule="exact"/>
              <w:rPr>
                <w:b/>
                <w:sz w:val="13"/>
                <w:szCs w:val="13"/>
              </w:rPr>
            </w:pPr>
            <w:r w:rsidRPr="00003544">
              <w:rPr>
                <w:b/>
                <w:sz w:val="13"/>
                <w:szCs w:val="13"/>
              </w:rPr>
              <w:t>Uw brief</w:t>
            </w:r>
          </w:p>
          <w:p w:rsidRPr="00E06CD4" w:rsidR="00E91674" w:rsidP="00E210E0" w:rsidRDefault="001C5FAC" w14:paraId="3435593B" w14:textId="77777777">
            <w:pPr>
              <w:tabs>
                <w:tab w:val="left" w:pos="1890"/>
              </w:tabs>
              <w:spacing w:after="92" w:line="180" w:lineRule="exact"/>
              <w:rPr>
                <w:sz w:val="13"/>
                <w:szCs w:val="13"/>
              </w:rPr>
            </w:pPr>
            <w:r>
              <w:rPr>
                <w:sz w:val="13"/>
                <w:szCs w:val="13"/>
              </w:rPr>
              <w:t>30 juni 2026</w:t>
            </w:r>
          </w:p>
        </w:tc>
      </w:tr>
      <w:tr w:rsidR="0081558A" w:rsidTr="00A421A1" w14:paraId="17A0DEB2" w14:textId="77777777">
        <w:trPr>
          <w:trHeight w:val="227"/>
        </w:trPr>
        <w:tc>
          <w:tcPr>
            <w:tcW w:w="2160" w:type="dxa"/>
          </w:tcPr>
          <w:p w:rsidRPr="004A65A5" w:rsidR="006205C0" w:rsidP="00A421A1" w:rsidRDefault="001C5FAC" w14:paraId="6E80C382" w14:textId="77777777">
            <w:pPr>
              <w:spacing w:line="180" w:lineRule="exact"/>
              <w:rPr>
                <w:b/>
                <w:sz w:val="13"/>
                <w:szCs w:val="13"/>
              </w:rPr>
            </w:pPr>
            <w:r>
              <w:rPr>
                <w:b/>
                <w:sz w:val="13"/>
                <w:szCs w:val="13"/>
              </w:rPr>
              <w:t>Uw referentie</w:t>
            </w:r>
          </w:p>
          <w:p w:rsidRPr="00D74F66" w:rsidR="006205C0" w:rsidP="00A421A1" w:rsidRDefault="006205C0" w14:paraId="5CD94E62" w14:textId="77777777">
            <w:pPr>
              <w:spacing w:after="90" w:line="180" w:lineRule="exact"/>
              <w:rPr>
                <w:sz w:val="13"/>
              </w:rPr>
            </w:pPr>
          </w:p>
        </w:tc>
      </w:tr>
    </w:tbl>
    <w:p w:rsidR="00215356" w:rsidRDefault="00215356" w14:paraId="118C0505" w14:textId="77777777"/>
    <w:p w:rsidR="006205C0" w:rsidP="00A421A1" w:rsidRDefault="006205C0" w14:paraId="43A946B1" w14:textId="77777777"/>
    <w:p w:rsidR="00CA35E4" w:rsidP="00CA35E4" w:rsidRDefault="00437472" w14:paraId="5009BEC7" w14:textId="6403A0D6">
      <w:r>
        <w:t xml:space="preserve">Hierbij </w:t>
      </w:r>
      <w:r w:rsidR="001C5FAC">
        <w:t>stuur ik</w:t>
      </w:r>
      <w:r w:rsidR="00D45993">
        <w:t xml:space="preserve"> u</w:t>
      </w:r>
      <w:r w:rsidR="001C5FAC">
        <w:t>, mede</w:t>
      </w:r>
      <w:r w:rsidR="00CC6418">
        <w:t xml:space="preserve"> namens</w:t>
      </w:r>
      <w:r w:rsidR="001C5FAC">
        <w:t xml:space="preserve"> </w:t>
      </w:r>
      <w:r w:rsidR="00847FCC">
        <w:t xml:space="preserve">de </w:t>
      </w:r>
      <w:r w:rsidR="001C5FAC">
        <w:t>minister van Economische Zaken en Klimaat</w:t>
      </w:r>
      <w:r w:rsidR="00847FCC">
        <w:t xml:space="preserve">, </w:t>
      </w:r>
      <w:r w:rsidR="00BE259E">
        <w:t xml:space="preserve"> </w:t>
      </w:r>
      <w:r w:rsidR="001C5FAC">
        <w:t>de antwoorden</w:t>
      </w:r>
      <w:r w:rsidR="006B0A79">
        <w:t xml:space="preserve"> op</w:t>
      </w:r>
      <w:r w:rsidR="00C82662">
        <w:t xml:space="preserve"> </w:t>
      </w:r>
      <w:r w:rsidRPr="00BE259E" w:rsidR="001C5FAC">
        <w:t>de vragen</w:t>
      </w:r>
      <w:r w:rsidR="001C5FAC">
        <w:t xml:space="preserve"> van het lid </w:t>
      </w:r>
      <w:proofErr w:type="spellStart"/>
      <w:r w:rsidR="001C5FAC">
        <w:t>Kisteman</w:t>
      </w:r>
      <w:proofErr w:type="spellEnd"/>
      <w:r w:rsidR="001C5FAC">
        <w:t xml:space="preserve"> (VVD)</w:t>
      </w:r>
      <w:r w:rsidR="00AD7C7C">
        <w:t xml:space="preserve"> </w:t>
      </w:r>
      <w:r w:rsidR="00127580">
        <w:t>over</w:t>
      </w:r>
      <w:r w:rsidR="001C5FAC">
        <w:t xml:space="preserve"> het </w:t>
      </w:r>
      <w:r w:rsidR="00BE259E">
        <w:t>bericht ‘Oranje op groot scherm kijken peperduur terwijl het in België gratis kan: ‘Wij zijn het braafste jongetje van de klas’’</w:t>
      </w:r>
      <w:r w:rsidR="005E637C">
        <w:t>.</w:t>
      </w:r>
    </w:p>
    <w:p w:rsidR="00CA35E4" w:rsidP="00CA35E4" w:rsidRDefault="00CA35E4" w14:paraId="20E8C744" w14:textId="77777777"/>
    <w:p w:rsidR="00463FBD" w:rsidP="00CA35E4" w:rsidRDefault="001C5FAC" w14:paraId="1D312F8E" w14:textId="36A7F9B7">
      <w:r w:rsidRPr="00BE259E">
        <w:t>De vragen werden</w:t>
      </w:r>
      <w:r w:rsidR="00B11469">
        <w:t> </w:t>
      </w:r>
      <w:r w:rsidR="00BD7E81">
        <w:t>in</w:t>
      </w:r>
      <w:r w:rsidR="00CA35E4">
        <w:t xml:space="preserve">gezonden </w:t>
      </w:r>
      <w:r w:rsidR="00BD7E81">
        <w:t>op</w:t>
      </w:r>
      <w:r w:rsidR="00EB5D85">
        <w:t xml:space="preserve"> </w:t>
      </w:r>
      <w:r w:rsidR="002C122A">
        <w:t>18</w:t>
      </w:r>
      <w:r>
        <w:t xml:space="preserve"> juni 2026</w:t>
      </w:r>
      <w:r w:rsidR="00E82C38">
        <w:t xml:space="preserve"> met kenmerk</w:t>
      </w:r>
      <w:r w:rsidR="00BE259E">
        <w:t xml:space="preserve"> 2026Z13642</w:t>
      </w:r>
      <w:r w:rsidR="00E82C38">
        <w:t>.</w:t>
      </w:r>
    </w:p>
    <w:p w:rsidR="00105677" w:rsidP="00CA35E4" w:rsidRDefault="00105677" w14:paraId="51F99F72" w14:textId="77777777"/>
    <w:p w:rsidR="00820DDA" w:rsidP="00CA35E4" w:rsidRDefault="00820DDA" w14:paraId="7066A883" w14:textId="77777777"/>
    <w:p w:rsidR="00820DDA" w:rsidP="00CA35E4" w:rsidRDefault="001C5FAC" w14:paraId="2D5BA11A" w14:textId="77777777">
      <w:r>
        <w:t>De minister van Onderwijs, Cultuur en Wetenschap,</w:t>
      </w:r>
    </w:p>
    <w:p w:rsidR="00950170" w:rsidP="00950170" w:rsidRDefault="00950170" w14:paraId="2F40317F" w14:textId="77777777"/>
    <w:p w:rsidR="00950170" w:rsidP="00950170" w:rsidRDefault="00950170" w14:paraId="4CB7A0D0" w14:textId="77777777"/>
    <w:p w:rsidR="00950170" w:rsidP="00950170" w:rsidRDefault="00950170" w14:paraId="3BA136EF" w14:textId="77777777"/>
    <w:p w:rsidR="007A0FC1" w:rsidP="00950170" w:rsidRDefault="007A0FC1" w14:paraId="71E67A66" w14:textId="77777777"/>
    <w:p w:rsidR="007A0FC1" w:rsidP="00950170" w:rsidRDefault="007A0FC1" w14:paraId="45E07280" w14:textId="77777777"/>
    <w:p w:rsidR="00950170" w:rsidP="00950170" w:rsidRDefault="001C5FAC" w14:paraId="32C553D4" w14:textId="77777777">
      <w:r w:rsidRPr="006C6CF8">
        <w:rPr>
          <w:lang w:eastAsia="en-US"/>
        </w:rPr>
        <w:t>Rianne Letschert</w:t>
      </w:r>
    </w:p>
    <w:p w:rsidR="00930C09" w:rsidRDefault="001C5FAC" w14:paraId="572DC029" w14:textId="77777777">
      <w:pPr>
        <w:spacing w:line="240" w:lineRule="auto"/>
      </w:pPr>
      <w:r>
        <w:br w:type="page"/>
      </w:r>
    </w:p>
    <w:p w:rsidR="00930C09" w:rsidP="007B13EF" w:rsidRDefault="001C5FAC" w14:paraId="1131BE10" w14:textId="53532851">
      <w:pPr>
        <w:pStyle w:val="pagebreak"/>
      </w:pPr>
      <w:r>
        <w:lastRenderedPageBreak/>
        <w:t xml:space="preserve">De antwoorden </w:t>
      </w:r>
      <w:r w:rsidR="00D51F76">
        <w:t xml:space="preserve">op de schriftelijke </w:t>
      </w:r>
      <w:r>
        <w:t>vragen</w:t>
      </w:r>
      <w:r w:rsidR="00D51F76">
        <w:t> </w:t>
      </w:r>
      <w:r>
        <w:t xml:space="preserve">van het lid </w:t>
      </w:r>
      <w:proofErr w:type="spellStart"/>
      <w:r>
        <w:t>Kisteman</w:t>
      </w:r>
      <w:proofErr w:type="spellEnd"/>
      <w:r>
        <w:t xml:space="preserve"> (VVD), mede</w:t>
      </w:r>
      <w:r w:rsidR="00CC6418">
        <w:t xml:space="preserve"> namens</w:t>
      </w:r>
      <w:r>
        <w:t xml:space="preserve"> </w:t>
      </w:r>
      <w:r w:rsidR="00256AB4">
        <w:t xml:space="preserve">de </w:t>
      </w:r>
      <w:r>
        <w:t>minister van Economische Zaken en Klimaat,</w:t>
      </w:r>
      <w:r w:rsidR="00D51F76">
        <w:t xml:space="preserve"> </w:t>
      </w:r>
      <w:r w:rsidR="009E4507">
        <w:t>over</w:t>
      </w:r>
      <w:r w:rsidR="00EE09A7">
        <w:t xml:space="preserve"> </w:t>
      </w:r>
      <w:r w:rsidRPr="007B13EF" w:rsidR="007B13EF">
        <w:t>het bericht ‘Oranje op groot scherm kijken peperduur terwijl het in België gratis kan: ‘Wij zijn het braafste jongetje van de klas’’</w:t>
      </w:r>
      <w:r w:rsidR="007B13EF">
        <w:t xml:space="preserve"> </w:t>
      </w:r>
      <w:r w:rsidR="009E4507">
        <w:t xml:space="preserve">met kenmerk </w:t>
      </w:r>
      <w:r w:rsidRPr="007B13EF" w:rsidR="007B13EF">
        <w:t>2026Z13642</w:t>
      </w:r>
      <w:r w:rsidR="00C50C4E">
        <w:t xml:space="preserve">, ingezonden op </w:t>
      </w:r>
      <w:r w:rsidR="002C122A">
        <w:t>18</w:t>
      </w:r>
      <w:r>
        <w:t xml:space="preserve"> juni 2026</w:t>
      </w:r>
      <w:r w:rsidR="00C50C4E">
        <w:t>.</w:t>
      </w:r>
    </w:p>
    <w:p w:rsidR="00820DDA" w:rsidP="00820DDA" w:rsidRDefault="00820DDA" w14:paraId="3C552522" w14:textId="77777777">
      <w:pPr>
        <w:pStyle w:val="standaard-tekst"/>
      </w:pPr>
    </w:p>
    <w:p w:rsidRPr="00820DDA" w:rsidR="00820DDA" w:rsidP="00820DDA" w:rsidRDefault="001C5FAC" w14:paraId="297E6178" w14:textId="77777777">
      <w:pPr>
        <w:pStyle w:val="standaard-tekst"/>
      </w:pPr>
      <w:r w:rsidRPr="00820DDA">
        <w:t>Vraag 1</w:t>
      </w:r>
    </w:p>
    <w:p w:rsidRPr="00820DDA" w:rsidR="00820DDA" w:rsidP="00820DDA" w:rsidRDefault="007B13EF" w14:paraId="478717DC" w14:textId="5A0AC9B6">
      <w:pPr>
        <w:pStyle w:val="standaard-tekst"/>
      </w:pPr>
      <w:r w:rsidRPr="007B13EF">
        <w:t>Bent u bekend met het artikel 'Oranje op scherm kijken peperduur terwijl het in België gratis kan: ‘Wij zijn het braafste jongetje van de klas’' uit de Telegraaf van 13 juni 2026, mede gebaseerd op uw Kamerbrief over dit onderwerp van 11 juni 2026?</w:t>
      </w:r>
      <w:r>
        <w:rPr>
          <w:rStyle w:val="Voetnootmarkering"/>
        </w:rPr>
        <w:footnoteReference w:id="1"/>
      </w:r>
      <w:r w:rsidR="00D52534">
        <w:t xml:space="preserve"> </w:t>
      </w:r>
      <w:r>
        <w:rPr>
          <w:rStyle w:val="Voetnootmarkering"/>
        </w:rPr>
        <w:footnoteReference w:id="2"/>
      </w:r>
      <w:r w:rsidRPr="007B13EF">
        <w:br/>
      </w:r>
    </w:p>
    <w:p w:rsidRPr="00820DDA" w:rsidR="00820DDA" w:rsidP="00820DDA" w:rsidRDefault="001C5FAC" w14:paraId="24AB3F0C" w14:textId="77777777">
      <w:pPr>
        <w:pStyle w:val="standaard-tekst"/>
      </w:pPr>
      <w:r w:rsidRPr="00820DDA">
        <w:t>Antwoord 1</w:t>
      </w:r>
    </w:p>
    <w:p w:rsidRPr="00820DDA" w:rsidR="00820DDA" w:rsidP="00820DDA" w:rsidRDefault="007B13EF" w14:paraId="589E66F4" w14:textId="1E4630D8">
      <w:pPr>
        <w:pStyle w:val="standaard-tekst"/>
      </w:pPr>
      <w:r>
        <w:t>J</w:t>
      </w:r>
      <w:r w:rsidRPr="00820DDA" w:rsidR="001C5FAC">
        <w:t>a</w:t>
      </w:r>
      <w:r>
        <w:t>.</w:t>
      </w:r>
    </w:p>
    <w:p w:rsidR="00820DDA" w:rsidP="00820DDA" w:rsidRDefault="00820DDA" w14:paraId="4FE0964D" w14:textId="77777777">
      <w:pPr>
        <w:pStyle w:val="standaard-tekst"/>
      </w:pPr>
    </w:p>
    <w:p w:rsidRPr="00820DDA" w:rsidR="007B13EF" w:rsidP="00820DDA" w:rsidRDefault="007B13EF" w14:paraId="2BE84707" w14:textId="21B0714E">
      <w:pPr>
        <w:pStyle w:val="standaard-tekst"/>
      </w:pPr>
      <w:r>
        <w:t>Vraag 2</w:t>
      </w:r>
    </w:p>
    <w:p w:rsidR="007B13EF" w:rsidP="007B13EF" w:rsidRDefault="007B13EF" w14:paraId="612790F0" w14:textId="77777777">
      <w:pPr>
        <w:pStyle w:val="standaard-tekst"/>
      </w:pPr>
      <w:r w:rsidRPr="007B13EF">
        <w:t>Zou u het goed vinden als het uitzenden van voetbalwedstrijden op schermen tot 5000 bezoekers voor ondernemers gratis zou zijn?</w:t>
      </w:r>
    </w:p>
    <w:p w:rsidR="007B13EF" w:rsidP="007B13EF" w:rsidRDefault="007B13EF" w14:paraId="478801A4" w14:textId="77777777">
      <w:pPr>
        <w:pStyle w:val="standaard-tekst"/>
      </w:pPr>
    </w:p>
    <w:p w:rsidR="007B13EF" w:rsidP="007B13EF" w:rsidRDefault="007B13EF" w14:paraId="0B2B756C" w14:textId="77777777">
      <w:pPr>
        <w:pStyle w:val="standaard-tekst"/>
      </w:pPr>
      <w:r>
        <w:t>Antwoord 2</w:t>
      </w:r>
    </w:p>
    <w:p w:rsidR="007A0FC1" w:rsidP="007B13EF" w:rsidRDefault="00D52534" w14:paraId="2255E079" w14:textId="77777777">
      <w:pPr>
        <w:pStyle w:val="standaard-tekst"/>
      </w:pPr>
      <w:r>
        <w:t xml:space="preserve">Zoals eerder </w:t>
      </w:r>
      <w:r w:rsidR="006C59F0">
        <w:t xml:space="preserve">is aangegeven </w:t>
      </w:r>
      <w:r>
        <w:t>in</w:t>
      </w:r>
      <w:r w:rsidR="007D4DA2">
        <w:t xml:space="preserve"> </w:t>
      </w:r>
      <w:r w:rsidR="00AB24D5">
        <w:t xml:space="preserve">de Kamerbrief </w:t>
      </w:r>
      <w:r w:rsidR="00DB214C">
        <w:t xml:space="preserve">van 11 juni 2026 </w:t>
      </w:r>
      <w:r w:rsidR="00AB24D5">
        <w:t xml:space="preserve">met de reactie op </w:t>
      </w:r>
      <w:r w:rsidR="00847FCC">
        <w:t xml:space="preserve">de twee </w:t>
      </w:r>
      <w:r w:rsidR="00AB24D5">
        <w:t>motie</w:t>
      </w:r>
      <w:r w:rsidR="001D79FC">
        <w:t>s over het WK-voetbal</w:t>
      </w:r>
      <w:r w:rsidR="00AB24D5">
        <w:t xml:space="preserve">, gunt het </w:t>
      </w:r>
      <w:r w:rsidRPr="00AB24D5" w:rsidR="00AB24D5">
        <w:t>kabinet</w:t>
      </w:r>
      <w:r w:rsidR="00AB24D5">
        <w:t xml:space="preserve"> eenieder </w:t>
      </w:r>
      <w:r w:rsidRPr="00AB24D5" w:rsidR="00AB24D5">
        <w:t xml:space="preserve">om van het </w:t>
      </w:r>
    </w:p>
    <w:p w:rsidR="00AB24D5" w:rsidP="007B13EF" w:rsidRDefault="00AB24D5" w14:paraId="3115F726" w14:textId="3F43AD23">
      <w:pPr>
        <w:pStyle w:val="standaard-tekst"/>
      </w:pPr>
      <w:r w:rsidRPr="00AB24D5">
        <w:t>WK</w:t>
      </w:r>
      <w:r w:rsidR="006C59F0">
        <w:t>-voetbal</w:t>
      </w:r>
      <w:r w:rsidRPr="00AB24D5">
        <w:t xml:space="preserve"> te genieten.</w:t>
      </w:r>
      <w:r w:rsidR="001D79FC">
        <w:rPr>
          <w:rStyle w:val="Voetnootmarkering"/>
        </w:rPr>
        <w:footnoteReference w:id="3"/>
      </w:r>
      <w:r>
        <w:t xml:space="preserve"> </w:t>
      </w:r>
      <w:r w:rsidRPr="00AB24D5">
        <w:t>Samen voetbal kijken zorgt voor saamhorigheid en verbinding</w:t>
      </w:r>
      <w:r w:rsidR="00DB214C">
        <w:t>. M</w:t>
      </w:r>
      <w:r w:rsidR="00847FCC">
        <w:t xml:space="preserve">aar </w:t>
      </w:r>
      <w:r>
        <w:t xml:space="preserve">er zijn </w:t>
      </w:r>
      <w:r w:rsidR="00847FCC">
        <w:t xml:space="preserve">ook </w:t>
      </w:r>
      <w:r>
        <w:t>regels van toepassing op</w:t>
      </w:r>
      <w:r w:rsidR="00DB214C">
        <w:t xml:space="preserve"> het vertonen van sportwedstrijden </w:t>
      </w:r>
      <w:r>
        <w:t xml:space="preserve">buiten de huiselijke kring (de zogenoemde public </w:t>
      </w:r>
      <w:proofErr w:type="spellStart"/>
      <w:r>
        <w:t>viewings</w:t>
      </w:r>
      <w:proofErr w:type="spellEnd"/>
      <w:r>
        <w:t>). Zoals toegelicht in de brief</w:t>
      </w:r>
      <w:r w:rsidR="001D79FC">
        <w:t xml:space="preserve"> </w:t>
      </w:r>
      <w:r>
        <w:t xml:space="preserve">zijn er </w:t>
      </w:r>
      <w:r w:rsidR="006C59F0">
        <w:t>verschillende s</w:t>
      </w:r>
      <w:r>
        <w:t xml:space="preserve">ituaties waarop </w:t>
      </w:r>
      <w:r w:rsidR="00DB214C">
        <w:t xml:space="preserve">verschillende </w:t>
      </w:r>
      <w:r w:rsidR="00193144">
        <w:t xml:space="preserve">regels </w:t>
      </w:r>
      <w:r>
        <w:t>van toepassing zijn. Het gaat onder andere om het diens</w:t>
      </w:r>
      <w:r w:rsidR="00847FCC">
        <w:t>tbaarheidsverbod</w:t>
      </w:r>
      <w:r>
        <w:t xml:space="preserve"> uit de Mediawet </w:t>
      </w:r>
      <w:r w:rsidR="001D79FC">
        <w:t>2008</w:t>
      </w:r>
      <w:r w:rsidR="002D480C">
        <w:t>, mede gebaseerd op Europese staatssteunregels,</w:t>
      </w:r>
      <w:r w:rsidR="001D79FC">
        <w:t xml:space="preserve"> </w:t>
      </w:r>
      <w:r>
        <w:t xml:space="preserve">en </w:t>
      </w:r>
      <w:r w:rsidR="001D79FC">
        <w:t xml:space="preserve">om </w:t>
      </w:r>
      <w:r w:rsidR="00193144">
        <w:t xml:space="preserve">de </w:t>
      </w:r>
      <w:r>
        <w:t xml:space="preserve">contractuele bepalingen uit </w:t>
      </w:r>
      <w:r w:rsidR="001D79FC">
        <w:t xml:space="preserve">de overeenkomst </w:t>
      </w:r>
      <w:r w:rsidR="00DB214C">
        <w:t>van d</w:t>
      </w:r>
      <w:r>
        <w:t>e NOS met de FIFA inzake d</w:t>
      </w:r>
      <w:r w:rsidR="001D79FC">
        <w:t>e</w:t>
      </w:r>
      <w:r>
        <w:t xml:space="preserve"> uitzendrechten</w:t>
      </w:r>
      <w:r w:rsidR="001D79FC">
        <w:t xml:space="preserve"> v</w:t>
      </w:r>
      <w:r w:rsidR="00847FCC">
        <w:t xml:space="preserve">oor </w:t>
      </w:r>
      <w:r w:rsidR="001D79FC">
        <w:t>het WK</w:t>
      </w:r>
      <w:r w:rsidR="006C59F0">
        <w:t>-voetbal</w:t>
      </w:r>
      <w:r>
        <w:t xml:space="preserve">. </w:t>
      </w:r>
      <w:r w:rsidR="00DB214C">
        <w:t xml:space="preserve">Uit deze regels vloeit voort dat er een vergoeding gevraagd moet worden voor vertoningen met een commercieel karakter </w:t>
      </w:r>
      <w:r w:rsidRPr="00DB214C" w:rsidR="00DB214C">
        <w:t>buiten de huiselijk</w:t>
      </w:r>
      <w:r w:rsidR="00840546">
        <w:t>e</w:t>
      </w:r>
      <w:r w:rsidRPr="00DB214C" w:rsidR="00DB214C">
        <w:t xml:space="preserve"> kring</w:t>
      </w:r>
      <w:r w:rsidR="00DB214C">
        <w:t xml:space="preserve">. </w:t>
      </w:r>
    </w:p>
    <w:p w:rsidR="007A0FC1" w:rsidP="007B13EF" w:rsidRDefault="00591BF4" w14:paraId="1B3E0FDA" w14:textId="5A956CBB">
      <w:pPr>
        <w:pStyle w:val="standaard-tekst"/>
      </w:pPr>
      <w:r w:rsidRPr="00591BF4">
        <w:t xml:space="preserve">De betreffende (horeca)ondernemers behalen een direct economisch voordeel door de vertoning van de wedstrijden, omdat uit ervaring blijkt dat deze op dat moment leidt tot een toename van het aantal bezoekers en daarmee tot extra omzet. Dit voordeel manifesteert zich voorafgaand, tijdens en ook na de vertoning en staat in rechtstreeks verband met de beschikbaarstelling van de uitzending. Tegen die achtergrond is de toepasselijkheid van het dienstbaarheidsverbod niet afhankelijk van het overschrijden van een bezoekersdrempel van 5.000 personen. De economische bevoordeling doet zich immers voor ongeacht de omvang van het publiek, zodat ook </w:t>
      </w:r>
      <w:proofErr w:type="spellStart"/>
      <w:r w:rsidRPr="00591BF4">
        <w:t>viewing</w:t>
      </w:r>
      <w:proofErr w:type="spellEnd"/>
      <w:r w:rsidRPr="00591BF4">
        <w:t xml:space="preserve"> evenementen met lager</w:t>
      </w:r>
      <w:r w:rsidR="00202055">
        <w:t>e</w:t>
      </w:r>
      <w:r w:rsidRPr="00591BF4">
        <w:t xml:space="preserve"> bezoekersaanta</w:t>
      </w:r>
      <w:r w:rsidR="00202055">
        <w:t>l</w:t>
      </w:r>
      <w:r w:rsidRPr="00591BF4">
        <w:t>l</w:t>
      </w:r>
      <w:r w:rsidR="00202055">
        <w:t>en</w:t>
      </w:r>
      <w:r w:rsidRPr="00591BF4">
        <w:t xml:space="preserve"> onder de reikwijdte van het </w:t>
      </w:r>
      <w:r>
        <w:t>dienstbaarheids</w:t>
      </w:r>
      <w:r w:rsidRPr="00591BF4">
        <w:t>verbod vallen.</w:t>
      </w:r>
    </w:p>
    <w:p w:rsidR="007A0FC1" w:rsidRDefault="007A0FC1" w14:paraId="31792896" w14:textId="77777777">
      <w:pPr>
        <w:spacing w:line="240" w:lineRule="auto"/>
        <w:rPr>
          <w:szCs w:val="18"/>
        </w:rPr>
      </w:pPr>
      <w:r>
        <w:br w:type="page"/>
      </w:r>
    </w:p>
    <w:p w:rsidR="00AB24D5" w:rsidP="007B13EF" w:rsidRDefault="00AB24D5" w14:paraId="17C7E674" w14:textId="77777777">
      <w:pPr>
        <w:pStyle w:val="standaard-tekst"/>
      </w:pPr>
    </w:p>
    <w:p w:rsidR="007B13EF" w:rsidP="007B13EF" w:rsidRDefault="007B13EF" w14:paraId="56558768" w14:textId="6B31890F">
      <w:pPr>
        <w:pStyle w:val="standaard-tekst"/>
      </w:pPr>
      <w:r>
        <w:t>Vraag 3</w:t>
      </w:r>
    </w:p>
    <w:p w:rsidR="007B13EF" w:rsidP="007B13EF" w:rsidRDefault="007B13EF" w14:paraId="4528F315" w14:textId="00193774">
      <w:pPr>
        <w:pStyle w:val="standaard-tekst"/>
      </w:pPr>
      <w:r w:rsidRPr="007B13EF">
        <w:t>Waar baseert u het op dat de NOS door het gratis uitzenden van het WK-voetbal tot 5.000 personen, dienstbaar zou zijn aan het maken van een meer dan normale winst van (horeca)ondernemers en dat het daarmee het dienstbaarheidsverbod in de Mediawet zou schenden, bijvoorbeeld indachtig onderzoek dat aantoont dat het WK-voetbal nauwelijks zorgt voor extra horeca-omzet omdat mensen hun bestedingspatroon verschuiven?</w:t>
      </w:r>
      <w:r w:rsidR="00D52534">
        <w:rPr>
          <w:rStyle w:val="Voetnootmarkering"/>
        </w:rPr>
        <w:footnoteReference w:id="4"/>
      </w:r>
    </w:p>
    <w:p w:rsidR="007B13EF" w:rsidP="007B13EF" w:rsidRDefault="007B13EF" w14:paraId="4C44D0DC" w14:textId="77777777">
      <w:pPr>
        <w:pStyle w:val="standaard-tekst"/>
      </w:pPr>
    </w:p>
    <w:p w:rsidR="007B13EF" w:rsidP="007B13EF" w:rsidRDefault="007B13EF" w14:paraId="2C984A8E" w14:textId="77777777">
      <w:pPr>
        <w:pStyle w:val="standaard-tekst"/>
      </w:pPr>
      <w:r>
        <w:t>Antwoord 3</w:t>
      </w:r>
    </w:p>
    <w:p w:rsidR="00A77F51" w:rsidP="007B13EF" w:rsidRDefault="00847FCC" w14:paraId="0514BC5E" w14:textId="2123122B">
      <w:pPr>
        <w:pStyle w:val="standaard-tekst"/>
      </w:pPr>
      <w:r w:rsidRPr="00847FCC">
        <w:t>Het vertonen van WK-wedstrijden in horecagelegenheden of</w:t>
      </w:r>
      <w:r>
        <w:t xml:space="preserve"> op</w:t>
      </w:r>
      <w:r w:rsidRPr="00847FCC">
        <w:t xml:space="preserve"> andere locaties is een commerciële exploitatie van de uitzendingen d</w:t>
      </w:r>
      <w:r w:rsidR="002C122A">
        <w:t>ie</w:t>
      </w:r>
      <w:r w:rsidRPr="00847FCC">
        <w:t xml:space="preserve"> zorgt voor </w:t>
      </w:r>
      <w:r w:rsidR="00DB214C">
        <w:t xml:space="preserve">(meer) </w:t>
      </w:r>
      <w:r w:rsidRPr="00847FCC">
        <w:t>bezoekers</w:t>
      </w:r>
      <w:r w:rsidR="00DB214C">
        <w:t xml:space="preserve"> </w:t>
      </w:r>
      <w:r w:rsidRPr="00847FCC">
        <w:t>en bijdraagt aan meer omzet voor de ondernemers</w:t>
      </w:r>
      <w:r w:rsidR="00DB214C">
        <w:t xml:space="preserve"> op dat moment</w:t>
      </w:r>
      <w:r w:rsidRPr="00847FCC">
        <w:t>. Ook worden</w:t>
      </w:r>
      <w:r w:rsidR="00DB214C">
        <w:t xml:space="preserve"> </w:t>
      </w:r>
      <w:r w:rsidRPr="00847FCC">
        <w:t>speciale WK</w:t>
      </w:r>
      <w:r w:rsidR="002D480C">
        <w:t>-</w:t>
      </w:r>
      <w:r w:rsidRPr="00847FCC">
        <w:t>vertoningen georganiseerd waar</w:t>
      </w:r>
      <w:r w:rsidR="00F10FDE">
        <w:t>bij</w:t>
      </w:r>
      <w:r w:rsidRPr="00847FCC">
        <w:t xml:space="preserve"> het doel nadrukkelijk is om winst te genereren middels kaartverkoop en/of door </w:t>
      </w:r>
      <w:r w:rsidR="002D480C">
        <w:t xml:space="preserve">extra </w:t>
      </w:r>
      <w:r w:rsidRPr="00847FCC">
        <w:t xml:space="preserve">omzet uit de verkoop van eten en drinken. </w:t>
      </w:r>
      <w:r w:rsidR="00ED5A3E">
        <w:t xml:space="preserve">Aan de andere kant </w:t>
      </w:r>
      <w:r w:rsidRPr="00ED5A3E" w:rsidR="00ED5A3E">
        <w:t xml:space="preserve">staat </w:t>
      </w:r>
      <w:r w:rsidR="00ED5A3E">
        <w:t xml:space="preserve">het </w:t>
      </w:r>
      <w:r w:rsidRPr="00ED5A3E" w:rsidR="00ED5A3E">
        <w:t>horecaondernemers altijd vrij om geen WK-vertoningen te organiseren als de inschatting wordt gemaakt dat dit commercieel niet interessant is</w:t>
      </w:r>
      <w:r w:rsidR="00B07688">
        <w:t>.</w:t>
      </w:r>
    </w:p>
    <w:p w:rsidRPr="00847FCC" w:rsidR="007B13EF" w:rsidP="007B13EF" w:rsidRDefault="00847FCC" w14:paraId="1393F689" w14:textId="35A8ED60">
      <w:pPr>
        <w:pStyle w:val="standaard-tekst"/>
        <w:rPr>
          <w:b/>
          <w:bCs/>
        </w:rPr>
      </w:pPr>
      <w:r w:rsidRPr="00847FCC">
        <w:t>Dat de uitzendingen van WK-wedstrijden een substantieel commercieel voordeel kunnen opleveren, blijkt onder meer uit de vele speciaal georganiseerde WK-evenementen. Ook blijkt een aanzienlijke stijging van het aantal pintransacties en de horecaomzet tijdens wedstrijden van het Nederlands elftal.</w:t>
      </w:r>
      <w:r w:rsidR="00193144">
        <w:rPr>
          <w:rStyle w:val="Voetnootmarkering"/>
        </w:rPr>
        <w:footnoteReference w:id="5"/>
      </w:r>
      <w:r w:rsidR="00193144">
        <w:t xml:space="preserve"> Dat de</w:t>
      </w:r>
      <w:r w:rsidR="00DA6F79">
        <w:t xml:space="preserve"> extra horeca-inkomsten tijdens WK-wedstrijden worden gevolgd door </w:t>
      </w:r>
      <w:r w:rsidR="00DB214C">
        <w:t xml:space="preserve">mogelijk </w:t>
      </w:r>
      <w:r w:rsidR="00DA6F79">
        <w:t xml:space="preserve">lagere inkomsten op momenten dat er geen WK-wedstrijden zijn, is niet relevant voor de toepassing van het dienstbaarheidsbeginsel.  </w:t>
      </w:r>
      <w:r w:rsidRPr="007B13EF" w:rsidR="007B13EF">
        <w:br/>
      </w:r>
    </w:p>
    <w:p w:rsidR="007B13EF" w:rsidP="007B13EF" w:rsidRDefault="007B13EF" w14:paraId="60C06A36" w14:textId="4905BD45">
      <w:pPr>
        <w:pStyle w:val="standaard-tekst"/>
      </w:pPr>
      <w:r>
        <w:t>Vraag 4</w:t>
      </w:r>
    </w:p>
    <w:p w:rsidR="007B13EF" w:rsidP="007B13EF" w:rsidRDefault="007B13EF" w14:paraId="29D73447" w14:textId="77777777">
      <w:pPr>
        <w:pStyle w:val="standaard-tekst"/>
      </w:pPr>
      <w:r w:rsidRPr="007B13EF">
        <w:t>Waar baseert u het op dat derden een concurrentievoordeel behalen als de NOS voor het uitzenden van het WK-voetbal tot 5.000 personen geen vergoeding vraagt, bijvoorbeeld indachtig het feit dat in dat geval iedere (horeca)ondernemer hiervan kan profiteren en er tussen (horeca)ondernemers onderling dus geen concurrentievoordeel ontstaat?</w:t>
      </w:r>
    </w:p>
    <w:p w:rsidR="007B13EF" w:rsidP="007B13EF" w:rsidRDefault="007B13EF" w14:paraId="026DEB63" w14:textId="77777777">
      <w:pPr>
        <w:pStyle w:val="standaard-tekst"/>
      </w:pPr>
    </w:p>
    <w:p w:rsidR="007B13EF" w:rsidP="007B13EF" w:rsidRDefault="007B13EF" w14:paraId="25AD8460" w14:textId="77777777">
      <w:pPr>
        <w:pStyle w:val="standaard-tekst"/>
      </w:pPr>
      <w:r>
        <w:t>Antwoord 4</w:t>
      </w:r>
    </w:p>
    <w:p w:rsidR="007A0FC1" w:rsidP="00BD27AE" w:rsidRDefault="00BD27AE" w14:paraId="074C57B3" w14:textId="77777777">
      <w:pPr>
        <w:pStyle w:val="standaard-tekst"/>
      </w:pPr>
      <w:r w:rsidRPr="00BD27AE">
        <w:t>Het dienstbaarheidsverbod uit de Mediawet</w:t>
      </w:r>
      <w:r w:rsidR="00DB214C">
        <w:t xml:space="preserve"> </w:t>
      </w:r>
      <w:r w:rsidRPr="00BD27AE">
        <w:t>verbiedt publieke omroepen bij</w:t>
      </w:r>
      <w:r>
        <w:t xml:space="preserve"> te dragen </w:t>
      </w:r>
      <w:r w:rsidRPr="00BD27AE">
        <w:t>aan het behalen van een meer dan normale winst (of concurrentievoordeel) door commerciële partijen. Dit beginsel is een uitwerking van het EU-verbod op ongeoorloofde staatssteun, dat beoogt te voorkomen dat publieke middelen worden aangewend ter bevoordeling van marktpartijen.</w:t>
      </w:r>
      <w:r w:rsidR="00591BF4">
        <w:t xml:space="preserve"> </w:t>
      </w:r>
    </w:p>
    <w:p w:rsidRPr="00BD27AE" w:rsidR="00BD27AE" w:rsidP="00BD27AE" w:rsidRDefault="00591BF4" w14:paraId="780BD081" w14:textId="6EEFF9BA">
      <w:pPr>
        <w:pStyle w:val="standaard-tekst"/>
      </w:pPr>
      <w:r>
        <w:t>Zie verder ook het antwoord op vraag 2.</w:t>
      </w:r>
    </w:p>
    <w:p w:rsidR="007A0FC1" w:rsidRDefault="007A0FC1" w14:paraId="2E65AFA6" w14:textId="1E6357EB">
      <w:pPr>
        <w:spacing w:line="240" w:lineRule="auto"/>
        <w:rPr>
          <w:szCs w:val="18"/>
        </w:rPr>
      </w:pPr>
      <w:r>
        <w:br w:type="page"/>
      </w:r>
    </w:p>
    <w:p w:rsidRPr="00BD27AE" w:rsidR="007B13EF" w:rsidP="007B13EF" w:rsidRDefault="007B13EF" w14:paraId="51F1C29A" w14:textId="5F7836FC">
      <w:pPr>
        <w:pStyle w:val="standaard-tekst"/>
        <w:rPr>
          <w:rFonts w:cs="Segoe UI Symbol"/>
        </w:rPr>
      </w:pPr>
      <w:r w:rsidRPr="00BD27AE">
        <w:rPr>
          <w:rFonts w:cs="Segoe UI Symbol"/>
        </w:rPr>
        <w:lastRenderedPageBreak/>
        <w:t>Vraag 5</w:t>
      </w:r>
    </w:p>
    <w:p w:rsidR="007B13EF" w:rsidP="007B13EF" w:rsidRDefault="007B13EF" w14:paraId="6771CF58" w14:textId="77777777">
      <w:pPr>
        <w:pStyle w:val="standaard-tekst"/>
      </w:pPr>
      <w:r w:rsidRPr="007B13EF">
        <w:t xml:space="preserve">Waarom is de NOS in Nederland wel in het bezit van de rechten voor </w:t>
      </w:r>
      <w:r w:rsidRPr="007B13EF">
        <w:rPr>
          <w:i/>
          <w:iCs/>
        </w:rPr>
        <w:t xml:space="preserve">public </w:t>
      </w:r>
      <w:proofErr w:type="spellStart"/>
      <w:r w:rsidRPr="007B13EF">
        <w:rPr>
          <w:i/>
          <w:iCs/>
        </w:rPr>
        <w:t>viewings</w:t>
      </w:r>
      <w:proofErr w:type="spellEnd"/>
      <w:r w:rsidRPr="007B13EF">
        <w:t xml:space="preserve"> terwijl de Vlaamse Radio- en Televisieomroeporganisatie (VRT) in België dit niet is? Acht u het wenselijk dat de NOS bij volgende grote voetbaltoernooien niet in het bezit van deze </w:t>
      </w:r>
      <w:r w:rsidRPr="007B13EF">
        <w:rPr>
          <w:i/>
          <w:iCs/>
        </w:rPr>
        <w:t xml:space="preserve">public </w:t>
      </w:r>
      <w:proofErr w:type="spellStart"/>
      <w:r w:rsidRPr="007B13EF">
        <w:rPr>
          <w:i/>
          <w:iCs/>
        </w:rPr>
        <w:t>viewing</w:t>
      </w:r>
      <w:proofErr w:type="spellEnd"/>
      <w:r w:rsidRPr="007B13EF">
        <w:t xml:space="preserve"> is, om te voorkomen dat zij, volgens u, geld moet vragen voor deze public </w:t>
      </w:r>
      <w:proofErr w:type="spellStart"/>
      <w:r w:rsidRPr="007B13EF">
        <w:t>viewings</w:t>
      </w:r>
      <w:proofErr w:type="spellEnd"/>
      <w:r w:rsidRPr="007B13EF">
        <w:t>?</w:t>
      </w:r>
    </w:p>
    <w:p w:rsidR="007B13EF" w:rsidP="007B13EF" w:rsidRDefault="007B13EF" w14:paraId="28371950" w14:textId="77777777">
      <w:pPr>
        <w:pStyle w:val="standaard-tekst"/>
      </w:pPr>
    </w:p>
    <w:p w:rsidR="007B13EF" w:rsidP="007B13EF" w:rsidRDefault="007B13EF" w14:paraId="49830959" w14:textId="77777777">
      <w:pPr>
        <w:pStyle w:val="standaard-tekst"/>
      </w:pPr>
      <w:r>
        <w:t>Antwoord 5</w:t>
      </w:r>
    </w:p>
    <w:p w:rsidR="00980789" w:rsidP="00BD27AE" w:rsidRDefault="00BD27AE" w14:paraId="5FAA01B4" w14:textId="6399C912">
      <w:pPr>
        <w:pStyle w:val="standaard-tekst"/>
      </w:pPr>
      <w:r w:rsidRPr="00BD27AE">
        <w:t xml:space="preserve">De NOS verkrijgt de </w:t>
      </w:r>
      <w:r w:rsidR="00A517C3">
        <w:t xml:space="preserve">public </w:t>
      </w:r>
      <w:proofErr w:type="spellStart"/>
      <w:r w:rsidR="00A517C3">
        <w:t>viewing</w:t>
      </w:r>
      <w:proofErr w:type="spellEnd"/>
      <w:r w:rsidRPr="00BD27AE">
        <w:t xml:space="preserve">-rechten als onderdeel van het totale rechtenpakket dat met de FIFA wordt overeengekomen. Over deze rechten wordt niet afzonderlijk onderhandeld. De huidige overeenkomst ziet </w:t>
      </w:r>
      <w:r w:rsidR="00A517C3">
        <w:t xml:space="preserve">overigens </w:t>
      </w:r>
      <w:r w:rsidRPr="00BD27AE">
        <w:t>op zowel het WK 2026 als het WK 2030.</w:t>
      </w:r>
      <w:r w:rsidR="00B366BC">
        <w:t xml:space="preserve"> </w:t>
      </w:r>
      <w:r w:rsidRPr="00BD27AE">
        <w:t xml:space="preserve">Het niet door de NOS verwerven van de </w:t>
      </w:r>
      <w:r w:rsidR="00A517C3">
        <w:t xml:space="preserve">public </w:t>
      </w:r>
      <w:proofErr w:type="spellStart"/>
      <w:r w:rsidR="00A517C3">
        <w:t>viewing</w:t>
      </w:r>
      <w:proofErr w:type="spellEnd"/>
      <w:r w:rsidRPr="00BD27AE">
        <w:t xml:space="preserve">-rechten </w:t>
      </w:r>
      <w:r w:rsidR="00FF5345">
        <w:t xml:space="preserve">betekent </w:t>
      </w:r>
      <w:r w:rsidR="007D4999">
        <w:t xml:space="preserve">overigens </w:t>
      </w:r>
      <w:r w:rsidR="00FF5345">
        <w:t xml:space="preserve">niet dat </w:t>
      </w:r>
      <w:r w:rsidR="001C51F6">
        <w:t xml:space="preserve">dan </w:t>
      </w:r>
      <w:r w:rsidRPr="00BD27AE">
        <w:t>voor het</w:t>
      </w:r>
      <w:r w:rsidR="00FF5345">
        <w:t xml:space="preserve"> commerciële </w:t>
      </w:r>
      <w:r w:rsidRPr="00BD27AE">
        <w:t xml:space="preserve">gebruik van deze rechten </w:t>
      </w:r>
      <w:r w:rsidR="00A517C3">
        <w:t>g</w:t>
      </w:r>
      <w:r w:rsidRPr="00BD27AE">
        <w:t>een vergoeding verschuldigd</w:t>
      </w:r>
      <w:r w:rsidR="001C51F6">
        <w:t xml:space="preserve"> zou zijn</w:t>
      </w:r>
      <w:r w:rsidR="00A517C3">
        <w:t xml:space="preserve">. </w:t>
      </w:r>
      <w:r w:rsidRPr="00BD27AE">
        <w:t>In dat geval z</w:t>
      </w:r>
      <w:r w:rsidR="00FF5345">
        <w:t>ullen</w:t>
      </w:r>
      <w:r w:rsidRPr="00BD27AE">
        <w:t xml:space="preserve"> organisatoren </w:t>
      </w:r>
      <w:r w:rsidR="002D480C">
        <w:t xml:space="preserve">zoals horecaondernemingen of gemeenten </w:t>
      </w:r>
      <w:r w:rsidRPr="00BD27AE">
        <w:t>de benodigde rechten rechtstreeks bij de FIFA moeten afnemen. De FIFA hanteert daarbij een tariefstructuur die afhankelijk is van het verwachte bezoekersaantal</w:t>
      </w:r>
      <w:r w:rsidR="001F0DA7">
        <w:t>. Z</w:t>
      </w:r>
      <w:r w:rsidRPr="00BD27AE">
        <w:t xml:space="preserve">o geldt bijvoorbeeld een vergoeding van 1.000 </w:t>
      </w:r>
      <w:r w:rsidR="001F0DA7">
        <w:t xml:space="preserve">USD </w:t>
      </w:r>
      <w:r w:rsidRPr="00BD27AE">
        <w:t xml:space="preserve">voor evenementen tot </w:t>
      </w:r>
      <w:r w:rsidR="001F0DA7">
        <w:t xml:space="preserve">en met </w:t>
      </w:r>
      <w:r w:rsidRPr="00BD27AE">
        <w:t>1.000 bezoekers</w:t>
      </w:r>
      <w:r w:rsidR="00764743">
        <w:t>, 2.000 USD voor 1.001</w:t>
      </w:r>
      <w:r w:rsidR="001F0DA7">
        <w:t xml:space="preserve"> tot en met </w:t>
      </w:r>
      <w:r w:rsidR="00764743">
        <w:t xml:space="preserve">2.000 bezoekers en </w:t>
      </w:r>
      <w:r w:rsidR="008C2F2F">
        <w:t>4</w:t>
      </w:r>
      <w:r w:rsidRPr="00BD27AE">
        <w:t xml:space="preserve">.000 </w:t>
      </w:r>
      <w:r w:rsidR="001F0DA7">
        <w:t xml:space="preserve">USD </w:t>
      </w:r>
      <w:r w:rsidRPr="00BD27AE">
        <w:t xml:space="preserve">voor evenementen </w:t>
      </w:r>
      <w:r w:rsidR="00764743">
        <w:t xml:space="preserve">van 2.001 </w:t>
      </w:r>
      <w:r w:rsidR="008C2F2F">
        <w:t xml:space="preserve">tot </w:t>
      </w:r>
      <w:r w:rsidR="001F0DA7">
        <w:t xml:space="preserve">en met </w:t>
      </w:r>
      <w:r w:rsidRPr="00BD27AE">
        <w:t>5.000 bezoekers</w:t>
      </w:r>
      <w:r w:rsidR="008C2F2F">
        <w:t xml:space="preserve">. </w:t>
      </w:r>
    </w:p>
    <w:p w:rsidR="001F0DA7" w:rsidP="00BD27AE" w:rsidRDefault="00BD27AE" w14:paraId="7BA52DB4" w14:textId="320F0CA0">
      <w:pPr>
        <w:pStyle w:val="standaard-tekst"/>
      </w:pPr>
      <w:r w:rsidRPr="00BD27AE">
        <w:t xml:space="preserve">Daarnaast </w:t>
      </w:r>
      <w:r w:rsidR="001C51F6">
        <w:t xml:space="preserve">ontslaat een </w:t>
      </w:r>
      <w:r w:rsidRPr="00BD27AE">
        <w:t xml:space="preserve">rechtstreekse </w:t>
      </w:r>
      <w:r w:rsidR="006172F8">
        <w:t xml:space="preserve">licentie </w:t>
      </w:r>
      <w:r w:rsidRPr="00BD27AE">
        <w:t>bij de FIFA de (horeca)ondernemers niet van de verplichting om toestemming te verkrijgen voor de auteursrechtelijke openbaarmaking van de betreffende uitzending. Daarvoor</w:t>
      </w:r>
      <w:r w:rsidR="001F0DA7">
        <w:t xml:space="preserve"> is </w:t>
      </w:r>
      <w:r w:rsidR="001C51F6">
        <w:t xml:space="preserve">in Nederland </w:t>
      </w:r>
      <w:r w:rsidRPr="00BD27AE">
        <w:t>nog steeds een afzonderlijke licentie van de NOS vereist. In dat scenario zouden organisatoren derhalve met twee afzonderlijke licentieverleners moeten contracteren en twee afzonderlijke licenties moeten verkrijgen.</w:t>
      </w:r>
      <w:r w:rsidR="00980789">
        <w:t xml:space="preserve"> </w:t>
      </w:r>
    </w:p>
    <w:p w:rsidRPr="00BD27AE" w:rsidR="00BD27AE" w:rsidP="00BD27AE" w:rsidRDefault="00D071E2" w14:paraId="3034FA53" w14:textId="037724B3">
      <w:pPr>
        <w:pStyle w:val="standaard-tekst"/>
      </w:pPr>
      <w:r w:rsidRPr="00D071E2">
        <w:t xml:space="preserve">Een belangrijk verschil met Nederland is dat België niet beschikt over een collectieve beheersorganisatie </w:t>
      </w:r>
      <w:r w:rsidR="00AC4826">
        <w:t>verg</w:t>
      </w:r>
      <w:r w:rsidR="002C122A">
        <w:t>e</w:t>
      </w:r>
      <w:r w:rsidR="00AC4826">
        <w:t xml:space="preserve">lijkbaar met </w:t>
      </w:r>
      <w:proofErr w:type="spellStart"/>
      <w:r w:rsidR="001C51F6">
        <w:t>Videma</w:t>
      </w:r>
      <w:proofErr w:type="spellEnd"/>
      <w:r w:rsidR="001C51F6">
        <w:t xml:space="preserve"> in Nederland</w:t>
      </w:r>
      <w:r w:rsidRPr="00D071E2">
        <w:t>.</w:t>
      </w:r>
      <w:r w:rsidR="001F0DA7">
        <w:t xml:space="preserve"> </w:t>
      </w:r>
      <w:r w:rsidRPr="00BD27AE" w:rsidR="00BD27AE">
        <w:t>De Vlaamse publieke omroep VRT</w:t>
      </w:r>
      <w:r w:rsidR="007D05C1">
        <w:t xml:space="preserve"> is verantwoordelijk voor de licentieverlening </w:t>
      </w:r>
      <w:r w:rsidRPr="00BD27AE" w:rsidR="00BD27AE">
        <w:t xml:space="preserve">voor de openbaarmaking van haar uitzendingen, maar verwijst ondernemers daarnaast naar de FIFA voor het verkrijgen van de benodigde </w:t>
      </w:r>
      <w:r>
        <w:t>p</w:t>
      </w:r>
      <w:r w:rsidRPr="00BD27AE" w:rsidR="00BD27AE">
        <w:t xml:space="preserve">ublic </w:t>
      </w:r>
      <w:proofErr w:type="spellStart"/>
      <w:r>
        <w:t>v</w:t>
      </w:r>
      <w:r w:rsidRPr="00BD27AE" w:rsidR="00BD27AE">
        <w:t>iewing</w:t>
      </w:r>
      <w:proofErr w:type="spellEnd"/>
      <w:r w:rsidRPr="00BD27AE" w:rsidR="00BD27AE">
        <w:t xml:space="preserve">-licentie. Hierdoor kunnen organisatoren geconfronteerd worden met verschillende rechthebbenden en afzonderlijke licenties met voorwaarden. </w:t>
      </w:r>
      <w:r w:rsidRPr="001F0DA7" w:rsidR="001F0DA7">
        <w:t>In Vlaanderen kan deze onduidelijkheid leiden tot onzekerheid bij ondernemers die publieke vertoningen van wedstrijden willen organiseren.</w:t>
      </w:r>
    </w:p>
    <w:p w:rsidR="00A517C3" w:rsidP="00BD27AE" w:rsidRDefault="00A517C3" w14:paraId="16E6F21B" w14:textId="77777777">
      <w:pPr>
        <w:pStyle w:val="standaard-tekst"/>
      </w:pPr>
    </w:p>
    <w:p w:rsidR="007B13EF" w:rsidP="007B13EF" w:rsidRDefault="007B13EF" w14:paraId="50407E43" w14:textId="23DDFEEC">
      <w:pPr>
        <w:pStyle w:val="standaard-tekst"/>
      </w:pPr>
      <w:r>
        <w:t>Vraag 6</w:t>
      </w:r>
    </w:p>
    <w:p w:rsidR="007B13EF" w:rsidP="007B13EF" w:rsidRDefault="007B13EF" w14:paraId="37DA5C3D" w14:textId="77777777">
      <w:pPr>
        <w:pStyle w:val="standaard-tekst"/>
      </w:pPr>
      <w:r w:rsidRPr="007B13EF">
        <w:t>Bent u van mening dat het gratis uitzenden van het WK-voetbal door de NOS tot 5.000 bezoekers tot “maatschappelijke problemen” leidt en/of een groot risico voor het “publiek belang” kent, welke kernwaarden van het toezichtkader van het Commissariaat van de Media vormen? Zo ja, waarom?  Zo nee, waarom doet u dan geen moreel appel op het Commissariaat van de Media om in deze casus niet te handhaven op deze bepaling uit de Mediawet?</w:t>
      </w:r>
    </w:p>
    <w:p w:rsidR="007B13EF" w:rsidP="007B13EF" w:rsidRDefault="007B13EF" w14:paraId="76653FB1" w14:textId="77777777">
      <w:pPr>
        <w:pStyle w:val="standaard-tekst"/>
      </w:pPr>
    </w:p>
    <w:p w:rsidR="00980789" w:rsidP="007B13EF" w:rsidRDefault="007B13EF" w14:paraId="2718F9C5" w14:textId="77777777">
      <w:pPr>
        <w:pStyle w:val="standaard-tekst"/>
      </w:pPr>
      <w:r>
        <w:t>Antwoord 6</w:t>
      </w:r>
    </w:p>
    <w:p w:rsidR="00B07688" w:rsidP="00F26904" w:rsidRDefault="00B07688" w14:paraId="5F9B1A73" w14:textId="5B6A8787">
      <w:pPr>
        <w:pStyle w:val="standaard-tekst"/>
      </w:pPr>
      <w:r w:rsidRPr="00B07688">
        <w:t>Het maatschappelijk belang dat hier aan de orde is, is de naleving van nationale en internationale (wettelijke) normen en het onafhankelijk toezicht daarop.</w:t>
      </w:r>
      <w:r>
        <w:t xml:space="preserve"> </w:t>
      </w:r>
      <w:r w:rsidR="00D16FFD">
        <w:t xml:space="preserve">Het Commissariaat voor de Media </w:t>
      </w:r>
      <w:r w:rsidR="00AF664B">
        <w:t xml:space="preserve">is de onafhankelijke toezichthouder voor de </w:t>
      </w:r>
      <w:r w:rsidR="00852719">
        <w:t xml:space="preserve">Nederlandse </w:t>
      </w:r>
      <w:r w:rsidR="00AF664B">
        <w:t>mediasector</w:t>
      </w:r>
      <w:r w:rsidR="00852719">
        <w:t>. Als zelfstandig bestuursorgaan opereert het Commissariaat volledig onafhankelij</w:t>
      </w:r>
      <w:r w:rsidR="0035389F">
        <w:t xml:space="preserve">k, </w:t>
      </w:r>
      <w:r w:rsidR="00852719">
        <w:t xml:space="preserve">zonder politieke of bestuurlijke inmenging. Juist voor de mediasector is het van belang dat het toezicht onafhankelijk is, </w:t>
      </w:r>
      <w:r w:rsidR="0035389F">
        <w:lastRenderedPageBreak/>
        <w:t xml:space="preserve">mede </w:t>
      </w:r>
      <w:r w:rsidR="00852719">
        <w:t xml:space="preserve">gelet op het belang van deze sector voor de onafhankelijke </w:t>
      </w:r>
      <w:r w:rsidR="00787514">
        <w:t xml:space="preserve">nieuwsvoorziening en de democratische rechtsorde. </w:t>
      </w:r>
      <w:r w:rsidR="00256AB4">
        <w:t>Daarom wil ik als minister geen moreel appel doen en de deur openzetten voor andere oproepen vanuit de politiek.</w:t>
      </w:r>
    </w:p>
    <w:p w:rsidR="00B07688" w:rsidP="00F26904" w:rsidRDefault="00980789" w14:paraId="0430404C" w14:textId="632DE46A">
      <w:pPr>
        <w:pStyle w:val="standaard-tekst"/>
      </w:pPr>
      <w:r>
        <w:t xml:space="preserve">Maatschappelijke problemen en/of een groot risico voor het publiek belang zijn algemene </w:t>
      </w:r>
      <w:r w:rsidR="002901EB">
        <w:t xml:space="preserve">uitgangspunten die het Commissariaat voor de Media hanteert in het kader van de prioritering binnen </w:t>
      </w:r>
      <w:r w:rsidR="008D0378">
        <w:t>zijn</w:t>
      </w:r>
      <w:r w:rsidR="002901EB">
        <w:t xml:space="preserve"> toezichtstrategie</w:t>
      </w:r>
      <w:r w:rsidR="00787514">
        <w:t xml:space="preserve"> maar als </w:t>
      </w:r>
      <w:r w:rsidR="006172F8">
        <w:t>onafhankelijke toezichthouder</w:t>
      </w:r>
      <w:r w:rsidR="00414DC6">
        <w:t xml:space="preserve"> </w:t>
      </w:r>
      <w:r w:rsidR="00787514">
        <w:t>bepaalt het Commissariaat</w:t>
      </w:r>
      <w:r w:rsidR="00414DC6">
        <w:t xml:space="preserve"> </w:t>
      </w:r>
      <w:r w:rsidR="00950053">
        <w:t>– binnen de bevoegdheden die de Mediawet h</w:t>
      </w:r>
      <w:r w:rsidR="00787514">
        <w:t>em</w:t>
      </w:r>
      <w:r w:rsidR="00950053">
        <w:t xml:space="preserve"> geeft - </w:t>
      </w:r>
      <w:r w:rsidR="00414DC6">
        <w:t xml:space="preserve">zelf </w:t>
      </w:r>
      <w:r w:rsidR="00950053">
        <w:t xml:space="preserve">op welke zaken </w:t>
      </w:r>
      <w:r w:rsidR="008D0378">
        <w:t xml:space="preserve">hij </w:t>
      </w:r>
      <w:r w:rsidR="00950053">
        <w:t xml:space="preserve">zich in </w:t>
      </w:r>
      <w:r w:rsidR="008D0378">
        <w:t>zijn</w:t>
      </w:r>
      <w:r w:rsidR="00950053">
        <w:t xml:space="preserve"> toezicht richt. </w:t>
      </w:r>
    </w:p>
    <w:p w:rsidRPr="00F26904" w:rsidR="00F26904" w:rsidP="00F26904" w:rsidRDefault="00950053" w14:paraId="3A13FFE7" w14:textId="0324D5DF">
      <w:pPr>
        <w:pStyle w:val="standaard-tekst"/>
      </w:pPr>
      <w:r w:rsidRPr="00950053">
        <w:t xml:space="preserve">De NOS dient zich als publieke omroep te houden aan de regels uit de Mediawet, waaronder het dienstbaarheidsverbod. </w:t>
      </w:r>
      <w:r w:rsidR="00F26904">
        <w:t xml:space="preserve">Op het moment dat het Commissariaat </w:t>
      </w:r>
      <w:r w:rsidR="00C96A36">
        <w:t>signalen krijgt</w:t>
      </w:r>
      <w:r w:rsidR="00FF4918">
        <w:t xml:space="preserve"> </w:t>
      </w:r>
      <w:r w:rsidR="00C96A36">
        <w:t>of uit eigen onderzoek blijkt</w:t>
      </w:r>
      <w:r w:rsidR="00FF4918">
        <w:t xml:space="preserve"> </w:t>
      </w:r>
      <w:r w:rsidR="00C96A36">
        <w:t>dat de NOS zich niet aan de Mediawet houdt</w:t>
      </w:r>
      <w:r w:rsidR="00FF4918">
        <w:t xml:space="preserve">, </w:t>
      </w:r>
      <w:r w:rsidR="00F26904">
        <w:t xml:space="preserve">is het aan de </w:t>
      </w:r>
      <w:r w:rsidR="00FF4918">
        <w:t xml:space="preserve">onafhankelijke </w:t>
      </w:r>
      <w:r w:rsidR="00F26904">
        <w:t>toezichthouder</w:t>
      </w:r>
      <w:r w:rsidR="00C96A36">
        <w:t xml:space="preserve"> </w:t>
      </w:r>
      <w:r w:rsidR="00FF4918">
        <w:t xml:space="preserve">om een handhavingstraject te starten. </w:t>
      </w:r>
      <w:r w:rsidRPr="00F26904" w:rsidR="00F26904">
        <w:t xml:space="preserve">Het </w:t>
      </w:r>
      <w:r w:rsidR="008D0378">
        <w:t>past mij n</w:t>
      </w:r>
      <w:r w:rsidRPr="00F26904" w:rsidR="00F26904">
        <w:t xml:space="preserve">iet om een moreel appel te doen op het Commissariaat om </w:t>
      </w:r>
      <w:r w:rsidR="00FF4918">
        <w:t xml:space="preserve">dat </w:t>
      </w:r>
      <w:r w:rsidR="001F0DA7">
        <w:t>niet te doen</w:t>
      </w:r>
      <w:r w:rsidR="008D0378">
        <w:t>,</w:t>
      </w:r>
      <w:r w:rsidR="001F0DA7">
        <w:t xml:space="preserve"> of mij anderszins te mengen in de</w:t>
      </w:r>
      <w:r w:rsidR="008D0378">
        <w:t xml:space="preserve"> uitvoering van het </w:t>
      </w:r>
      <w:r w:rsidR="001F0DA7">
        <w:t>toezicht</w:t>
      </w:r>
      <w:r w:rsidR="008D0378">
        <w:t xml:space="preserve"> door</w:t>
      </w:r>
      <w:r w:rsidR="001F0DA7">
        <w:t xml:space="preserve"> het Commissariaat. </w:t>
      </w:r>
      <w:r w:rsidRPr="00F26904" w:rsidR="00F26904">
        <w:t xml:space="preserve"> </w:t>
      </w:r>
    </w:p>
    <w:p w:rsidR="007B13EF" w:rsidP="007B13EF" w:rsidRDefault="007B13EF" w14:paraId="22E5FF90" w14:textId="6D6CF778">
      <w:pPr>
        <w:pStyle w:val="standaard-tekst"/>
      </w:pPr>
    </w:p>
    <w:p w:rsidR="007B13EF" w:rsidP="007B13EF" w:rsidRDefault="007B13EF" w14:paraId="51891BD8" w14:textId="14E53B42">
      <w:pPr>
        <w:pStyle w:val="standaard-tekst"/>
      </w:pPr>
      <w:r>
        <w:t>Vraag 7</w:t>
      </w:r>
    </w:p>
    <w:p w:rsidR="007B13EF" w:rsidP="007B13EF" w:rsidRDefault="007B13EF" w14:paraId="462313DD" w14:textId="77777777">
      <w:pPr>
        <w:pStyle w:val="standaard-tekst"/>
      </w:pPr>
      <w:r w:rsidRPr="007B13EF">
        <w:t>Waarom geeft u in de genoemde Kamerbrief als reactie op de motie niet aan dat u voor de lange termijn werkt aan een wetswijziging om deze situatie bij een Europees Kampioenschap over twee jaar te voorkomen? Bent u daartoe bereid?</w:t>
      </w:r>
    </w:p>
    <w:p w:rsidR="007B13EF" w:rsidP="007B13EF" w:rsidRDefault="007B13EF" w14:paraId="1B86BEC1" w14:textId="77777777">
      <w:pPr>
        <w:pStyle w:val="standaard-tekst"/>
      </w:pPr>
    </w:p>
    <w:p w:rsidR="007B13EF" w:rsidP="007B13EF" w:rsidRDefault="007B13EF" w14:paraId="5C0E807E" w14:textId="77777777">
      <w:pPr>
        <w:pStyle w:val="standaard-tekst"/>
      </w:pPr>
      <w:r>
        <w:t>Antwoord 7</w:t>
      </w:r>
    </w:p>
    <w:p w:rsidRPr="000F1422" w:rsidR="007C303D" w:rsidP="000F1422" w:rsidRDefault="000732D1" w14:paraId="6546EC8B" w14:textId="21B8CF7B">
      <w:pPr>
        <w:pStyle w:val="standaard-tekst"/>
      </w:pPr>
      <w:r>
        <w:t>H</w:t>
      </w:r>
      <w:r w:rsidR="006F3237">
        <w:t xml:space="preserve">et dienstbaarheidsverbod </w:t>
      </w:r>
      <w:r>
        <w:t xml:space="preserve">is een algemeen beginsel uit de Mediawet 2008 en </w:t>
      </w:r>
      <w:r w:rsidR="000F1422">
        <w:t xml:space="preserve">is </w:t>
      </w:r>
      <w:r>
        <w:t xml:space="preserve">tot stand </w:t>
      </w:r>
      <w:r w:rsidR="000F1422">
        <w:t>gekomen</w:t>
      </w:r>
      <w:r w:rsidR="0027486F">
        <w:t xml:space="preserve"> na langdurige gesprekken met de Europese Commissie over de financiering van de publieke omroep. </w:t>
      </w:r>
      <w:r w:rsidRPr="000F1422" w:rsidR="000F1422">
        <w:t>De Europese Commissie heeft in 2010 bij de afronding van d</w:t>
      </w:r>
      <w:r w:rsidR="0027486F">
        <w:t>i</w:t>
      </w:r>
      <w:r w:rsidRPr="000F1422" w:rsidR="000F1422">
        <w:t>e</w:t>
      </w:r>
      <w:r w:rsidR="0027486F">
        <w:t xml:space="preserve"> </w:t>
      </w:r>
      <w:r w:rsidRPr="000F1422" w:rsidR="000F1422">
        <w:t>zaak</w:t>
      </w:r>
      <w:r w:rsidR="0027486F">
        <w:t xml:space="preserve"> </w:t>
      </w:r>
      <w:r w:rsidRPr="000F1422" w:rsidR="000F1422">
        <w:t>aangegeven dat het dienstbaarheidsverbod belangrijk is om te zorgen dat de financiering van de publieke omroep conform de staatssteunregels verloopt en dat de publieke omroep zich marktconform gedraagt.</w:t>
      </w:r>
      <w:r w:rsidR="00C7357C">
        <w:rPr>
          <w:rStyle w:val="Voetnootmarkering"/>
        </w:rPr>
        <w:footnoteReference w:id="6"/>
      </w:r>
      <w:r w:rsidRPr="000F1422" w:rsidR="000F1422">
        <w:t xml:space="preserve"> </w:t>
      </w:r>
      <w:r w:rsidR="00B0036C">
        <w:t xml:space="preserve">De Europese staatssteunregels bieden naar mijn mening geen ruimte om voor </w:t>
      </w:r>
      <w:r w:rsidR="007D05C1">
        <w:t xml:space="preserve">specifieke </w:t>
      </w:r>
      <w:r w:rsidR="00B0036C">
        <w:t>evenementen zoals</w:t>
      </w:r>
      <w:r w:rsidR="007D05C1">
        <w:t xml:space="preserve"> </w:t>
      </w:r>
      <w:r w:rsidR="00A755B5">
        <w:t>een</w:t>
      </w:r>
      <w:r w:rsidR="00B0036C">
        <w:t xml:space="preserve"> EK- of WK-voetbal een</w:t>
      </w:r>
      <w:r w:rsidR="009D7057">
        <w:t xml:space="preserve"> (wettelijke) </w:t>
      </w:r>
      <w:r w:rsidR="00B0036C">
        <w:t xml:space="preserve">uitzondering te maken op het dienstbaarheidsverbod uit de Mediawet. </w:t>
      </w:r>
      <w:r w:rsidR="007C303D">
        <w:t xml:space="preserve">Ik </w:t>
      </w:r>
      <w:r w:rsidR="00AB5446">
        <w:t>zie</w:t>
      </w:r>
      <w:r w:rsidR="007C303D">
        <w:t xml:space="preserve"> dan ook geen </w:t>
      </w:r>
      <w:r w:rsidR="00AB5446">
        <w:t>mogelijkheden</w:t>
      </w:r>
      <w:r w:rsidR="007C303D">
        <w:t xml:space="preserve"> </w:t>
      </w:r>
      <w:r w:rsidR="007D05C1">
        <w:t xml:space="preserve">om hiervoor een wetswijziging in gang te zetten. </w:t>
      </w:r>
      <w:r w:rsidR="0035389F">
        <w:t xml:space="preserve">Het dienstbaarheidsverbod is gebaseerd op Europese staatssteunregels en is juist bedoeld om ondernemers te beschermen. De publieke omroep dient zich marktconform te gedragen en voorkomen moet worden dat de ene groep </w:t>
      </w:r>
      <w:r w:rsidR="00187986">
        <w:t xml:space="preserve">ondernemers (bovenmatig) kan profiteren terwijl een andere groep dat niet kan. </w:t>
      </w:r>
      <w:r w:rsidRPr="00FF5331" w:rsidR="00FF5331">
        <w:t xml:space="preserve">Zonder het dienstbaarheidsverbod zou er dus oneerlijke concurrentie </w:t>
      </w:r>
      <w:r w:rsidR="00FF5331">
        <w:t xml:space="preserve">kunnen </w:t>
      </w:r>
      <w:r w:rsidRPr="00FF5331" w:rsidR="00FF5331">
        <w:t xml:space="preserve">plaatsvinden, ofwel doordat de publieke omroep met eigen activiteiten marktverstorend werkt, ofwel doordat bepaalde marktpartijen </w:t>
      </w:r>
      <w:r w:rsidR="006B1DFD">
        <w:t>de markt v</w:t>
      </w:r>
      <w:r w:rsidRPr="00FF5331" w:rsidR="00FF5331">
        <w:t>erstoren</w:t>
      </w:r>
      <w:r w:rsidR="006B1DFD">
        <w:t xml:space="preserve"> </w:t>
      </w:r>
      <w:r w:rsidRPr="00FF5331" w:rsidR="00FF5331">
        <w:t>vanwege voordelen die zij van de publieke omroep verkrijgen</w:t>
      </w:r>
      <w:r w:rsidR="006B1DFD">
        <w:t>.</w:t>
      </w:r>
    </w:p>
    <w:p w:rsidR="00B647BE" w:rsidP="007B13EF" w:rsidRDefault="00B647BE" w14:paraId="296CB754" w14:textId="77777777">
      <w:pPr>
        <w:pStyle w:val="standaard-tekst"/>
      </w:pPr>
    </w:p>
    <w:p w:rsidRPr="007B13EF" w:rsidR="007B13EF" w:rsidP="007B13EF" w:rsidRDefault="007B13EF" w14:paraId="620332F9" w14:textId="79CF969A">
      <w:pPr>
        <w:pStyle w:val="standaard-tekst"/>
        <w:rPr>
          <w:rFonts w:cs="Segoe UI Symbol"/>
        </w:rPr>
      </w:pPr>
      <w:r>
        <w:rPr>
          <w:rFonts w:cs="Segoe UI Symbol"/>
        </w:rPr>
        <w:t>Vraag 8</w:t>
      </w:r>
    </w:p>
    <w:p w:rsidR="007B13EF" w:rsidP="007B13EF" w:rsidRDefault="007B13EF" w14:paraId="24C141DA" w14:textId="77777777">
      <w:pPr>
        <w:pStyle w:val="standaard-tekst"/>
      </w:pPr>
      <w:r w:rsidRPr="007B13EF">
        <w:t>Waarom geeft u in de Kamerbrief niet duidelijker aan het wenselijk te vinden als (horeca)ondernemers en Oranjesupporters ook in de overige 60% van de Nederlandse gemeenten kunnen genieten van ruimere openingstijden?</w:t>
      </w:r>
    </w:p>
    <w:p w:rsidR="007B13EF" w:rsidP="007B13EF" w:rsidRDefault="007B13EF" w14:paraId="0332EA4C" w14:textId="77777777">
      <w:pPr>
        <w:pStyle w:val="standaard-tekst"/>
      </w:pPr>
    </w:p>
    <w:p w:rsidR="007B13EF" w:rsidP="007B13EF" w:rsidRDefault="007B13EF" w14:paraId="4A871190" w14:textId="77777777">
      <w:pPr>
        <w:pStyle w:val="standaard-tekst"/>
      </w:pPr>
      <w:r>
        <w:t>Antwoord 8</w:t>
      </w:r>
    </w:p>
    <w:p w:rsidRPr="007E1D36" w:rsidR="007E1D36" w:rsidP="007E1D36" w:rsidRDefault="00C66B11" w14:paraId="5BCC0222" w14:textId="29B455D0">
      <w:pPr>
        <w:pStyle w:val="standaard-tekst"/>
      </w:pPr>
      <w:r>
        <w:lastRenderedPageBreak/>
        <w:t xml:space="preserve">Zoals werd aangegeven in </w:t>
      </w:r>
      <w:r w:rsidRPr="00DD7817" w:rsidR="00DD7817">
        <w:t xml:space="preserve">de Kamerbrief </w:t>
      </w:r>
      <w:r w:rsidR="000732D1">
        <w:t xml:space="preserve">van 11 juni 2026 </w:t>
      </w:r>
      <w:r w:rsidR="00DD7817">
        <w:t>is de</w:t>
      </w:r>
      <w:r w:rsidRPr="007E1D36" w:rsidR="007E1D36">
        <w:t xml:space="preserve"> regulering van openingstijden </w:t>
      </w:r>
      <w:r w:rsidR="00091B58">
        <w:t xml:space="preserve">(van horeca) </w:t>
      </w:r>
      <w:r w:rsidRPr="007E1D36" w:rsidR="007E1D36">
        <w:t>een lokale aangelegenheid.</w:t>
      </w:r>
      <w:r w:rsidR="00091B58">
        <w:t xml:space="preserve"> </w:t>
      </w:r>
      <w:r w:rsidRPr="00091B58" w:rsidR="00091B58">
        <w:t>Het kabinet is naar aanleiding van de motie</w:t>
      </w:r>
      <w:r w:rsidR="00091B58">
        <w:t>s</w:t>
      </w:r>
      <w:r w:rsidRPr="00091B58" w:rsidR="00091B58">
        <w:t xml:space="preserve"> in gesprek gegaan met de VNG en heeft de oproep gedaan</w:t>
      </w:r>
      <w:r w:rsidR="008109E0">
        <w:t xml:space="preserve"> aan gemeenten </w:t>
      </w:r>
      <w:r w:rsidRPr="00091B58" w:rsidR="00091B58">
        <w:t xml:space="preserve">om </w:t>
      </w:r>
      <w:r w:rsidRPr="00091B58" w:rsidR="008109E0">
        <w:t>horeca</w:t>
      </w:r>
      <w:r w:rsidR="008109E0">
        <w:t>ondernemingen</w:t>
      </w:r>
      <w:r w:rsidRPr="00091B58" w:rsidR="00091B58">
        <w:t xml:space="preserve"> tegemoet te komen wanneer zij plannen hebben om WK-wedstrijden te vertonen en daarvoor ruimere openingstijden vereist zijn. </w:t>
      </w:r>
      <w:r w:rsidRPr="007E1D36" w:rsidR="007E1D36">
        <w:t xml:space="preserve">De praktijk </w:t>
      </w:r>
      <w:r w:rsidR="00091B58">
        <w:t xml:space="preserve">heeft laten </w:t>
      </w:r>
      <w:r w:rsidRPr="007E1D36" w:rsidR="007E1D36">
        <w:t xml:space="preserve">zien dat </w:t>
      </w:r>
      <w:r w:rsidRPr="009D7057" w:rsidR="009D7057">
        <w:t>gemeenten horecaondernemers deze ruimte ook hebben geboden</w:t>
      </w:r>
      <w:r w:rsidR="008109E0">
        <w:t>. S</w:t>
      </w:r>
      <w:r w:rsidRPr="007E1D36" w:rsidR="007E1D36">
        <w:t xml:space="preserve">teeds meer gemeenten </w:t>
      </w:r>
      <w:r w:rsidR="008109E0">
        <w:t xml:space="preserve">verruimden </w:t>
      </w:r>
      <w:r w:rsidRPr="007E1D36" w:rsidR="007E1D36">
        <w:t>de openingstijden</w:t>
      </w:r>
      <w:r w:rsidR="008109E0">
        <w:t xml:space="preserve">. </w:t>
      </w:r>
      <w:r w:rsidRPr="007E1D36" w:rsidR="007E1D36">
        <w:t xml:space="preserve">Waar in maart 2026 slechts 11% van de gemeenten ruimere openingstijden dan de reguliere sluitingstijden had ingesteld voor het WK, </w:t>
      </w:r>
      <w:r w:rsidR="00DD7817">
        <w:t>wa</w:t>
      </w:r>
      <w:r w:rsidRPr="007E1D36" w:rsidR="007E1D36">
        <w:t xml:space="preserve">s dat </w:t>
      </w:r>
      <w:r w:rsidR="00DD7817">
        <w:t xml:space="preserve">ten tijde van de brief </w:t>
      </w:r>
      <w:r w:rsidRPr="007E1D36" w:rsidR="007E1D36">
        <w:t>opgelopen naar circa 40%</w:t>
      </w:r>
      <w:r w:rsidR="008109E0">
        <w:t>. L</w:t>
      </w:r>
      <w:r w:rsidR="00DD7817">
        <w:t>ater is dit nog verder gestegen naar circa 55%</w:t>
      </w:r>
      <w:r w:rsidRPr="007E1D36" w:rsidR="007E1D36">
        <w:t>.</w:t>
      </w:r>
      <w:r w:rsidR="00DD7817">
        <w:rPr>
          <w:rStyle w:val="Voetnootmarkering"/>
        </w:rPr>
        <w:footnoteReference w:id="7"/>
      </w:r>
      <w:r w:rsidRPr="007E1D36" w:rsidR="007E1D36">
        <w:t xml:space="preserve"> </w:t>
      </w:r>
      <w:r w:rsidRPr="009D7057" w:rsidR="009D7057">
        <w:t xml:space="preserve">Zoals ook aangegeven in de brief </w:t>
      </w:r>
      <w:r w:rsidR="009D7057">
        <w:t xml:space="preserve">heeft het  </w:t>
      </w:r>
      <w:r w:rsidRPr="007E1D36" w:rsidR="007E1D36">
        <w:t>Rijk geen eigen bevoegdheid om openingstijden landelijk te regelen of gemeenten te verplichten tijdelijk ruimere openingstijden te hanteren.</w:t>
      </w:r>
    </w:p>
    <w:p w:rsidRPr="007B13EF" w:rsidR="007B13EF" w:rsidP="007B13EF" w:rsidRDefault="007B13EF" w14:paraId="4F2A4F76" w14:textId="2A781461">
      <w:pPr>
        <w:pStyle w:val="standaard-tekst"/>
      </w:pPr>
    </w:p>
    <w:p w:rsidR="007B13EF" w:rsidP="007B13EF" w:rsidRDefault="007B13EF" w14:paraId="2314B31E" w14:textId="62CB4065">
      <w:pPr>
        <w:pStyle w:val="standaard-tekst"/>
      </w:pPr>
      <w:r>
        <w:t xml:space="preserve">Vraag 9 </w:t>
      </w:r>
    </w:p>
    <w:p w:rsidR="007B13EF" w:rsidP="007B13EF" w:rsidRDefault="007B13EF" w14:paraId="25373D5B" w14:textId="4577E18D">
      <w:pPr>
        <w:pStyle w:val="standaard-tekst"/>
      </w:pPr>
      <w:r w:rsidRPr="007B13EF">
        <w:t>Kunt u deze vragen deze week nog beantwoorden, aangezien het WK al is begonnen?</w:t>
      </w:r>
      <w:r w:rsidRPr="007B13EF">
        <w:br/>
      </w:r>
    </w:p>
    <w:p w:rsidR="007B13EF" w:rsidP="007B13EF" w:rsidRDefault="007B13EF" w14:paraId="67E24479" w14:textId="105ADA25">
      <w:pPr>
        <w:pStyle w:val="standaard-tekst"/>
      </w:pPr>
      <w:r>
        <w:t xml:space="preserve">Antwoord 9 </w:t>
      </w:r>
    </w:p>
    <w:p w:rsidRPr="007B13EF" w:rsidR="007B13EF" w:rsidP="007B13EF" w:rsidRDefault="00C66B11" w14:paraId="53399D94" w14:textId="0AE39DF7">
      <w:pPr>
        <w:pStyle w:val="standaard-tekst"/>
      </w:pPr>
      <w:r>
        <w:t xml:space="preserve">U vroeg mij deze vragen binnen een week te beantwoorden. Dat is helaas niet gelukt aangezien ik </w:t>
      </w:r>
      <w:r w:rsidR="00A517C3">
        <w:t xml:space="preserve">voor de beantwoording van de vragen afhankelijk was van informatie van derden </w:t>
      </w:r>
      <w:r w:rsidR="00091B58">
        <w:t xml:space="preserve">en ik </w:t>
      </w:r>
      <w:r>
        <w:t xml:space="preserve">de antwoorden </w:t>
      </w:r>
      <w:r w:rsidR="00DD7817">
        <w:t xml:space="preserve">ook </w:t>
      </w:r>
      <w:r>
        <w:t xml:space="preserve">nog interdepartementaal diende af te stemmen. </w:t>
      </w:r>
      <w:r w:rsidRPr="00B07688" w:rsidR="00B07688">
        <w:t>Op 10 juli 2026 heb ik u een uitstelbrief gestuurd voor de beantwoording van deze (en andere) Kamervragen.</w:t>
      </w:r>
      <w:r w:rsidRPr="007B13EF" w:rsidR="007B13EF">
        <w:br/>
      </w:r>
    </w:p>
    <w:p w:rsidRPr="00820DDA" w:rsidR="007B13EF" w:rsidP="00820DDA" w:rsidRDefault="007B13EF" w14:paraId="573C843C" w14:textId="77777777">
      <w:pPr>
        <w:pStyle w:val="standaard-tekst"/>
      </w:pPr>
    </w:p>
    <w:sectPr w:rsidRPr="00820DDA" w:rsidR="007B13EF" w:rsidSect="006E4A0E">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AA7D" w14:textId="77777777" w:rsidR="00D04988" w:rsidRDefault="00D04988">
      <w:r>
        <w:separator/>
      </w:r>
    </w:p>
    <w:p w14:paraId="78AC3740" w14:textId="77777777" w:rsidR="00D04988" w:rsidRDefault="00D04988"/>
  </w:endnote>
  <w:endnote w:type="continuationSeparator" w:id="0">
    <w:p w14:paraId="3ADCAEE3" w14:textId="77777777" w:rsidR="00D04988" w:rsidRDefault="00D04988">
      <w:r>
        <w:continuationSeparator/>
      </w:r>
    </w:p>
    <w:p w14:paraId="3F2E0924" w14:textId="77777777" w:rsidR="00D04988" w:rsidRDefault="00D04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6D77"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32E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1558A" w14:paraId="4DE2D810" w14:textId="77777777" w:rsidTr="004C7E1D">
      <w:trPr>
        <w:trHeight w:hRule="exact" w:val="357"/>
      </w:trPr>
      <w:tc>
        <w:tcPr>
          <w:tcW w:w="7603" w:type="dxa"/>
        </w:tcPr>
        <w:p w14:paraId="11E2BFB4" w14:textId="77777777" w:rsidR="002F71BB" w:rsidRPr="004C7E1D" w:rsidRDefault="002F71BB" w:rsidP="004C7E1D">
          <w:pPr>
            <w:spacing w:line="180" w:lineRule="exact"/>
            <w:rPr>
              <w:sz w:val="13"/>
              <w:szCs w:val="13"/>
            </w:rPr>
          </w:pPr>
        </w:p>
      </w:tc>
      <w:tc>
        <w:tcPr>
          <w:tcW w:w="2172" w:type="dxa"/>
        </w:tcPr>
        <w:p w14:paraId="42E10753" w14:textId="42817ACC" w:rsidR="002F71BB" w:rsidRPr="004C7E1D" w:rsidRDefault="001C5FA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0775">
            <w:rPr>
              <w:szCs w:val="13"/>
            </w:rPr>
            <w:t>6</w:t>
          </w:r>
          <w:r w:rsidRPr="004C7E1D">
            <w:rPr>
              <w:szCs w:val="13"/>
            </w:rPr>
            <w:fldChar w:fldCharType="end"/>
          </w:r>
        </w:p>
      </w:tc>
    </w:tr>
  </w:tbl>
  <w:p w14:paraId="1287C0A5"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1558A" w14:paraId="59357D2C" w14:textId="77777777" w:rsidTr="004C7E1D">
      <w:trPr>
        <w:trHeight w:hRule="exact" w:val="357"/>
      </w:trPr>
      <w:tc>
        <w:tcPr>
          <w:tcW w:w="7709" w:type="dxa"/>
        </w:tcPr>
        <w:p w14:paraId="1E728D26" w14:textId="77777777" w:rsidR="00D17084" w:rsidRPr="004C7E1D" w:rsidRDefault="00D17084" w:rsidP="004C7E1D">
          <w:pPr>
            <w:spacing w:line="180" w:lineRule="exact"/>
            <w:rPr>
              <w:sz w:val="13"/>
              <w:szCs w:val="13"/>
            </w:rPr>
          </w:pPr>
        </w:p>
      </w:tc>
      <w:tc>
        <w:tcPr>
          <w:tcW w:w="2060" w:type="dxa"/>
        </w:tcPr>
        <w:p w14:paraId="2B9DA0FB" w14:textId="2F6B16ED" w:rsidR="00D17084" w:rsidRPr="004C7E1D" w:rsidRDefault="001C5FA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0775">
            <w:rPr>
              <w:szCs w:val="13"/>
            </w:rPr>
            <w:t>6</w:t>
          </w:r>
          <w:r w:rsidRPr="004C7E1D">
            <w:rPr>
              <w:szCs w:val="13"/>
            </w:rPr>
            <w:fldChar w:fldCharType="end"/>
          </w:r>
        </w:p>
      </w:tc>
    </w:tr>
  </w:tbl>
  <w:p w14:paraId="740FDF77"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FA7A" w14:textId="77777777" w:rsidR="00D04988" w:rsidRDefault="00D04988">
      <w:r>
        <w:separator/>
      </w:r>
    </w:p>
    <w:p w14:paraId="495CD883" w14:textId="77777777" w:rsidR="00D04988" w:rsidRDefault="00D04988"/>
  </w:footnote>
  <w:footnote w:type="continuationSeparator" w:id="0">
    <w:p w14:paraId="142AE46A" w14:textId="77777777" w:rsidR="00D04988" w:rsidRDefault="00D04988">
      <w:r>
        <w:continuationSeparator/>
      </w:r>
    </w:p>
    <w:p w14:paraId="4C896D94" w14:textId="77777777" w:rsidR="00D04988" w:rsidRDefault="00D04988"/>
  </w:footnote>
  <w:footnote w:id="1">
    <w:p w14:paraId="5DD2C2F7" w14:textId="0E4475CB" w:rsidR="007B13EF" w:rsidRDefault="007B13EF">
      <w:pPr>
        <w:pStyle w:val="Voetnoottekst"/>
      </w:pPr>
      <w:r>
        <w:rPr>
          <w:rStyle w:val="Voetnootmarkering"/>
        </w:rPr>
        <w:footnoteRef/>
      </w:r>
      <w:r>
        <w:t xml:space="preserve"> </w:t>
      </w:r>
      <w:r w:rsidRPr="007B13EF">
        <w:t>Telegraaf, 13 juni 2026, 'Oranje op scherm kijken peperduur terwijl het in België gratis kan: ‘Wij zijn het braafste jongetje van de klas’' https://www.telegraaf.nl/entertainment/media/oranje-op-groot-scherm-kijken-peperduur-terwijl-het-in-belgie-gratis-kan-wij-zijn-het-braafste-jongetje-van-de-klas/156863421.html</w:t>
      </w:r>
      <w:r>
        <w:t>.</w:t>
      </w:r>
    </w:p>
  </w:footnote>
  <w:footnote w:id="2">
    <w:p w14:paraId="3D8E63ED" w14:textId="2FEC3358" w:rsidR="007B13EF" w:rsidRDefault="007B13EF">
      <w:pPr>
        <w:pStyle w:val="Voetnoottekst"/>
      </w:pPr>
      <w:r>
        <w:rPr>
          <w:rStyle w:val="Voetnootmarkering"/>
        </w:rPr>
        <w:footnoteRef/>
      </w:r>
      <w:r>
        <w:t xml:space="preserve"> </w:t>
      </w:r>
      <w:r w:rsidRPr="007B13EF">
        <w:t>Kamerstuk 21501-30, 704</w:t>
      </w:r>
      <w:r>
        <w:t>.</w:t>
      </w:r>
    </w:p>
  </w:footnote>
  <w:footnote w:id="3">
    <w:p w14:paraId="47A94650" w14:textId="4E58C062" w:rsidR="001D79FC" w:rsidRDefault="001D79FC">
      <w:pPr>
        <w:pStyle w:val="Voetnoottekst"/>
      </w:pPr>
      <w:r>
        <w:rPr>
          <w:rStyle w:val="Voetnootmarkering"/>
        </w:rPr>
        <w:footnoteRef/>
      </w:r>
      <w:r>
        <w:t xml:space="preserve"> Tweede Kamer, vergaderjaar 2025-2026, 21501-30, nr. 704.</w:t>
      </w:r>
    </w:p>
  </w:footnote>
  <w:footnote w:id="4">
    <w:p w14:paraId="62710394" w14:textId="637139F9" w:rsidR="00D52534" w:rsidRDefault="00D52534">
      <w:pPr>
        <w:pStyle w:val="Voetnoottekst"/>
      </w:pPr>
      <w:r>
        <w:rPr>
          <w:rStyle w:val="Voetnootmarkering"/>
        </w:rPr>
        <w:footnoteRef/>
      </w:r>
      <w:r>
        <w:t xml:space="preserve"> </w:t>
      </w:r>
      <w:r w:rsidRPr="00D52534">
        <w:t>Nu.nl, 11 juni 2026, 'Drukke dagen tijdens WK voetbal zorgen nauwelijks voor hogere omzet in horeca' https://www.nu.nl/economie/6398781/drukke-dagen-tijdens-wk-voetbal-zorgen-nauwelijks-voor-hogere-omzet-in-horeca.html</w:t>
      </w:r>
    </w:p>
  </w:footnote>
  <w:footnote w:id="5">
    <w:p w14:paraId="01B07F83" w14:textId="2EA2B0AB" w:rsidR="00193144" w:rsidRDefault="00193144">
      <w:pPr>
        <w:pStyle w:val="Voetnoottekst"/>
      </w:pPr>
      <w:r>
        <w:rPr>
          <w:rStyle w:val="Voetnootmarkering"/>
        </w:rPr>
        <w:footnoteRef/>
      </w:r>
      <w:r>
        <w:t xml:space="preserve"> </w:t>
      </w:r>
      <w:hyperlink r:id="rId1">
        <w:r w:rsidRPr="00193144">
          <w:rPr>
            <w:rStyle w:val="Hyperlink"/>
          </w:rPr>
          <w:t>Horeca ziet omzet exploderen dankzij Oranje-winst op WK | BNR Nieuwsradio</w:t>
        </w:r>
      </w:hyperlink>
      <w:r w:rsidR="00410761">
        <w:t>, 22 juni 2026.</w:t>
      </w:r>
      <w:r w:rsidR="00256AB4">
        <w:t xml:space="preserve"> </w:t>
      </w:r>
    </w:p>
  </w:footnote>
  <w:footnote w:id="6">
    <w:p w14:paraId="1049FD3A" w14:textId="7FE4C242" w:rsidR="00C7357C" w:rsidRDefault="00C7357C">
      <w:pPr>
        <w:pStyle w:val="Voetnoottekst"/>
      </w:pPr>
      <w:r>
        <w:rPr>
          <w:rStyle w:val="Voetnootmarkering"/>
        </w:rPr>
        <w:footnoteRef/>
      </w:r>
      <w:r>
        <w:t xml:space="preserve"> </w:t>
      </w:r>
      <w:hyperlink r:id="rId2" w:history="1">
        <w:r w:rsidRPr="00302534">
          <w:rPr>
            <w:rStyle w:val="Hyperlink"/>
          </w:rPr>
          <w:t>https://ec.europa.eu/competition/state_aid/cases/198591/198591_1080759_173_2.pdf</w:t>
        </w:r>
      </w:hyperlink>
    </w:p>
  </w:footnote>
  <w:footnote w:id="7">
    <w:p w14:paraId="35072865" w14:textId="399551A7" w:rsidR="00DD7817" w:rsidRDefault="00DD7817">
      <w:pPr>
        <w:pStyle w:val="Voetnoottekst"/>
      </w:pPr>
      <w:r>
        <w:rPr>
          <w:rStyle w:val="Voetnootmarkering"/>
        </w:rPr>
        <w:footnoteRef/>
      </w:r>
      <w:r>
        <w:t xml:space="preserve"> </w:t>
      </w:r>
      <w:hyperlink r:id="rId3" w:history="1">
        <w:r w:rsidRPr="00DD7817">
          <w:rPr>
            <w:rStyle w:val="Hyperlink"/>
          </w:rPr>
          <w:t>Kroegen massaal langer open voor WK-wedstrijd tussen Oranje en Marokko | Economie | NU.nl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2173"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1558A" w14:paraId="6FBC228E" w14:textId="77777777" w:rsidTr="006D2D53">
      <w:trPr>
        <w:trHeight w:hRule="exact" w:val="400"/>
      </w:trPr>
      <w:tc>
        <w:tcPr>
          <w:tcW w:w="7518" w:type="dxa"/>
        </w:tcPr>
        <w:p w14:paraId="494824E4" w14:textId="77777777" w:rsidR="00527BD4" w:rsidRPr="00275984" w:rsidRDefault="00527BD4" w:rsidP="00BF4427">
          <w:pPr>
            <w:pStyle w:val="Huisstijl-Rubricering"/>
          </w:pPr>
        </w:p>
      </w:tc>
    </w:tr>
  </w:tbl>
  <w:p w14:paraId="1F8698B9"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1558A" w14:paraId="046F6973" w14:textId="77777777" w:rsidTr="003B528D">
      <w:tc>
        <w:tcPr>
          <w:tcW w:w="2160" w:type="dxa"/>
        </w:tcPr>
        <w:p w14:paraId="099DC3DB" w14:textId="77777777" w:rsidR="002F71BB" w:rsidRPr="000407BB" w:rsidRDefault="001C5FAC" w:rsidP="005D283A">
          <w:pPr>
            <w:pStyle w:val="Colofonkop"/>
            <w:framePr w:hSpace="0" w:wrap="auto" w:vAnchor="margin" w:hAnchor="text" w:xAlign="left" w:yAlign="inline"/>
          </w:pPr>
          <w:r>
            <w:t>Onze referentie</w:t>
          </w:r>
        </w:p>
      </w:tc>
    </w:tr>
    <w:tr w:rsidR="0081558A" w14:paraId="7B297F5E" w14:textId="77777777" w:rsidTr="002F71BB">
      <w:trPr>
        <w:trHeight w:val="259"/>
      </w:trPr>
      <w:tc>
        <w:tcPr>
          <w:tcW w:w="2160" w:type="dxa"/>
        </w:tcPr>
        <w:p w14:paraId="412D1FCB" w14:textId="77777777" w:rsidR="00E35CF4" w:rsidRPr="005D283A" w:rsidRDefault="001C5FAC" w:rsidP="0049501A">
          <w:pPr>
            <w:spacing w:line="180" w:lineRule="exact"/>
            <w:rPr>
              <w:sz w:val="13"/>
              <w:szCs w:val="13"/>
            </w:rPr>
          </w:pPr>
          <w:r>
            <w:rPr>
              <w:sz w:val="13"/>
              <w:szCs w:val="13"/>
            </w:rPr>
            <w:t>64956101</w:t>
          </w:r>
        </w:p>
      </w:tc>
    </w:tr>
  </w:tbl>
  <w:p w14:paraId="02082413"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1558A" w14:paraId="48976546" w14:textId="77777777" w:rsidTr="001377D4">
      <w:trPr>
        <w:trHeight w:val="2636"/>
      </w:trPr>
      <w:tc>
        <w:tcPr>
          <w:tcW w:w="737" w:type="dxa"/>
        </w:tcPr>
        <w:p w14:paraId="0E94ACE1" w14:textId="77777777" w:rsidR="00704845" w:rsidRDefault="00704845" w:rsidP="0047126E">
          <w:pPr>
            <w:framePr w:w="6339" w:h="2750" w:hRule="exact" w:hSpace="181" w:wrap="around" w:vAnchor="page" w:hAnchor="page" w:x="5586" w:y="1"/>
            <w:spacing w:line="240" w:lineRule="auto"/>
          </w:pPr>
        </w:p>
      </w:tc>
      <w:tc>
        <w:tcPr>
          <w:tcW w:w="5156" w:type="dxa"/>
        </w:tcPr>
        <w:p w14:paraId="78B8E244" w14:textId="77777777" w:rsidR="00704845" w:rsidRDefault="001C5FAC" w:rsidP="0047126E">
          <w:pPr>
            <w:framePr w:w="3873" w:h="2625" w:hRule="exact" w:wrap="around" w:vAnchor="page" w:hAnchor="page" w:x="6323" w:y="1"/>
          </w:pPr>
          <w:r>
            <w:rPr>
              <w:noProof/>
              <w:lang w:val="en-US" w:eastAsia="en-US"/>
            </w:rPr>
            <w:drawing>
              <wp:inline distT="0" distB="0" distL="0" distR="0" wp14:anchorId="09D5C64C" wp14:editId="692502D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7CD4330" w14:textId="77777777" w:rsidR="00483ECA" w:rsidRDefault="00483ECA" w:rsidP="00D037A9"/>
      </w:tc>
    </w:tr>
  </w:tbl>
  <w:p w14:paraId="73150A4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1558A" w14:paraId="5E5B272C" w14:textId="77777777" w:rsidTr="0008539E">
      <w:trPr>
        <w:trHeight w:hRule="exact" w:val="572"/>
      </w:trPr>
      <w:tc>
        <w:tcPr>
          <w:tcW w:w="7520" w:type="dxa"/>
        </w:tcPr>
        <w:p w14:paraId="0938AD40" w14:textId="77777777" w:rsidR="00527BD4" w:rsidRPr="00963440" w:rsidRDefault="001C5FAC" w:rsidP="00210BA3">
          <w:pPr>
            <w:pStyle w:val="Huisstijl-Adres"/>
            <w:spacing w:after="0"/>
          </w:pPr>
          <w:r w:rsidRPr="009E3B07">
            <w:t>&gt;Retouradres </w:t>
          </w:r>
          <w:r>
            <w:t>Postbus 16375 2500 BJ Den Haag</w:t>
          </w:r>
          <w:r w:rsidRPr="009E3B07">
            <w:t xml:space="preserve"> </w:t>
          </w:r>
        </w:p>
      </w:tc>
    </w:tr>
    <w:tr w:rsidR="0081558A" w14:paraId="4F30F2E2" w14:textId="77777777" w:rsidTr="00E776C6">
      <w:trPr>
        <w:cantSplit/>
        <w:trHeight w:hRule="exact" w:val="238"/>
      </w:trPr>
      <w:tc>
        <w:tcPr>
          <w:tcW w:w="7520" w:type="dxa"/>
        </w:tcPr>
        <w:p w14:paraId="69FAA24A" w14:textId="77777777" w:rsidR="00093ABC" w:rsidRPr="00963440" w:rsidRDefault="00093ABC" w:rsidP="00963440"/>
      </w:tc>
    </w:tr>
    <w:tr w:rsidR="0081558A" w14:paraId="49430286" w14:textId="77777777" w:rsidTr="00E776C6">
      <w:trPr>
        <w:cantSplit/>
        <w:trHeight w:hRule="exact" w:val="1520"/>
      </w:trPr>
      <w:tc>
        <w:tcPr>
          <w:tcW w:w="7520" w:type="dxa"/>
        </w:tcPr>
        <w:p w14:paraId="23E2A790" w14:textId="77777777" w:rsidR="00A604D3" w:rsidRPr="00963440" w:rsidRDefault="00A604D3" w:rsidP="00963440"/>
      </w:tc>
    </w:tr>
    <w:tr w:rsidR="0081558A" w14:paraId="551D2C84" w14:textId="77777777" w:rsidTr="00E776C6">
      <w:trPr>
        <w:trHeight w:hRule="exact" w:val="1077"/>
      </w:trPr>
      <w:tc>
        <w:tcPr>
          <w:tcW w:w="7520" w:type="dxa"/>
        </w:tcPr>
        <w:p w14:paraId="2AC4A5E6" w14:textId="77777777" w:rsidR="00892BA5" w:rsidRPr="00035E67" w:rsidRDefault="00892BA5" w:rsidP="00892BA5">
          <w:pPr>
            <w:tabs>
              <w:tab w:val="left" w:pos="740"/>
            </w:tabs>
            <w:autoSpaceDE w:val="0"/>
            <w:autoSpaceDN w:val="0"/>
            <w:adjustRightInd w:val="0"/>
            <w:rPr>
              <w:rFonts w:cs="Verdana"/>
              <w:szCs w:val="18"/>
            </w:rPr>
          </w:pPr>
        </w:p>
      </w:tc>
    </w:tr>
  </w:tbl>
  <w:p w14:paraId="5B419420" w14:textId="77777777" w:rsidR="006F273B" w:rsidRDefault="006F273B" w:rsidP="00BC4AE3">
    <w:pPr>
      <w:pStyle w:val="Koptekst"/>
    </w:pPr>
  </w:p>
  <w:p w14:paraId="7DDC7719" w14:textId="77777777" w:rsidR="00153BD0" w:rsidRDefault="00153BD0" w:rsidP="00BC4AE3">
    <w:pPr>
      <w:pStyle w:val="Koptekst"/>
    </w:pPr>
  </w:p>
  <w:p w14:paraId="0DD1F45E" w14:textId="77777777" w:rsidR="0044605E" w:rsidRDefault="0044605E" w:rsidP="00BC4AE3">
    <w:pPr>
      <w:pStyle w:val="Koptekst"/>
    </w:pPr>
  </w:p>
  <w:p w14:paraId="4A987E68" w14:textId="77777777" w:rsidR="0044605E" w:rsidRDefault="0044605E" w:rsidP="00BC4AE3">
    <w:pPr>
      <w:pStyle w:val="Koptekst"/>
    </w:pPr>
  </w:p>
  <w:p w14:paraId="573647D4"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6C4F3A2">
      <w:start w:val="1"/>
      <w:numFmt w:val="bullet"/>
      <w:pStyle w:val="Lijstopsomteken"/>
      <w:lvlText w:val="•"/>
      <w:lvlJc w:val="left"/>
      <w:pPr>
        <w:tabs>
          <w:tab w:val="num" w:pos="227"/>
        </w:tabs>
        <w:ind w:left="227" w:hanging="227"/>
      </w:pPr>
      <w:rPr>
        <w:rFonts w:ascii="Verdana" w:hAnsi="Verdana" w:hint="default"/>
        <w:sz w:val="18"/>
        <w:szCs w:val="18"/>
      </w:rPr>
    </w:lvl>
    <w:lvl w:ilvl="1" w:tplc="449A2CB4" w:tentative="1">
      <w:start w:val="1"/>
      <w:numFmt w:val="bullet"/>
      <w:lvlText w:val="o"/>
      <w:lvlJc w:val="left"/>
      <w:pPr>
        <w:tabs>
          <w:tab w:val="num" w:pos="1440"/>
        </w:tabs>
        <w:ind w:left="1440" w:hanging="360"/>
      </w:pPr>
      <w:rPr>
        <w:rFonts w:ascii="Courier New" w:hAnsi="Courier New" w:cs="Courier New" w:hint="default"/>
      </w:rPr>
    </w:lvl>
    <w:lvl w:ilvl="2" w:tplc="4FCE204E" w:tentative="1">
      <w:start w:val="1"/>
      <w:numFmt w:val="bullet"/>
      <w:lvlText w:val=""/>
      <w:lvlJc w:val="left"/>
      <w:pPr>
        <w:tabs>
          <w:tab w:val="num" w:pos="2160"/>
        </w:tabs>
        <w:ind w:left="2160" w:hanging="360"/>
      </w:pPr>
      <w:rPr>
        <w:rFonts w:ascii="Wingdings" w:hAnsi="Wingdings" w:hint="default"/>
      </w:rPr>
    </w:lvl>
    <w:lvl w:ilvl="3" w:tplc="C5A01DEC" w:tentative="1">
      <w:start w:val="1"/>
      <w:numFmt w:val="bullet"/>
      <w:lvlText w:val=""/>
      <w:lvlJc w:val="left"/>
      <w:pPr>
        <w:tabs>
          <w:tab w:val="num" w:pos="2880"/>
        </w:tabs>
        <w:ind w:left="2880" w:hanging="360"/>
      </w:pPr>
      <w:rPr>
        <w:rFonts w:ascii="Symbol" w:hAnsi="Symbol" w:hint="default"/>
      </w:rPr>
    </w:lvl>
    <w:lvl w:ilvl="4" w:tplc="6D9218A4" w:tentative="1">
      <w:start w:val="1"/>
      <w:numFmt w:val="bullet"/>
      <w:lvlText w:val="o"/>
      <w:lvlJc w:val="left"/>
      <w:pPr>
        <w:tabs>
          <w:tab w:val="num" w:pos="3600"/>
        </w:tabs>
        <w:ind w:left="3600" w:hanging="360"/>
      </w:pPr>
      <w:rPr>
        <w:rFonts w:ascii="Courier New" w:hAnsi="Courier New" w:cs="Courier New" w:hint="default"/>
      </w:rPr>
    </w:lvl>
    <w:lvl w:ilvl="5" w:tplc="CAAA762C" w:tentative="1">
      <w:start w:val="1"/>
      <w:numFmt w:val="bullet"/>
      <w:lvlText w:val=""/>
      <w:lvlJc w:val="left"/>
      <w:pPr>
        <w:tabs>
          <w:tab w:val="num" w:pos="4320"/>
        </w:tabs>
        <w:ind w:left="4320" w:hanging="360"/>
      </w:pPr>
      <w:rPr>
        <w:rFonts w:ascii="Wingdings" w:hAnsi="Wingdings" w:hint="default"/>
      </w:rPr>
    </w:lvl>
    <w:lvl w:ilvl="6" w:tplc="F77E2A12" w:tentative="1">
      <w:start w:val="1"/>
      <w:numFmt w:val="bullet"/>
      <w:lvlText w:val=""/>
      <w:lvlJc w:val="left"/>
      <w:pPr>
        <w:tabs>
          <w:tab w:val="num" w:pos="5040"/>
        </w:tabs>
        <w:ind w:left="5040" w:hanging="360"/>
      </w:pPr>
      <w:rPr>
        <w:rFonts w:ascii="Symbol" w:hAnsi="Symbol" w:hint="default"/>
      </w:rPr>
    </w:lvl>
    <w:lvl w:ilvl="7" w:tplc="7504923E" w:tentative="1">
      <w:start w:val="1"/>
      <w:numFmt w:val="bullet"/>
      <w:lvlText w:val="o"/>
      <w:lvlJc w:val="left"/>
      <w:pPr>
        <w:tabs>
          <w:tab w:val="num" w:pos="5760"/>
        </w:tabs>
        <w:ind w:left="5760" w:hanging="360"/>
      </w:pPr>
      <w:rPr>
        <w:rFonts w:ascii="Courier New" w:hAnsi="Courier New" w:cs="Courier New" w:hint="default"/>
      </w:rPr>
    </w:lvl>
    <w:lvl w:ilvl="8" w:tplc="D068E2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1222414">
      <w:start w:val="1"/>
      <w:numFmt w:val="bullet"/>
      <w:pStyle w:val="Lijstopsomteken2"/>
      <w:lvlText w:val="–"/>
      <w:lvlJc w:val="left"/>
      <w:pPr>
        <w:tabs>
          <w:tab w:val="num" w:pos="227"/>
        </w:tabs>
        <w:ind w:left="227" w:firstLine="0"/>
      </w:pPr>
      <w:rPr>
        <w:rFonts w:ascii="Verdana" w:hAnsi="Verdana" w:hint="default"/>
      </w:rPr>
    </w:lvl>
    <w:lvl w:ilvl="1" w:tplc="54F4A3D4" w:tentative="1">
      <w:start w:val="1"/>
      <w:numFmt w:val="bullet"/>
      <w:lvlText w:val="o"/>
      <w:lvlJc w:val="left"/>
      <w:pPr>
        <w:tabs>
          <w:tab w:val="num" w:pos="1440"/>
        </w:tabs>
        <w:ind w:left="1440" w:hanging="360"/>
      </w:pPr>
      <w:rPr>
        <w:rFonts w:ascii="Courier New" w:hAnsi="Courier New" w:cs="Courier New" w:hint="default"/>
      </w:rPr>
    </w:lvl>
    <w:lvl w:ilvl="2" w:tplc="852C8FD8" w:tentative="1">
      <w:start w:val="1"/>
      <w:numFmt w:val="bullet"/>
      <w:lvlText w:val=""/>
      <w:lvlJc w:val="left"/>
      <w:pPr>
        <w:tabs>
          <w:tab w:val="num" w:pos="2160"/>
        </w:tabs>
        <w:ind w:left="2160" w:hanging="360"/>
      </w:pPr>
      <w:rPr>
        <w:rFonts w:ascii="Wingdings" w:hAnsi="Wingdings" w:hint="default"/>
      </w:rPr>
    </w:lvl>
    <w:lvl w:ilvl="3" w:tplc="CC3A8B90" w:tentative="1">
      <w:start w:val="1"/>
      <w:numFmt w:val="bullet"/>
      <w:lvlText w:val=""/>
      <w:lvlJc w:val="left"/>
      <w:pPr>
        <w:tabs>
          <w:tab w:val="num" w:pos="2880"/>
        </w:tabs>
        <w:ind w:left="2880" w:hanging="360"/>
      </w:pPr>
      <w:rPr>
        <w:rFonts w:ascii="Symbol" w:hAnsi="Symbol" w:hint="default"/>
      </w:rPr>
    </w:lvl>
    <w:lvl w:ilvl="4" w:tplc="9F8C4098" w:tentative="1">
      <w:start w:val="1"/>
      <w:numFmt w:val="bullet"/>
      <w:lvlText w:val="o"/>
      <w:lvlJc w:val="left"/>
      <w:pPr>
        <w:tabs>
          <w:tab w:val="num" w:pos="3600"/>
        </w:tabs>
        <w:ind w:left="3600" w:hanging="360"/>
      </w:pPr>
      <w:rPr>
        <w:rFonts w:ascii="Courier New" w:hAnsi="Courier New" w:cs="Courier New" w:hint="default"/>
      </w:rPr>
    </w:lvl>
    <w:lvl w:ilvl="5" w:tplc="96BC1ECC" w:tentative="1">
      <w:start w:val="1"/>
      <w:numFmt w:val="bullet"/>
      <w:lvlText w:val=""/>
      <w:lvlJc w:val="left"/>
      <w:pPr>
        <w:tabs>
          <w:tab w:val="num" w:pos="4320"/>
        </w:tabs>
        <w:ind w:left="4320" w:hanging="360"/>
      </w:pPr>
      <w:rPr>
        <w:rFonts w:ascii="Wingdings" w:hAnsi="Wingdings" w:hint="default"/>
      </w:rPr>
    </w:lvl>
    <w:lvl w:ilvl="6" w:tplc="C696DB30" w:tentative="1">
      <w:start w:val="1"/>
      <w:numFmt w:val="bullet"/>
      <w:lvlText w:val=""/>
      <w:lvlJc w:val="left"/>
      <w:pPr>
        <w:tabs>
          <w:tab w:val="num" w:pos="5040"/>
        </w:tabs>
        <w:ind w:left="5040" w:hanging="360"/>
      </w:pPr>
      <w:rPr>
        <w:rFonts w:ascii="Symbol" w:hAnsi="Symbol" w:hint="default"/>
      </w:rPr>
    </w:lvl>
    <w:lvl w:ilvl="7" w:tplc="44BC65BA" w:tentative="1">
      <w:start w:val="1"/>
      <w:numFmt w:val="bullet"/>
      <w:lvlText w:val="o"/>
      <w:lvlJc w:val="left"/>
      <w:pPr>
        <w:tabs>
          <w:tab w:val="num" w:pos="5760"/>
        </w:tabs>
        <w:ind w:left="5760" w:hanging="360"/>
      </w:pPr>
      <w:rPr>
        <w:rFonts w:ascii="Courier New" w:hAnsi="Courier New" w:cs="Courier New" w:hint="default"/>
      </w:rPr>
    </w:lvl>
    <w:lvl w:ilvl="8" w:tplc="10D64CA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010E5"/>
    <w:multiLevelType w:val="hybridMultilevel"/>
    <w:tmpl w:val="ACB899EE"/>
    <w:lvl w:ilvl="0" w:tplc="D15669C8">
      <w:start w:val="1"/>
      <w:numFmt w:val="decimal"/>
      <w:lvlText w:val="%1."/>
      <w:lvlJc w:val="left"/>
      <w:pPr>
        <w:ind w:left="720" w:hanging="360"/>
      </w:pPr>
    </w:lvl>
    <w:lvl w:ilvl="1" w:tplc="BC00028E">
      <w:start w:val="1"/>
      <w:numFmt w:val="lowerLetter"/>
      <w:lvlText w:val="%2."/>
      <w:lvlJc w:val="left"/>
      <w:pPr>
        <w:ind w:left="1440" w:hanging="360"/>
      </w:pPr>
    </w:lvl>
    <w:lvl w:ilvl="2" w:tplc="7294221A">
      <w:start w:val="1"/>
      <w:numFmt w:val="lowerRoman"/>
      <w:lvlText w:val="%3."/>
      <w:lvlJc w:val="right"/>
      <w:pPr>
        <w:ind w:left="2160" w:hanging="180"/>
      </w:pPr>
    </w:lvl>
    <w:lvl w:ilvl="3" w:tplc="BBC272C6">
      <w:start w:val="1"/>
      <w:numFmt w:val="decimal"/>
      <w:lvlText w:val="%4."/>
      <w:lvlJc w:val="left"/>
      <w:pPr>
        <w:ind w:left="2880" w:hanging="360"/>
      </w:pPr>
    </w:lvl>
    <w:lvl w:ilvl="4" w:tplc="A3324DE2">
      <w:start w:val="1"/>
      <w:numFmt w:val="lowerLetter"/>
      <w:lvlText w:val="%5."/>
      <w:lvlJc w:val="left"/>
      <w:pPr>
        <w:ind w:left="3600" w:hanging="360"/>
      </w:pPr>
    </w:lvl>
    <w:lvl w:ilvl="5" w:tplc="3A703F4E">
      <w:start w:val="1"/>
      <w:numFmt w:val="lowerRoman"/>
      <w:lvlText w:val="%6."/>
      <w:lvlJc w:val="right"/>
      <w:pPr>
        <w:ind w:left="4320" w:hanging="180"/>
      </w:pPr>
    </w:lvl>
    <w:lvl w:ilvl="6" w:tplc="10ACEDE4">
      <w:start w:val="1"/>
      <w:numFmt w:val="decimal"/>
      <w:lvlText w:val="%7."/>
      <w:lvlJc w:val="left"/>
      <w:pPr>
        <w:ind w:left="5040" w:hanging="360"/>
      </w:pPr>
    </w:lvl>
    <w:lvl w:ilvl="7" w:tplc="08E0C10E">
      <w:start w:val="1"/>
      <w:numFmt w:val="lowerLetter"/>
      <w:lvlText w:val="%8."/>
      <w:lvlJc w:val="left"/>
      <w:pPr>
        <w:ind w:left="5760" w:hanging="360"/>
      </w:pPr>
    </w:lvl>
    <w:lvl w:ilvl="8" w:tplc="BD34E76C">
      <w:start w:val="1"/>
      <w:numFmt w:val="lowerRoman"/>
      <w:lvlText w:val="%9."/>
      <w:lvlJc w:val="right"/>
      <w:pPr>
        <w:ind w:left="6480" w:hanging="180"/>
      </w:pPr>
    </w:lvl>
  </w:abstractNum>
  <w:num w:numId="1" w16cid:durableId="1021664754">
    <w:abstractNumId w:val="10"/>
  </w:num>
  <w:num w:numId="2" w16cid:durableId="167672506">
    <w:abstractNumId w:val="7"/>
  </w:num>
  <w:num w:numId="3" w16cid:durableId="1379740057">
    <w:abstractNumId w:val="6"/>
  </w:num>
  <w:num w:numId="4" w16cid:durableId="1730690267">
    <w:abstractNumId w:val="5"/>
  </w:num>
  <w:num w:numId="5" w16cid:durableId="870261908">
    <w:abstractNumId w:val="4"/>
  </w:num>
  <w:num w:numId="6" w16cid:durableId="1736781683">
    <w:abstractNumId w:val="8"/>
  </w:num>
  <w:num w:numId="7" w16cid:durableId="460225765">
    <w:abstractNumId w:val="3"/>
  </w:num>
  <w:num w:numId="8" w16cid:durableId="1842550602">
    <w:abstractNumId w:val="2"/>
  </w:num>
  <w:num w:numId="9" w16cid:durableId="2082562903">
    <w:abstractNumId w:val="1"/>
  </w:num>
  <w:num w:numId="10" w16cid:durableId="1745223893">
    <w:abstractNumId w:val="0"/>
  </w:num>
  <w:num w:numId="11" w16cid:durableId="509487644">
    <w:abstractNumId w:val="9"/>
  </w:num>
  <w:num w:numId="12" w16cid:durableId="833186724">
    <w:abstractNumId w:val="11"/>
  </w:num>
  <w:num w:numId="13" w16cid:durableId="333194279">
    <w:abstractNumId w:val="13"/>
  </w:num>
  <w:num w:numId="14" w16cid:durableId="1860586604">
    <w:abstractNumId w:val="12"/>
  </w:num>
  <w:num w:numId="15" w16cid:durableId="172694669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2B3B"/>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32D1"/>
    <w:rsid w:val="00074079"/>
    <w:rsid w:val="000765B6"/>
    <w:rsid w:val="0008289C"/>
    <w:rsid w:val="00083B68"/>
    <w:rsid w:val="0008539E"/>
    <w:rsid w:val="00091B58"/>
    <w:rsid w:val="00092799"/>
    <w:rsid w:val="00092A99"/>
    <w:rsid w:val="00092C5F"/>
    <w:rsid w:val="0009387D"/>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420F"/>
    <w:rsid w:val="000D6399"/>
    <w:rsid w:val="000E5886"/>
    <w:rsid w:val="000E6621"/>
    <w:rsid w:val="000E7895"/>
    <w:rsid w:val="000F1422"/>
    <w:rsid w:val="000F161D"/>
    <w:rsid w:val="000F1B4E"/>
    <w:rsid w:val="000F1FFF"/>
    <w:rsid w:val="00100203"/>
    <w:rsid w:val="001040CC"/>
    <w:rsid w:val="00104B4D"/>
    <w:rsid w:val="00105677"/>
    <w:rsid w:val="001177B4"/>
    <w:rsid w:val="0012094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87986"/>
    <w:rsid w:val="00193144"/>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C51F6"/>
    <w:rsid w:val="001C5C10"/>
    <w:rsid w:val="001C5FAC"/>
    <w:rsid w:val="001D79FC"/>
    <w:rsid w:val="001E0256"/>
    <w:rsid w:val="001E34C6"/>
    <w:rsid w:val="001E5581"/>
    <w:rsid w:val="001F0A06"/>
    <w:rsid w:val="001F0DA7"/>
    <w:rsid w:val="001F3C70"/>
    <w:rsid w:val="001F46F1"/>
    <w:rsid w:val="00200D88"/>
    <w:rsid w:val="00201C09"/>
    <w:rsid w:val="00201F68"/>
    <w:rsid w:val="00202055"/>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56AB4"/>
    <w:rsid w:val="0026060B"/>
    <w:rsid w:val="00260BAF"/>
    <w:rsid w:val="002610A6"/>
    <w:rsid w:val="00263FD6"/>
    <w:rsid w:val="002650F7"/>
    <w:rsid w:val="0026686B"/>
    <w:rsid w:val="00273F3B"/>
    <w:rsid w:val="0027486F"/>
    <w:rsid w:val="00274DB7"/>
    <w:rsid w:val="00275984"/>
    <w:rsid w:val="00276199"/>
    <w:rsid w:val="002768F3"/>
    <w:rsid w:val="00276DA4"/>
    <w:rsid w:val="00280F74"/>
    <w:rsid w:val="00286998"/>
    <w:rsid w:val="002901EB"/>
    <w:rsid w:val="00291AB7"/>
    <w:rsid w:val="0029422B"/>
    <w:rsid w:val="00294DCB"/>
    <w:rsid w:val="002A06CE"/>
    <w:rsid w:val="002A37B5"/>
    <w:rsid w:val="002A6722"/>
    <w:rsid w:val="002B153C"/>
    <w:rsid w:val="002B52FC"/>
    <w:rsid w:val="002C122A"/>
    <w:rsid w:val="002C26D0"/>
    <w:rsid w:val="002C2830"/>
    <w:rsid w:val="002C3CE0"/>
    <w:rsid w:val="002C40AF"/>
    <w:rsid w:val="002D001A"/>
    <w:rsid w:val="002D28E2"/>
    <w:rsid w:val="002D317B"/>
    <w:rsid w:val="002D3587"/>
    <w:rsid w:val="002D3F4E"/>
    <w:rsid w:val="002D480C"/>
    <w:rsid w:val="002D502D"/>
    <w:rsid w:val="002D6C72"/>
    <w:rsid w:val="002D7AC9"/>
    <w:rsid w:val="002E0F69"/>
    <w:rsid w:val="002E11EB"/>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72BB"/>
    <w:rsid w:val="00351A8D"/>
    <w:rsid w:val="003526BB"/>
    <w:rsid w:val="00352BCF"/>
    <w:rsid w:val="0035389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189D"/>
    <w:rsid w:val="003E3DD5"/>
    <w:rsid w:val="003F07C6"/>
    <w:rsid w:val="003F1F6B"/>
    <w:rsid w:val="003F3757"/>
    <w:rsid w:val="003F44B7"/>
    <w:rsid w:val="004008E9"/>
    <w:rsid w:val="00407991"/>
    <w:rsid w:val="0041019E"/>
    <w:rsid w:val="00410761"/>
    <w:rsid w:val="00413D48"/>
    <w:rsid w:val="00414DC6"/>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84CAE"/>
    <w:rsid w:val="00491712"/>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657"/>
    <w:rsid w:val="004D39A8"/>
    <w:rsid w:val="004D4703"/>
    <w:rsid w:val="004D505E"/>
    <w:rsid w:val="004D67E8"/>
    <w:rsid w:val="004D72CA"/>
    <w:rsid w:val="004E2242"/>
    <w:rsid w:val="004E4C7A"/>
    <w:rsid w:val="004F0F6D"/>
    <w:rsid w:val="004F2483"/>
    <w:rsid w:val="004F42FF"/>
    <w:rsid w:val="004F44C2"/>
    <w:rsid w:val="00505262"/>
    <w:rsid w:val="005107B1"/>
    <w:rsid w:val="005112E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1BF4"/>
    <w:rsid w:val="00592273"/>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2F8"/>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1DFD"/>
    <w:rsid w:val="006B2A77"/>
    <w:rsid w:val="006B421D"/>
    <w:rsid w:val="006B775E"/>
    <w:rsid w:val="006B7B87"/>
    <w:rsid w:val="006B7BC7"/>
    <w:rsid w:val="006C0013"/>
    <w:rsid w:val="006C2093"/>
    <w:rsid w:val="006C2278"/>
    <w:rsid w:val="006C2535"/>
    <w:rsid w:val="006C311B"/>
    <w:rsid w:val="006C441E"/>
    <w:rsid w:val="006C4B90"/>
    <w:rsid w:val="006C54E0"/>
    <w:rsid w:val="006C59F0"/>
    <w:rsid w:val="006C6CF8"/>
    <w:rsid w:val="006C7083"/>
    <w:rsid w:val="006D1016"/>
    <w:rsid w:val="006D17F2"/>
    <w:rsid w:val="006D2D53"/>
    <w:rsid w:val="006E3546"/>
    <w:rsid w:val="006E3FA9"/>
    <w:rsid w:val="006E4A0E"/>
    <w:rsid w:val="006E7D82"/>
    <w:rsid w:val="006F038F"/>
    <w:rsid w:val="006F0F93"/>
    <w:rsid w:val="006F273B"/>
    <w:rsid w:val="006F31F2"/>
    <w:rsid w:val="006F3237"/>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4743"/>
    <w:rsid w:val="00767F49"/>
    <w:rsid w:val="00767FEF"/>
    <w:rsid w:val="007709EF"/>
    <w:rsid w:val="00783559"/>
    <w:rsid w:val="007846ED"/>
    <w:rsid w:val="00785C3B"/>
    <w:rsid w:val="00787514"/>
    <w:rsid w:val="00797AA5"/>
    <w:rsid w:val="007A0FC1"/>
    <w:rsid w:val="007A26BD"/>
    <w:rsid w:val="007A4105"/>
    <w:rsid w:val="007A4F0E"/>
    <w:rsid w:val="007A514C"/>
    <w:rsid w:val="007A5CF0"/>
    <w:rsid w:val="007B0D8E"/>
    <w:rsid w:val="007B13EF"/>
    <w:rsid w:val="007B4503"/>
    <w:rsid w:val="007C03C9"/>
    <w:rsid w:val="007C16D8"/>
    <w:rsid w:val="007C303D"/>
    <w:rsid w:val="007C406E"/>
    <w:rsid w:val="007C5183"/>
    <w:rsid w:val="007C7573"/>
    <w:rsid w:val="007D007B"/>
    <w:rsid w:val="007D05C1"/>
    <w:rsid w:val="007D36F6"/>
    <w:rsid w:val="007D4999"/>
    <w:rsid w:val="007D4DA2"/>
    <w:rsid w:val="007E094D"/>
    <w:rsid w:val="007E14E4"/>
    <w:rsid w:val="007E1D36"/>
    <w:rsid w:val="007E2B20"/>
    <w:rsid w:val="007F5331"/>
    <w:rsid w:val="00800CCA"/>
    <w:rsid w:val="008020F2"/>
    <w:rsid w:val="00806120"/>
    <w:rsid w:val="008109E0"/>
    <w:rsid w:val="00810C93"/>
    <w:rsid w:val="00812028"/>
    <w:rsid w:val="00812DD8"/>
    <w:rsid w:val="00813082"/>
    <w:rsid w:val="00813527"/>
    <w:rsid w:val="00814120"/>
    <w:rsid w:val="00814D03"/>
    <w:rsid w:val="0081558A"/>
    <w:rsid w:val="00815C7E"/>
    <w:rsid w:val="00820DDA"/>
    <w:rsid w:val="00821114"/>
    <w:rsid w:val="008211EF"/>
    <w:rsid w:val="00821FC1"/>
    <w:rsid w:val="008267CC"/>
    <w:rsid w:val="0083178B"/>
    <w:rsid w:val="00833695"/>
    <w:rsid w:val="008336B7"/>
    <w:rsid w:val="00833A8E"/>
    <w:rsid w:val="00840546"/>
    <w:rsid w:val="0084255A"/>
    <w:rsid w:val="00842CD8"/>
    <w:rsid w:val="008431FA"/>
    <w:rsid w:val="00847FCC"/>
    <w:rsid w:val="00852719"/>
    <w:rsid w:val="008547BA"/>
    <w:rsid w:val="008553C7"/>
    <w:rsid w:val="00857FEB"/>
    <w:rsid w:val="008601AF"/>
    <w:rsid w:val="00872271"/>
    <w:rsid w:val="008731F6"/>
    <w:rsid w:val="00874982"/>
    <w:rsid w:val="008762B6"/>
    <w:rsid w:val="00883137"/>
    <w:rsid w:val="00892BA5"/>
    <w:rsid w:val="008A08AC"/>
    <w:rsid w:val="008A1F5D"/>
    <w:rsid w:val="008A28F5"/>
    <w:rsid w:val="008A4DC6"/>
    <w:rsid w:val="008A6BFD"/>
    <w:rsid w:val="008B0E6F"/>
    <w:rsid w:val="008B1198"/>
    <w:rsid w:val="008B2349"/>
    <w:rsid w:val="008B3471"/>
    <w:rsid w:val="008B3929"/>
    <w:rsid w:val="008B3BAB"/>
    <w:rsid w:val="008B4125"/>
    <w:rsid w:val="008B4CB3"/>
    <w:rsid w:val="008B567B"/>
    <w:rsid w:val="008B7B24"/>
    <w:rsid w:val="008C2F2F"/>
    <w:rsid w:val="008C356D"/>
    <w:rsid w:val="008D0378"/>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053"/>
    <w:rsid w:val="00950170"/>
    <w:rsid w:val="009528B2"/>
    <w:rsid w:val="009607C4"/>
    <w:rsid w:val="00962F2A"/>
    <w:rsid w:val="00963440"/>
    <w:rsid w:val="009716D8"/>
    <w:rsid w:val="009718F9"/>
    <w:rsid w:val="009724E4"/>
    <w:rsid w:val="00972FB9"/>
    <w:rsid w:val="00975112"/>
    <w:rsid w:val="00980789"/>
    <w:rsid w:val="009812EB"/>
    <w:rsid w:val="00981768"/>
    <w:rsid w:val="009838BB"/>
    <w:rsid w:val="00983E8F"/>
    <w:rsid w:val="00992338"/>
    <w:rsid w:val="00994647"/>
    <w:rsid w:val="00994FDA"/>
    <w:rsid w:val="00997D15"/>
    <w:rsid w:val="009A31BF"/>
    <w:rsid w:val="009A3B71"/>
    <w:rsid w:val="009A5914"/>
    <w:rsid w:val="009A61BC"/>
    <w:rsid w:val="009B0138"/>
    <w:rsid w:val="009B0FE9"/>
    <w:rsid w:val="009B173A"/>
    <w:rsid w:val="009B5846"/>
    <w:rsid w:val="009B601B"/>
    <w:rsid w:val="009B7646"/>
    <w:rsid w:val="009C3F20"/>
    <w:rsid w:val="009C64FB"/>
    <w:rsid w:val="009C7CA1"/>
    <w:rsid w:val="009D043D"/>
    <w:rsid w:val="009D7057"/>
    <w:rsid w:val="009D716F"/>
    <w:rsid w:val="009E3B07"/>
    <w:rsid w:val="009E4507"/>
    <w:rsid w:val="009E7C9C"/>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7C3"/>
    <w:rsid w:val="00A51C81"/>
    <w:rsid w:val="00A56850"/>
    <w:rsid w:val="00A56946"/>
    <w:rsid w:val="00A604D3"/>
    <w:rsid w:val="00A6170E"/>
    <w:rsid w:val="00A63B8C"/>
    <w:rsid w:val="00A67AC7"/>
    <w:rsid w:val="00A715F8"/>
    <w:rsid w:val="00A741BA"/>
    <w:rsid w:val="00A755B5"/>
    <w:rsid w:val="00A773CC"/>
    <w:rsid w:val="00A77F51"/>
    <w:rsid w:val="00A77F6F"/>
    <w:rsid w:val="00A831FD"/>
    <w:rsid w:val="00A83352"/>
    <w:rsid w:val="00A84D49"/>
    <w:rsid w:val="00A850A2"/>
    <w:rsid w:val="00A91FA3"/>
    <w:rsid w:val="00A927D3"/>
    <w:rsid w:val="00A9429A"/>
    <w:rsid w:val="00AA70B0"/>
    <w:rsid w:val="00AA7FC9"/>
    <w:rsid w:val="00AB237D"/>
    <w:rsid w:val="00AB24D5"/>
    <w:rsid w:val="00AB50E6"/>
    <w:rsid w:val="00AB5446"/>
    <w:rsid w:val="00AB5933"/>
    <w:rsid w:val="00AC4826"/>
    <w:rsid w:val="00AD34B3"/>
    <w:rsid w:val="00AD5B44"/>
    <w:rsid w:val="00AD7608"/>
    <w:rsid w:val="00AD7C7C"/>
    <w:rsid w:val="00AE013D"/>
    <w:rsid w:val="00AE11B7"/>
    <w:rsid w:val="00AE18BA"/>
    <w:rsid w:val="00AE7130"/>
    <w:rsid w:val="00AE7F68"/>
    <w:rsid w:val="00AF2321"/>
    <w:rsid w:val="00AF52F6"/>
    <w:rsid w:val="00AF664B"/>
    <w:rsid w:val="00AF7237"/>
    <w:rsid w:val="00B0036C"/>
    <w:rsid w:val="00B0043A"/>
    <w:rsid w:val="00B00D75"/>
    <w:rsid w:val="00B0690C"/>
    <w:rsid w:val="00B070CB"/>
    <w:rsid w:val="00B07688"/>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366BC"/>
    <w:rsid w:val="00B37097"/>
    <w:rsid w:val="00B425F0"/>
    <w:rsid w:val="00B42DFA"/>
    <w:rsid w:val="00B448F1"/>
    <w:rsid w:val="00B50571"/>
    <w:rsid w:val="00B531DD"/>
    <w:rsid w:val="00B55014"/>
    <w:rsid w:val="00B62232"/>
    <w:rsid w:val="00B626DD"/>
    <w:rsid w:val="00B647BE"/>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27AE"/>
    <w:rsid w:val="00BD7E81"/>
    <w:rsid w:val="00BE17D4"/>
    <w:rsid w:val="00BE259E"/>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23A5"/>
    <w:rsid w:val="00C352B6"/>
    <w:rsid w:val="00C365D2"/>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66B11"/>
    <w:rsid w:val="00C7097A"/>
    <w:rsid w:val="00C7357C"/>
    <w:rsid w:val="00C736E8"/>
    <w:rsid w:val="00C73D5F"/>
    <w:rsid w:val="00C82662"/>
    <w:rsid w:val="00C965EF"/>
    <w:rsid w:val="00C96A36"/>
    <w:rsid w:val="00C97C80"/>
    <w:rsid w:val="00CA1D00"/>
    <w:rsid w:val="00CA35E4"/>
    <w:rsid w:val="00CA47D3"/>
    <w:rsid w:val="00CA6533"/>
    <w:rsid w:val="00CA6A25"/>
    <w:rsid w:val="00CA6A3F"/>
    <w:rsid w:val="00CA7C99"/>
    <w:rsid w:val="00CC15DE"/>
    <w:rsid w:val="00CC6290"/>
    <w:rsid w:val="00CC6418"/>
    <w:rsid w:val="00CD233D"/>
    <w:rsid w:val="00CD362D"/>
    <w:rsid w:val="00CE101D"/>
    <w:rsid w:val="00CE1C84"/>
    <w:rsid w:val="00CE4E63"/>
    <w:rsid w:val="00CE5055"/>
    <w:rsid w:val="00CE6426"/>
    <w:rsid w:val="00CF053F"/>
    <w:rsid w:val="00CF1A17"/>
    <w:rsid w:val="00CF6D19"/>
    <w:rsid w:val="00CF6E2A"/>
    <w:rsid w:val="00D0140D"/>
    <w:rsid w:val="00D01C92"/>
    <w:rsid w:val="00D030AB"/>
    <w:rsid w:val="00D037A9"/>
    <w:rsid w:val="00D04988"/>
    <w:rsid w:val="00D0609E"/>
    <w:rsid w:val="00D071E2"/>
    <w:rsid w:val="00D078E1"/>
    <w:rsid w:val="00D100E9"/>
    <w:rsid w:val="00D16FFD"/>
    <w:rsid w:val="00D17084"/>
    <w:rsid w:val="00D1791D"/>
    <w:rsid w:val="00D21E4B"/>
    <w:rsid w:val="00D22588"/>
    <w:rsid w:val="00D22689"/>
    <w:rsid w:val="00D23522"/>
    <w:rsid w:val="00D264D6"/>
    <w:rsid w:val="00D33144"/>
    <w:rsid w:val="00D33BF0"/>
    <w:rsid w:val="00D33F30"/>
    <w:rsid w:val="00D34892"/>
    <w:rsid w:val="00D36447"/>
    <w:rsid w:val="00D3646F"/>
    <w:rsid w:val="00D41CE8"/>
    <w:rsid w:val="00D44B73"/>
    <w:rsid w:val="00D45993"/>
    <w:rsid w:val="00D516BE"/>
    <w:rsid w:val="00D51F76"/>
    <w:rsid w:val="00D52534"/>
    <w:rsid w:val="00D5423B"/>
    <w:rsid w:val="00D54F4E"/>
    <w:rsid w:val="00D604B3"/>
    <w:rsid w:val="00D60BA4"/>
    <w:rsid w:val="00D62419"/>
    <w:rsid w:val="00D62AD8"/>
    <w:rsid w:val="00D65336"/>
    <w:rsid w:val="00D66074"/>
    <w:rsid w:val="00D74F66"/>
    <w:rsid w:val="00D75B3F"/>
    <w:rsid w:val="00D77870"/>
    <w:rsid w:val="00D80977"/>
    <w:rsid w:val="00D80CCE"/>
    <w:rsid w:val="00D821D1"/>
    <w:rsid w:val="00D849AF"/>
    <w:rsid w:val="00D86CC6"/>
    <w:rsid w:val="00D86EEA"/>
    <w:rsid w:val="00D87D03"/>
    <w:rsid w:val="00D93170"/>
    <w:rsid w:val="00D9561B"/>
    <w:rsid w:val="00D95C88"/>
    <w:rsid w:val="00D97B2E"/>
    <w:rsid w:val="00DA1BA1"/>
    <w:rsid w:val="00DA241E"/>
    <w:rsid w:val="00DA29C4"/>
    <w:rsid w:val="00DA51B5"/>
    <w:rsid w:val="00DA6F79"/>
    <w:rsid w:val="00DB214C"/>
    <w:rsid w:val="00DB36FE"/>
    <w:rsid w:val="00DB38E3"/>
    <w:rsid w:val="00DB533A"/>
    <w:rsid w:val="00DB6307"/>
    <w:rsid w:val="00DC18F3"/>
    <w:rsid w:val="00DC2443"/>
    <w:rsid w:val="00DC691C"/>
    <w:rsid w:val="00DD1DCD"/>
    <w:rsid w:val="00DD338F"/>
    <w:rsid w:val="00DD3404"/>
    <w:rsid w:val="00DD66F2"/>
    <w:rsid w:val="00DD7817"/>
    <w:rsid w:val="00DE1EB5"/>
    <w:rsid w:val="00DE3FE0"/>
    <w:rsid w:val="00DE578A"/>
    <w:rsid w:val="00DF0775"/>
    <w:rsid w:val="00DF2583"/>
    <w:rsid w:val="00DF3E62"/>
    <w:rsid w:val="00DF4D7F"/>
    <w:rsid w:val="00DF4E80"/>
    <w:rsid w:val="00DF54D9"/>
    <w:rsid w:val="00DF63F3"/>
    <w:rsid w:val="00DF7283"/>
    <w:rsid w:val="00E01A59"/>
    <w:rsid w:val="00E039D5"/>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1AC6"/>
    <w:rsid w:val="00E35710"/>
    <w:rsid w:val="00E35CF4"/>
    <w:rsid w:val="00E3731D"/>
    <w:rsid w:val="00E37811"/>
    <w:rsid w:val="00E37E96"/>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A7AEE"/>
    <w:rsid w:val="00EB5D85"/>
    <w:rsid w:val="00EB73E0"/>
    <w:rsid w:val="00EC0DFF"/>
    <w:rsid w:val="00EC237D"/>
    <w:rsid w:val="00EC25AB"/>
    <w:rsid w:val="00EC25B9"/>
    <w:rsid w:val="00EC2927"/>
    <w:rsid w:val="00EC4D0E"/>
    <w:rsid w:val="00EC4E2B"/>
    <w:rsid w:val="00ED072A"/>
    <w:rsid w:val="00ED2F32"/>
    <w:rsid w:val="00ED539E"/>
    <w:rsid w:val="00ED576F"/>
    <w:rsid w:val="00ED5A3E"/>
    <w:rsid w:val="00ED5E4B"/>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0FDE"/>
    <w:rsid w:val="00F11068"/>
    <w:rsid w:val="00F115FD"/>
    <w:rsid w:val="00F1256D"/>
    <w:rsid w:val="00F13A4E"/>
    <w:rsid w:val="00F1454F"/>
    <w:rsid w:val="00F172BB"/>
    <w:rsid w:val="00F17B10"/>
    <w:rsid w:val="00F17BFE"/>
    <w:rsid w:val="00F20147"/>
    <w:rsid w:val="00F21BEF"/>
    <w:rsid w:val="00F2315B"/>
    <w:rsid w:val="00F26904"/>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4918"/>
    <w:rsid w:val="00FF5331"/>
    <w:rsid w:val="00FF5345"/>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0606E"/>
  <w15:docId w15:val="{9822E160-67FD-4D7E-ADD9-999CEF6A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B13EF"/>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rsid w:val="007B13EF"/>
    <w:rPr>
      <w:vertAlign w:val="superscript"/>
    </w:rPr>
  </w:style>
  <w:style w:type="character" w:styleId="Onopgelostemelding">
    <w:name w:val="Unresolved Mention"/>
    <w:basedOn w:val="Standaardalinea-lettertype"/>
    <w:uiPriority w:val="99"/>
    <w:semiHidden/>
    <w:unhideWhenUsed/>
    <w:rsid w:val="00DD7817"/>
    <w:rPr>
      <w:color w:val="605E5C"/>
      <w:shd w:val="clear" w:color="auto" w:fill="E1DFDD"/>
    </w:rPr>
  </w:style>
  <w:style w:type="paragraph" w:styleId="Revisie">
    <w:name w:val="Revision"/>
    <w:hidden/>
    <w:uiPriority w:val="99"/>
    <w:semiHidden/>
    <w:rsid w:val="002D480C"/>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u.nl/economie/6401190/kroegen-massaal-langer-open-voor-wk-wedstrijd-tussen-oranje-en-marokko.html?referrer=https%3A%2F%2Fwww.google.com%2F" TargetMode="External"/><Relationship Id="rId2" Type="http://schemas.openxmlformats.org/officeDocument/2006/relationships/hyperlink" Target="https://ec.europa.eu/competition/state_aid/cases/198591/198591_1080759_173_2.pdf" TargetMode="External"/><Relationship Id="rId1" Type="http://schemas.openxmlformats.org/officeDocument/2006/relationships/hyperlink" Target="https://www.bnr.nl/nieuws/economie/10604119/horeca-ziet-omzet-exploderen-dankzij-oranje-winst-op-w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2012</ap:Words>
  <ap:Characters>11072</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2026-08-13T06:09:00.0000000Z</lastPrinted>
  <dcterms:created xsi:type="dcterms:W3CDTF">2026-08-26T09:31:00.0000000Z</dcterms:created>
  <dcterms:modified xsi:type="dcterms:W3CDTF">2026-08-26T09:31:00.0000000Z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O210HES</vt:lpwstr>
  </property>
  <property fmtid="{D5CDD505-2E9C-101B-9397-08002B2CF9AE}" pid="3" name="Author">
    <vt:lpwstr>O210HES</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Kisteman (VVD)</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O210HES</vt:lpwstr>
  </property>
</Properties>
</file>