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2026Z17304</w:t>
        <w:br/>
      </w:r>
      <w:proofErr w:type="spellEnd"/>
    </w:p>
    <w:p>
      <w:pPr>
        <w:pStyle w:val="Normal"/>
        <w:rPr>
          <w:b w:val="1"/>
          <w:bCs w:val="1"/>
        </w:rPr>
      </w:pPr>
      <w:r w:rsidR="250AE766">
        <w:rPr>
          <w:b w:val="0"/>
          <w:bCs w:val="0"/>
        </w:rPr>
        <w:t>(ingezonden 27 augustus 2026)</w:t>
        <w:br/>
      </w:r>
    </w:p>
    <w:p>
      <w:r>
        <w:t xml:space="preserve">Vragen van het lid Vervuurt en El Boujdaini (beiden D66) aan de minister van Volksgezondheid, Welzijn en Sport over het bericht 'Chinese medische technologiebedrijven rukken op in westerse markten'</w:t>
      </w:r>
      <w:r>
        <w:br/>
      </w:r>
    </w:p>
    <w:p>
      <w:pPr>
        <w:pStyle w:val="ListParagraph"/>
        <w:numPr>
          <w:ilvl w:val="0"/>
          <w:numId w:val="100516630"/>
        </w:numPr>
        <w:ind w:left="360"/>
      </w:pPr>
      <w:r>
        <w:t xml:space="preserve">Bent u bekend met het bericht 'Chinese medische technologiebedrijven rukken op in westerse markten'? 1)</w:t>
      </w:r>
      <w:r>
        <w:br/>
      </w:r>
    </w:p>
    <w:p>
      <w:pPr>
        <w:pStyle w:val="ListParagraph"/>
        <w:numPr>
          <w:ilvl w:val="0"/>
          <w:numId w:val="100516630"/>
        </w:numPr>
        <w:ind w:left="360"/>
      </w:pPr>
      <w:r>
        <w:t xml:space="preserve">Vindt u het wenselijk dat Chinese fabrikanten snel marktaandeel winnen in Europa?</w:t>
      </w:r>
      <w:r>
        <w:br/>
      </w:r>
    </w:p>
    <w:p>
      <w:pPr>
        <w:pStyle w:val="ListParagraph"/>
        <w:numPr>
          <w:ilvl w:val="0"/>
          <w:numId w:val="100516630"/>
        </w:numPr>
        <w:ind w:left="360"/>
      </w:pPr>
      <w:r>
        <w:t xml:space="preserve">Hoe beoordeelt u deze ontwikkeling vanuit het oogpunt van weerbare zorg?</w:t>
      </w:r>
      <w:r>
        <w:br/>
      </w:r>
    </w:p>
    <w:p>
      <w:pPr>
        <w:pStyle w:val="ListParagraph"/>
        <w:numPr>
          <w:ilvl w:val="0"/>
          <w:numId w:val="100516630"/>
        </w:numPr>
        <w:ind w:left="360"/>
      </w:pPr>
      <w:r>
        <w:t xml:space="preserve">Heeft u zicht op welk deel van de apparatuur in Nederlandse ziekenhuizen, zoals scanners, patiëntmonitoren en IC-apparatuur, inmiddels afkomstig is van Chinese leveranciers, nu bijvoorbeeld het St. Antoniusziekenhuis een samenwerking is aangegaan met Mindray en United Imaging een vergunning heeft gekregen om in Nederland onderhoud te verrichten aan röntgenapparatuur?</w:t>
      </w:r>
      <w:r>
        <w:br/>
      </w:r>
    </w:p>
    <w:p>
      <w:pPr>
        <w:pStyle w:val="ListParagraph"/>
        <w:numPr>
          <w:ilvl w:val="0"/>
          <w:numId w:val="100516630"/>
        </w:numPr>
        <w:ind w:left="360"/>
      </w:pPr>
      <w:r>
        <w:t xml:space="preserve">Deelt u de constatering dat de afhankelijkheid van een leverancier niet stopt bij de aankoop, maar doorloopt in onderdelen, onderhoud en software-updates?</w:t>
      </w:r>
      <w:r>
        <w:br/>
      </w:r>
    </w:p>
    <w:p>
      <w:pPr>
        <w:pStyle w:val="ListParagraph"/>
        <w:numPr>
          <w:ilvl w:val="0"/>
          <w:numId w:val="100516630"/>
        </w:numPr>
        <w:ind w:left="360"/>
      </w:pPr>
      <w:r>
        <w:t xml:space="preserve">Wat betekent het voor de inzetbaarheid van bijvoorbeeld dialyseapparaten, beademingsmachines en scanners als die service of levering van onderdelen stilvalt door een conflict of handelsblokkade?</w:t>
      </w:r>
      <w:r>
        <w:br/>
      </w:r>
    </w:p>
    <w:p>
      <w:pPr>
        <w:pStyle w:val="ListParagraph"/>
        <w:numPr>
          <w:ilvl w:val="0"/>
          <w:numId w:val="100516630"/>
        </w:numPr>
        <w:ind w:left="360"/>
      </w:pPr>
      <w:r>
        <w:t xml:space="preserve">Worden leveringszekerheid en geopolitieke risico's op dit moment meegewogen wanneer ziekenhuizen en zorginstellingen apparatuur inkopen, en zo nee, bent u bereid hierover afspraken te maken met de sector?</w:t>
      </w:r>
      <w:r>
        <w:br/>
      </w:r>
    </w:p>
    <w:p>
      <w:pPr>
        <w:pStyle w:val="ListParagraph"/>
        <w:numPr>
          <w:ilvl w:val="0"/>
          <w:numId w:val="100516630"/>
        </w:numPr>
        <w:ind w:left="360"/>
      </w:pPr>
      <w:r>
        <w:t xml:space="preserve">Wordt de behoefte aan noodvoorraden van kritieke onderdelen meegenomen in de inventarisatie naar noodvoorraden van medische hulpmiddelen die u benoemde in uw antwoorden op eerdere vragen van de leden Vervuurt en Jagtenberg? 2)</w:t>
      </w:r>
      <w:r>
        <w:br/>
      </w:r>
    </w:p>
    <w:p>
      <w:pPr>
        <w:pStyle w:val="ListParagraph"/>
        <w:numPr>
          <w:ilvl w:val="0"/>
          <w:numId w:val="100516630"/>
        </w:numPr>
        <w:ind w:left="360"/>
      </w:pPr>
      <w:r>
        <w:t xml:space="preserve">Welke stappen onderneemt u om de weerbaarheid van ons zorgsysteem te verbeteren in de context van het toenemende aandeel van Chinese fabrikanten van medische technologie in de Nederlandse zorg?</w:t>
      </w:r>
      <w:r>
        <w:br/>
      </w:r>
    </w:p>
    <w:p>
      <w:pPr>
        <w:pStyle w:val="ListParagraph"/>
        <w:numPr>
          <w:ilvl w:val="0"/>
          <w:numId w:val="100516630"/>
        </w:numPr>
        <w:ind w:left="360"/>
      </w:pPr>
      <w:r>
        <w:t xml:space="preserve">Hoe beoordeelt u de risico's voor digitale veiligheid en gegevensbescherming nu steeds meer netwerkgekoppelde apparatuur, zoals patiëntmonitoren voor zorg op afstand, afkomstig is van leveranciers uit landen met een offensief cyberprogramma?</w:t>
      </w:r>
      <w:r>
        <w:br/>
      </w:r>
    </w:p>
    <w:p>
      <w:pPr>
        <w:pStyle w:val="ListParagraph"/>
        <w:numPr>
          <w:ilvl w:val="0"/>
          <w:numId w:val="100516630"/>
        </w:numPr>
        <w:ind w:left="360"/>
      </w:pPr>
      <w:r>
        <w:t xml:space="preserve">Deelt u de constatering dat slechts een deel van de markt beschermd is, gegeven het feit dat de Europese Commissie in juni 2025 de toegang van Chinese leveranciers beperkte tot Europese overheidsaanbestedingen van medische hulpmiddelen boven de 5 miljoen euro? Welke gevolgen heeft deze maatregel tot nu toe gehad voor de Nederlandse zorginkoop?</w:t>
      </w:r>
      <w:r>
        <w:br/>
      </w:r>
    </w:p>
    <w:p>
      <w:pPr>
        <w:pStyle w:val="ListParagraph"/>
        <w:numPr>
          <w:ilvl w:val="0"/>
          <w:numId w:val="100516630"/>
        </w:numPr>
        <w:ind w:left="360"/>
      </w:pPr>
      <w:r>
        <w:t xml:space="preserve">Welke lessen trekt u uit sectoren als zonnepanelen, telecomapparatuur en elektrische auto's, waar Chinese bedrijven volgens analisten de markt op vergelijkbare wijze hebben ontwricht, om te voorkomen dat Europa voor medische technologie in dezelfde afhankelijkheid belandt?</w:t>
      </w:r>
      <w:r>
        <w:br/>
      </w:r>
    </w:p>
    <w:p>
      <w:pPr>
        <w:pStyle w:val="ListParagraph"/>
        <w:numPr>
          <w:ilvl w:val="0"/>
          <w:numId w:val="100516630"/>
        </w:numPr>
        <w:ind w:left="360"/>
      </w:pPr>
      <w:r>
        <w:t xml:space="preserve">Bent u bereid in Europees verband te pleiten voor een aanpak van kritieke medische hulpmiddelen en apparatuur die vergelijkbaar is met de Verordening Kritieke Geneesmiddelen, waarmee ook de productie binnen Europa wordt versterkt en Europese fabrikanten een gelijkwaardige positie houden ten opzichte van door de staat gesteunde Chinese concurrenten?</w:t>
      </w:r>
      <w:r>
        <w:br/>
      </w:r>
    </w:p>
    <w:p>
      <w:pPr>
        <w:pStyle w:val="ListParagraph"/>
        <w:numPr>
          <w:ilvl w:val="0"/>
          <w:numId w:val="100516630"/>
        </w:numPr>
        <w:ind w:left="360"/>
      </w:pPr>
      <w:r>
        <w:t xml:space="preserve">Kunt u de afhankelijkheid van niet-Europese leveranciers voor medische technologie concreet terug laten komen in zowel de gezamenlijke werkagenda van de ministeries van VWS en Defensie als in de aangekondigde brief over weerbare zorg dit najaar?</w:t>
      </w:r>
      <w:r>
        <w:br/>
      </w:r>
    </w:p>
    <w:p>
      <w:r>
        <w:t xml:space="preserve"> </w:t>
      </w:r>
      <w:r>
        <w:br/>
      </w:r>
    </w:p>
    <w:p>
      <w:r>
        <w:t xml:space="preserve"> </w:t>
      </w:r>
      <w:r>
        <w:br/>
      </w:r>
    </w:p>
    <w:p>
      <w:r>
        <w:t xml:space="preserve">1) Het Financieele Dagblad, 25 augustus 2026, 'Chinese medische technologiebedrijven rukken op in westerse markten'</w:t>
      </w:r>
      <w:r>
        <w:br/>
      </w:r>
    </w:p>
    <w:p>
      <w:r>
        <w:t xml:space="preserve">2) Antwoorden op Kamervragen van de leden Vervuurt en Jagtenberg (beiden D66), 21 augustus 2026 (2026Z14868)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