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63D" w:rsidP="00011695" w:rsidRDefault="009B063D" w14:paraId="37A56D6F" w14:textId="486D84C3">
      <w:r>
        <w:t xml:space="preserve">Geachte </w:t>
      </w:r>
      <w:r w:rsidR="00793706">
        <w:t>V</w:t>
      </w:r>
      <w:r>
        <w:t>oorzitter,</w:t>
      </w:r>
    </w:p>
    <w:p w:rsidR="009B063D" w:rsidP="00011695" w:rsidRDefault="009B063D" w14:paraId="4E775A25" w14:textId="77777777"/>
    <w:p w:rsidR="00011695" w:rsidP="00011695" w:rsidRDefault="00011695" w14:paraId="7F81E452" w14:textId="08C2862A">
      <w:r>
        <w:t xml:space="preserve">In haar schrijven van 15 juni jl. verzoekt de </w:t>
      </w:r>
      <w:r w:rsidR="00A830F4">
        <w:t>vast</w:t>
      </w:r>
      <w:r w:rsidR="00A208A0">
        <w:t xml:space="preserve">e </w:t>
      </w:r>
      <w:r>
        <w:t>commissie voor Buitenlandse Handel en Ontwikkelingssamenwerking de minister van BHOS om de Kamer te informeren over de stand van zaken van de implementatie van de Verordening Ontbossingsvrije producten (EUDR), de wijze waarop deze verordening in Nederland wordt geïmplementeerd en de wijze waarop het parlement hierbij wordt betrokken</w:t>
      </w:r>
      <w:r w:rsidR="004B0DB5">
        <w:t xml:space="preserve"> (kenmerk:2026Z12833/2026D29542)</w:t>
      </w:r>
      <w:r>
        <w:t xml:space="preserve">. Gelet op </w:t>
      </w:r>
      <w:r w:rsidR="001029CD">
        <w:t>mijn</w:t>
      </w:r>
      <w:r>
        <w:t xml:space="preserve"> verantwoordelijkheid </w:t>
      </w:r>
      <w:r w:rsidR="001029CD">
        <w:t>als</w:t>
      </w:r>
      <w:r>
        <w:t xml:space="preserve"> minister van Landbouw, Visserij, Voedselzekerheid en Natuur voor de implementatie en handhaving van de EUDR in Nederland, informeer</w:t>
      </w:r>
      <w:r w:rsidR="009B063D">
        <w:t xml:space="preserve"> ik u hierover</w:t>
      </w:r>
      <w:r>
        <w:t xml:space="preserve"> mede namens </w:t>
      </w:r>
      <w:r w:rsidR="009B063D">
        <w:t>de minister van Buitenlandse Handel en Ontwikkelingssamenwerking.</w:t>
      </w:r>
    </w:p>
    <w:p w:rsidR="00011695" w:rsidP="00011695" w:rsidRDefault="00011695" w14:paraId="35212A48" w14:textId="77777777"/>
    <w:p w:rsidRPr="0057325E" w:rsidR="00011695" w:rsidP="00011695" w:rsidRDefault="00011695" w14:paraId="545FD5CF" w14:textId="6322A702">
      <w:pPr>
        <w:spacing w:after="160" w:line="259" w:lineRule="auto"/>
        <w:rPr>
          <w:szCs w:val="18"/>
        </w:rPr>
      </w:pPr>
      <w:r>
        <w:rPr>
          <w:szCs w:val="18"/>
        </w:rPr>
        <w:t xml:space="preserve">In het kort ligt de implementatie </w:t>
      </w:r>
      <w:r w:rsidRPr="00633D8B">
        <w:rPr>
          <w:szCs w:val="18"/>
        </w:rPr>
        <w:t xml:space="preserve">Verordening Ontbossingsvrije Producten (EUDR) </w:t>
      </w:r>
      <w:r>
        <w:rPr>
          <w:szCs w:val="18"/>
        </w:rPr>
        <w:t xml:space="preserve">op schema, in overeenstemming met wat eerder is gecommuniceerd aan uw Kamer in de </w:t>
      </w:r>
      <w:r w:rsidRPr="00633D8B">
        <w:rPr>
          <w:szCs w:val="18"/>
        </w:rPr>
        <w:t>kamerbrieven 22112-4419 van 7 november 2025 en 22112-3967 van 15 oktober 2024. De Nederlandse Voedsel- en Warenautoriteit (NVWA) en de Douane zijn, mede in het licht van het vereenvoudigingspakket dat de Europese Commissie op 3 mei 2026 heeft gepubliceerd, voorbereid op de handhaving vanaf 30 december 2026. Daarnaast verloopt het traject voor de juridische implementatie van de verordening volgens planning. De Europese Commissie ondersteunt de implementatie met het TRACES-informatiesysteem, richtsnoeren en technische ondersteuning voor bedrijven.</w:t>
      </w:r>
      <w:r>
        <w:rPr>
          <w:szCs w:val="18"/>
        </w:rPr>
        <w:t xml:space="preserve"> </w:t>
      </w:r>
    </w:p>
    <w:p w:rsidR="00011695" w:rsidP="00011695" w:rsidRDefault="00011695" w14:paraId="7B9A553D" w14:textId="77777777">
      <w:r>
        <w:t>Ter voorbereiding op de inwerkingtreding van de EUDR heeft de NVWA belanghebbenden uit binnen- en buitenland  actief geïnformeerd over de inhoud van</w:t>
      </w:r>
      <w:r>
        <w:rPr>
          <w:szCs w:val="18"/>
        </w:rPr>
        <w:t xml:space="preserve"> de EUDR en over hoe de handhaving uitgevoerd zal worden. Daarnaast heeft de NVWA zogenoemde “dry-runs” uitgevoerd, waarin bedrijven hun zorgvuldigheidssystemen door de NVWA konden laten controleren om te bezien of deze aan de eisen van de EUDR voldeden. De inzichten die deze dry-runs hebben opgeleverd zijn in augustus 2025 op de website van de NVWA gepubliceerd. Begin september 2026 zal de NVWA de uitkomsten van de dry-runs nader bespreken in een bijeenkomst met belanghebbenden.</w:t>
      </w:r>
    </w:p>
    <w:p w:rsidR="00011695" w:rsidP="00011695" w:rsidRDefault="00011695" w14:paraId="6AC50CB4" w14:textId="77777777"/>
    <w:p w:rsidR="00793706" w:rsidP="00011695" w:rsidRDefault="00793706" w14:paraId="5FFB7581" w14:textId="77777777"/>
    <w:p w:rsidR="00793706" w:rsidP="00011695" w:rsidRDefault="00793706" w14:paraId="5C250276" w14:textId="77777777"/>
    <w:p w:rsidR="00011695" w:rsidP="00011695" w:rsidRDefault="00011695" w14:paraId="248545DC" w14:textId="17A97CCA">
      <w:r>
        <w:t>Het kabinet heeft zich gedurende de behandeling van het wijzigingsvoorstel van de Europese Commissie ingezet voor verdere vereenvoudiging van de uitvoering van de EUDR, met behoud van de doelstellingen van de verordening. Daarbij heeft het kabinet benadrukt dat administratieve lasten waar mogelijk moeten worden beperkt, zonder afbreuk te doen aan de effectiviteit of aanpassing van de verordening en de daarmee beoogde bijdrage aan het tegengaan van ontbossing.</w:t>
      </w:r>
    </w:p>
    <w:p w:rsidR="00011695" w:rsidP="00011695" w:rsidRDefault="00011695" w14:paraId="27D5D520" w14:textId="77777777"/>
    <w:p w:rsidR="00011695" w:rsidP="00011695" w:rsidRDefault="00011695" w14:paraId="515DFC0C" w14:textId="77777777">
      <w:r>
        <w:t>Nederland is één van de grootste importeurs in de EU van producten die onder de EUDR vallen. Vanuit die positie heeft het kabinet niet alleen aandacht voor een goede implementatie en handhaving in Nederland, maar ook voor de gevolgen van de verordening voor producenten en overheden in productielanden. Het kabinet zet zich daarom, vanuit zowel beleid voor landbouw en natuur als voor buitenlandse handel en ontwikkelingssamenwerking, actief in om producenten en overheden in productielanden te ondersteunen bij het voldoen aan de vereisten van de EUDR. Daarbij is in het bijzonder aandacht voor kleinere agrarische bedrijven in derde landen, die zonder ondersteuning moeilijk aan de vereisten kunnen voldoen en daardoor het risico lopen uit internationale waardeketens te vallen.</w:t>
      </w:r>
    </w:p>
    <w:p w:rsidR="00011695" w:rsidP="00011695" w:rsidRDefault="00011695" w14:paraId="1D9B46E2" w14:textId="77777777"/>
    <w:p w:rsidR="00011695" w:rsidP="00011695" w:rsidRDefault="00011695" w14:paraId="68FAFC81" w14:textId="69447DAC">
      <w:r>
        <w:t xml:space="preserve">Een belangrijk onderdeel van deze kabinetsinzet is het Team Europe Initiative on Deforestation-free Value Chains. Via dit initiatief wordt onder meer technische ondersteuning geboden aan overheden en andere stakeholders in productielanden. Zo kunnen overheden uit productielanden via een faciliteit voor technische assistentie ondersteuning aanvragen, bijvoorbeeld op het gebied van de legaliteitsvereisten van de EUDR. Daarnaast ondersteunt een secretariaat kennisuitwisseling tussen stakeholders in de betreffende waardeketens, onder meer door het organiseren van studiereizen voor producenten, exporteurs en overheden naar Europa om kennis te nemen van de ervaringen van bevoegde autoriteiten. Via het </w:t>
      </w:r>
      <w:r w:rsidRPr="00A5043D" w:rsidR="00A5043D">
        <w:t>The Sustainable Agriculture for Forest Ecosystems</w:t>
      </w:r>
      <w:r w:rsidR="00A5043D">
        <w:t xml:space="preserve"> (SAFE)</w:t>
      </w:r>
      <w:r>
        <w:t>-programma wordt daarnaast ondersteuning geboden aan producenten in specifieke landen en regio’s. Nederland draagt financieel bij aan dit programma.</w:t>
      </w:r>
    </w:p>
    <w:p w:rsidR="00011695" w:rsidP="00011695" w:rsidRDefault="00011695" w14:paraId="7FB5C7BC" w14:textId="77777777"/>
    <w:p w:rsidR="00011695" w:rsidP="00011695" w:rsidRDefault="00011695" w14:paraId="7BBC868E" w14:textId="69B8C29E">
      <w:r>
        <w:t xml:space="preserve">Ook binnen bestaande kabinetsprogrammering wordt bijgedragen aan de verduurzaming van waardeketens die onder de EUDR vallen. Zo wordt via het NI-SCOPS-programma gewerkt aan de verduurzaming van de palmolieketen in Maleisië, Indonesië en Colombia. Daarnaast ondersteunt het </w:t>
      </w:r>
      <w:r w:rsidRPr="00A5043D" w:rsidR="00A5043D">
        <w:t>Centrum tot Bevordering Import uit Ontwikkelingslanden</w:t>
      </w:r>
      <w:r w:rsidR="00A5043D">
        <w:t xml:space="preserve"> (</w:t>
      </w:r>
      <w:r>
        <w:t>CBI</w:t>
      </w:r>
      <w:r w:rsidR="00A5043D">
        <w:t>)</w:t>
      </w:r>
      <w:r>
        <w:t xml:space="preserve"> de verduurzaming van de koffieketen in Oeganda. Op deze wijze zet het kabinet zich in om zowel in Nederland als in productielanden bij te dragen aan een effectieve </w:t>
      </w:r>
      <w:r w:rsidR="00A5043D">
        <w:t>implementatie</w:t>
      </w:r>
      <w:r>
        <w:t xml:space="preserve"> van de EUDR en aan de verduurzaming van internationale waardeketens.</w:t>
      </w:r>
    </w:p>
    <w:p w:rsidR="00011695" w:rsidP="00011695" w:rsidRDefault="00011695" w14:paraId="0A83012E" w14:textId="77777777"/>
    <w:p w:rsidR="00011695" w:rsidP="00011695" w:rsidRDefault="00011695" w14:paraId="5ED10478" w14:textId="77777777">
      <w:r>
        <w:t>Het kabinet zal de Kamer over de verdere implementatie en uitvoering van de EUDR blijven informeren conform de eerder gemaakte afspraken.</w:t>
      </w:r>
    </w:p>
    <w:p w:rsidR="00793706" w:rsidP="000752D6" w:rsidRDefault="00793706" w14:paraId="0D867AA7" w14:textId="77777777"/>
    <w:p w:rsidR="00793706" w:rsidP="000752D6" w:rsidRDefault="00793706" w14:paraId="3E0BAE1E" w14:textId="77777777"/>
    <w:p w:rsidR="00793706" w:rsidP="000752D6" w:rsidRDefault="00793706" w14:paraId="3FDD8E1E" w14:textId="77777777"/>
    <w:p w:rsidRPr="000752D6" w:rsidR="00793706" w:rsidP="000752D6" w:rsidRDefault="00793706" w14:paraId="414AED4B" w14:textId="77777777"/>
    <w:p w:rsidRPr="000752D6" w:rsidR="000752D6" w:rsidP="000752D6" w:rsidRDefault="000B53FA" w14:paraId="7B742C6B" w14:textId="77777777">
      <w:r w:rsidRPr="00640234">
        <w:t>Jaimi van Essen</w:t>
      </w:r>
    </w:p>
    <w:p w:rsidRPr="00144B73" w:rsidR="00144B73" w:rsidP="00810C93" w:rsidRDefault="000B53FA" w14:paraId="6929A715" w14:textId="3EE4807D">
      <w:pPr>
        <w:rPr>
          <w:i/>
          <w:iCs/>
        </w:rPr>
      </w:pPr>
      <w:r w:rsidRPr="000752D6">
        <w:t>Minister van Landbouw, Visserij, Voedselzekerheid en Natuur</w:t>
      </w:r>
    </w:p>
    <w:sectPr w:rsidRPr="00144B73" w:rsidR="00144B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829A9" w14:textId="77777777" w:rsidR="00587B39" w:rsidRDefault="00587B39">
      <w:r>
        <w:separator/>
      </w:r>
    </w:p>
    <w:p w14:paraId="5C1320C5" w14:textId="77777777" w:rsidR="00587B39" w:rsidRDefault="00587B39"/>
  </w:endnote>
  <w:endnote w:type="continuationSeparator" w:id="0">
    <w:p w14:paraId="0D6468C6" w14:textId="77777777" w:rsidR="00587B39" w:rsidRDefault="00587B39">
      <w:r>
        <w:continuationSeparator/>
      </w:r>
    </w:p>
    <w:p w14:paraId="60143E1B" w14:textId="77777777" w:rsidR="00587B39" w:rsidRDefault="00587B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6B46"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513A5" w14:paraId="42021432" w14:textId="77777777" w:rsidTr="00CA6A25">
      <w:trPr>
        <w:trHeight w:hRule="exact" w:val="240"/>
      </w:trPr>
      <w:tc>
        <w:tcPr>
          <w:tcW w:w="7601" w:type="dxa"/>
        </w:tcPr>
        <w:p w14:paraId="616D4122" w14:textId="77777777" w:rsidR="00527BD4" w:rsidRDefault="00527BD4" w:rsidP="003F1F6B">
          <w:pPr>
            <w:pStyle w:val="Huisstijl-Rubricering"/>
          </w:pPr>
        </w:p>
      </w:tc>
      <w:tc>
        <w:tcPr>
          <w:tcW w:w="2156" w:type="dxa"/>
        </w:tcPr>
        <w:p w14:paraId="376893FD" w14:textId="28880EF0" w:rsidR="00527BD4" w:rsidRPr="00645414" w:rsidRDefault="000B53FA"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DE74D0">
            <w:t>2</w:t>
          </w:r>
          <w:r w:rsidR="00144B73">
            <w:fldChar w:fldCharType="end"/>
          </w:r>
        </w:p>
      </w:tc>
    </w:tr>
  </w:tbl>
  <w:p w14:paraId="64CDA059"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513A5" w14:paraId="155B1B3A" w14:textId="77777777" w:rsidTr="00CA6A25">
      <w:trPr>
        <w:trHeight w:hRule="exact" w:val="240"/>
      </w:trPr>
      <w:tc>
        <w:tcPr>
          <w:tcW w:w="7601" w:type="dxa"/>
        </w:tcPr>
        <w:p w14:paraId="45CDB387" w14:textId="77777777" w:rsidR="00527BD4" w:rsidRDefault="00527BD4" w:rsidP="008C356D">
          <w:pPr>
            <w:pStyle w:val="Huisstijl-Rubricering"/>
          </w:pPr>
        </w:p>
      </w:tc>
      <w:tc>
        <w:tcPr>
          <w:tcW w:w="2170" w:type="dxa"/>
        </w:tcPr>
        <w:p w14:paraId="7F6D0B65" w14:textId="773096FF" w:rsidR="00527BD4" w:rsidRPr="00ED539E" w:rsidRDefault="000B53FA"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DE74D0">
            <w:t>2</w:t>
          </w:r>
          <w:r w:rsidR="00E8788E">
            <w:fldChar w:fldCharType="end"/>
          </w:r>
        </w:p>
      </w:tc>
    </w:tr>
  </w:tbl>
  <w:p w14:paraId="63304B85" w14:textId="77777777" w:rsidR="00527BD4" w:rsidRPr="00BC3B53" w:rsidRDefault="00527BD4" w:rsidP="008C356D">
    <w:pPr>
      <w:pStyle w:val="Voettekst"/>
      <w:spacing w:line="240" w:lineRule="auto"/>
      <w:rPr>
        <w:sz w:val="2"/>
        <w:szCs w:val="2"/>
      </w:rPr>
    </w:pPr>
  </w:p>
  <w:p w14:paraId="4ECE2A2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779B0" w14:textId="77777777" w:rsidR="00587B39" w:rsidRDefault="00587B39">
      <w:r>
        <w:separator/>
      </w:r>
    </w:p>
    <w:p w14:paraId="16D3F66F" w14:textId="77777777" w:rsidR="00587B39" w:rsidRDefault="00587B39"/>
  </w:footnote>
  <w:footnote w:type="continuationSeparator" w:id="0">
    <w:p w14:paraId="43982FD8" w14:textId="77777777" w:rsidR="00587B39" w:rsidRDefault="00587B39">
      <w:r>
        <w:continuationSeparator/>
      </w:r>
    </w:p>
    <w:p w14:paraId="40704131" w14:textId="77777777" w:rsidR="00587B39" w:rsidRDefault="00587B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513A5" w14:paraId="35A5C15D" w14:textId="77777777" w:rsidTr="00A50CF6">
      <w:tc>
        <w:tcPr>
          <w:tcW w:w="2156" w:type="dxa"/>
        </w:tcPr>
        <w:p w14:paraId="35DE8BCB" w14:textId="77777777" w:rsidR="00527BD4" w:rsidRPr="005819CE" w:rsidRDefault="000B53FA" w:rsidP="00A50CF6">
          <w:pPr>
            <w:pStyle w:val="Huisstijl-Adres"/>
            <w:rPr>
              <w:b/>
            </w:rPr>
          </w:pPr>
          <w:r>
            <w:rPr>
              <w:b/>
            </w:rPr>
            <w:t>Directoraat-generaal Agro</w:t>
          </w:r>
          <w:r w:rsidRPr="005819CE">
            <w:rPr>
              <w:b/>
            </w:rPr>
            <w:br/>
          </w:r>
        </w:p>
      </w:tc>
    </w:tr>
    <w:tr w:rsidR="00A513A5" w14:paraId="6B34DB59" w14:textId="77777777" w:rsidTr="00A50CF6">
      <w:trPr>
        <w:trHeight w:hRule="exact" w:val="200"/>
      </w:trPr>
      <w:tc>
        <w:tcPr>
          <w:tcW w:w="2156" w:type="dxa"/>
        </w:tcPr>
        <w:p w14:paraId="32F7E5BA" w14:textId="77777777" w:rsidR="00527BD4" w:rsidRPr="005819CE" w:rsidRDefault="00527BD4" w:rsidP="00A50CF6"/>
      </w:tc>
    </w:tr>
    <w:tr w:rsidR="00A513A5" w14:paraId="4EFABEC4" w14:textId="77777777" w:rsidTr="00502512">
      <w:trPr>
        <w:trHeight w:hRule="exact" w:val="774"/>
      </w:trPr>
      <w:tc>
        <w:tcPr>
          <w:tcW w:w="2156" w:type="dxa"/>
        </w:tcPr>
        <w:p w14:paraId="65CFC9CF" w14:textId="77777777" w:rsidR="00527BD4" w:rsidRDefault="000B53FA" w:rsidP="003A5290">
          <w:pPr>
            <w:pStyle w:val="Huisstijl-Kopje"/>
          </w:pPr>
          <w:r>
            <w:t>Ons kenmerk</w:t>
          </w:r>
        </w:p>
        <w:p w14:paraId="7E58678F" w14:textId="77777777" w:rsidR="00793706" w:rsidRPr="00793706" w:rsidRDefault="000B53FA" w:rsidP="00793706">
          <w:pPr>
            <w:pStyle w:val="Huisstijl-Kopje"/>
          </w:pPr>
          <w:r>
            <w:rPr>
              <w:b w:val="0"/>
            </w:rPr>
            <w:t>DGA</w:t>
          </w:r>
          <w:r w:rsidRPr="00502512">
            <w:rPr>
              <w:b w:val="0"/>
            </w:rPr>
            <w:t xml:space="preserve"> / </w:t>
          </w:r>
          <w:r w:rsidR="00793706" w:rsidRPr="00793706">
            <w:rPr>
              <w:b w:val="0"/>
              <w:bCs/>
            </w:rPr>
            <w:t>108030191</w:t>
          </w:r>
        </w:p>
        <w:p w14:paraId="6F7DFA5D" w14:textId="2089D675" w:rsidR="00527BD4" w:rsidRPr="005819CE" w:rsidRDefault="00527BD4" w:rsidP="001E6117">
          <w:pPr>
            <w:pStyle w:val="Huisstijl-Kopje"/>
          </w:pPr>
        </w:p>
      </w:tc>
    </w:tr>
  </w:tbl>
  <w:p w14:paraId="04753E26" w14:textId="77777777" w:rsidR="00527BD4" w:rsidRDefault="00527BD4" w:rsidP="008C356D"/>
  <w:p w14:paraId="20DDDC39" w14:textId="77777777" w:rsidR="00527BD4" w:rsidRPr="00740712" w:rsidRDefault="00527BD4" w:rsidP="008C356D"/>
  <w:p w14:paraId="7A5634D2" w14:textId="77777777" w:rsidR="00527BD4" w:rsidRPr="00217880" w:rsidRDefault="00527BD4" w:rsidP="008C356D">
    <w:pPr>
      <w:spacing w:line="0" w:lineRule="atLeast"/>
      <w:rPr>
        <w:sz w:val="2"/>
        <w:szCs w:val="2"/>
      </w:rPr>
    </w:pPr>
  </w:p>
  <w:p w14:paraId="57E2434F" w14:textId="77777777" w:rsidR="00527BD4" w:rsidRPr="00740712" w:rsidRDefault="00527BD4" w:rsidP="004F44C2"/>
  <w:p w14:paraId="1E3D1E78"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513A5" w14:paraId="3F05DDEB" w14:textId="77777777" w:rsidTr="00751A6A">
      <w:trPr>
        <w:trHeight w:val="2636"/>
      </w:trPr>
      <w:tc>
        <w:tcPr>
          <w:tcW w:w="737" w:type="dxa"/>
        </w:tcPr>
        <w:p w14:paraId="2D23C452" w14:textId="77777777" w:rsidR="00527BD4" w:rsidRDefault="00527BD4" w:rsidP="00D0609E">
          <w:pPr>
            <w:framePr w:w="6340" w:h="2750" w:hRule="exact" w:hSpace="180" w:wrap="around" w:vAnchor="page" w:hAnchor="text" w:x="3873" w:y="-140"/>
            <w:spacing w:line="240" w:lineRule="auto"/>
          </w:pPr>
        </w:p>
      </w:tc>
      <w:tc>
        <w:tcPr>
          <w:tcW w:w="5156" w:type="dxa"/>
        </w:tcPr>
        <w:p w14:paraId="502F3B61" w14:textId="77777777" w:rsidR="00527BD4" w:rsidRDefault="000B53FA"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1FF8EE13" wp14:editId="2BD21FAD">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5F1F4681" w14:textId="77777777" w:rsidR="00527BD4" w:rsidRDefault="00527BD4" w:rsidP="00D0609E">
    <w:pPr>
      <w:framePr w:w="6340" w:h="2750" w:hRule="exact" w:hSpace="180" w:wrap="around" w:vAnchor="page" w:hAnchor="text" w:x="3873" w:y="-140"/>
    </w:pPr>
  </w:p>
  <w:p w14:paraId="4DE09D4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A513A5" w:rsidRPr="00793706" w14:paraId="76006002" w14:textId="77777777" w:rsidTr="00A50CF6">
      <w:tc>
        <w:tcPr>
          <w:tcW w:w="2160" w:type="dxa"/>
        </w:tcPr>
        <w:p w14:paraId="3CFF7607" w14:textId="77777777" w:rsidR="00527BD4" w:rsidRPr="005819CE" w:rsidRDefault="000B53FA" w:rsidP="00A50CF6">
          <w:pPr>
            <w:pStyle w:val="Huisstijl-Adres"/>
            <w:rPr>
              <w:b/>
            </w:rPr>
          </w:pPr>
          <w:r>
            <w:rPr>
              <w:b/>
            </w:rPr>
            <w:t>Directoraat-generaal Agro</w:t>
          </w:r>
          <w:r w:rsidRPr="005819CE">
            <w:rPr>
              <w:b/>
            </w:rPr>
            <w:br/>
          </w:r>
        </w:p>
        <w:p w14:paraId="2F5FC954" w14:textId="77777777" w:rsidR="00527BD4" w:rsidRPr="00BE5ED9" w:rsidRDefault="000B53FA" w:rsidP="00A50CF6">
          <w:pPr>
            <w:pStyle w:val="Huisstijl-Adres"/>
          </w:pPr>
          <w:r>
            <w:rPr>
              <w:b/>
            </w:rPr>
            <w:t>Bezoekadres</w:t>
          </w:r>
          <w:r>
            <w:rPr>
              <w:b/>
            </w:rPr>
            <w:br/>
          </w:r>
          <w:r>
            <w:t>Bezuidenhoutseweg 73</w:t>
          </w:r>
          <w:r w:rsidRPr="005819CE">
            <w:br/>
          </w:r>
          <w:r>
            <w:t>2594 AC Den Haag</w:t>
          </w:r>
        </w:p>
        <w:p w14:paraId="08BB6CBE" w14:textId="77777777" w:rsidR="00EF495B" w:rsidRDefault="000B53FA" w:rsidP="0098788A">
          <w:pPr>
            <w:pStyle w:val="Huisstijl-Adres"/>
          </w:pPr>
          <w:r>
            <w:rPr>
              <w:b/>
            </w:rPr>
            <w:t>Postadres</w:t>
          </w:r>
          <w:r>
            <w:rPr>
              <w:b/>
            </w:rPr>
            <w:br/>
          </w:r>
          <w:r>
            <w:t>Postbus 20401</w:t>
          </w:r>
          <w:r w:rsidRPr="005819CE">
            <w:br/>
            <w:t>2500 E</w:t>
          </w:r>
          <w:r>
            <w:t>K</w:t>
          </w:r>
          <w:r w:rsidRPr="005819CE">
            <w:t xml:space="preserve"> Den Haag</w:t>
          </w:r>
        </w:p>
        <w:p w14:paraId="1947649B" w14:textId="77777777" w:rsidR="00556BEE" w:rsidRPr="005B3814" w:rsidRDefault="000B53FA" w:rsidP="0098788A">
          <w:pPr>
            <w:pStyle w:val="Huisstijl-Adres"/>
          </w:pPr>
          <w:r>
            <w:rPr>
              <w:b/>
            </w:rPr>
            <w:t>Overheidsidentificatienr</w:t>
          </w:r>
          <w:r>
            <w:rPr>
              <w:b/>
            </w:rPr>
            <w:br/>
          </w:r>
          <w:r w:rsidR="00BA129E">
            <w:rPr>
              <w:rFonts w:cs="Agrofont"/>
              <w:iCs/>
            </w:rPr>
            <w:t>00000001858272854000</w:t>
          </w:r>
        </w:p>
        <w:p w14:paraId="1435FB8F" w14:textId="35F2A977" w:rsidR="00527BD4" w:rsidRPr="00793706" w:rsidRDefault="000B53FA"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A513A5" w:rsidRPr="00793706" w14:paraId="72FD34DC" w14:textId="77777777" w:rsidTr="00A50CF6">
      <w:trPr>
        <w:trHeight w:hRule="exact" w:val="200"/>
      </w:trPr>
      <w:tc>
        <w:tcPr>
          <w:tcW w:w="2160" w:type="dxa"/>
        </w:tcPr>
        <w:p w14:paraId="07701C60" w14:textId="77777777" w:rsidR="00527BD4" w:rsidRPr="00A5043D" w:rsidRDefault="00527BD4" w:rsidP="00A50CF6"/>
      </w:tc>
    </w:tr>
    <w:tr w:rsidR="00A513A5" w14:paraId="579842D0" w14:textId="77777777" w:rsidTr="00A50CF6">
      <w:tc>
        <w:tcPr>
          <w:tcW w:w="2160" w:type="dxa"/>
        </w:tcPr>
        <w:p w14:paraId="76E1DFA5" w14:textId="77777777" w:rsidR="000C0163" w:rsidRPr="005819CE" w:rsidRDefault="000B53FA" w:rsidP="000C0163">
          <w:pPr>
            <w:pStyle w:val="Huisstijl-Kopje"/>
          </w:pPr>
          <w:r>
            <w:t>Ons kenmerk</w:t>
          </w:r>
          <w:r w:rsidRPr="005819CE">
            <w:t xml:space="preserve"> </w:t>
          </w:r>
        </w:p>
        <w:p w14:paraId="6330862C" w14:textId="35070968" w:rsidR="00527BD4" w:rsidRPr="005819CE" w:rsidRDefault="000B53FA" w:rsidP="00793706">
          <w:pPr>
            <w:pStyle w:val="Huisstijl-Gegeven"/>
          </w:pPr>
          <w:r>
            <w:t>DGA /</w:t>
          </w:r>
          <w:r w:rsidR="00486354">
            <w:t xml:space="preserve"> </w:t>
          </w:r>
          <w:r w:rsidR="00793706" w:rsidRPr="00793706">
            <w:t>108030191</w:t>
          </w:r>
        </w:p>
      </w:tc>
    </w:tr>
  </w:tbl>
  <w:p w14:paraId="074816EF"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A513A5" w14:paraId="0822016B" w14:textId="77777777" w:rsidTr="009E2051">
      <w:trPr>
        <w:trHeight w:val="400"/>
      </w:trPr>
      <w:tc>
        <w:tcPr>
          <w:tcW w:w="7520" w:type="dxa"/>
          <w:gridSpan w:val="2"/>
        </w:tcPr>
        <w:p w14:paraId="73A47B7B" w14:textId="77777777" w:rsidR="00527BD4" w:rsidRPr="00BC3B53" w:rsidRDefault="000B53FA" w:rsidP="00A50CF6">
          <w:pPr>
            <w:pStyle w:val="Huisstijl-Retouradres"/>
          </w:pPr>
          <w:r>
            <w:t>&gt; Retouradres Postbus 20401 2500 EK Den Haag</w:t>
          </w:r>
        </w:p>
      </w:tc>
    </w:tr>
    <w:tr w:rsidR="00A513A5" w14:paraId="73894C85" w14:textId="77777777" w:rsidTr="009E2051">
      <w:tc>
        <w:tcPr>
          <w:tcW w:w="7520" w:type="dxa"/>
          <w:gridSpan w:val="2"/>
        </w:tcPr>
        <w:p w14:paraId="1B9D105C" w14:textId="77777777" w:rsidR="00527BD4" w:rsidRPr="00983E8F" w:rsidRDefault="00527BD4" w:rsidP="00A50CF6">
          <w:pPr>
            <w:pStyle w:val="Huisstijl-Rubricering"/>
          </w:pPr>
        </w:p>
      </w:tc>
    </w:tr>
    <w:tr w:rsidR="00A513A5" w14:paraId="60B9D181" w14:textId="77777777" w:rsidTr="009E2051">
      <w:trPr>
        <w:trHeight w:hRule="exact" w:val="2440"/>
      </w:trPr>
      <w:tc>
        <w:tcPr>
          <w:tcW w:w="7520" w:type="dxa"/>
          <w:gridSpan w:val="2"/>
        </w:tcPr>
        <w:p w14:paraId="461A13E7" w14:textId="77777777" w:rsidR="00793706" w:rsidRDefault="00793706" w:rsidP="00793706">
          <w:pPr>
            <w:pStyle w:val="Huisstijl-NAW"/>
          </w:pPr>
          <w:r>
            <w:t xml:space="preserve">De Voorzitter van de Tweede Kamer </w:t>
          </w:r>
        </w:p>
        <w:p w14:paraId="717A67BF" w14:textId="77777777" w:rsidR="00793706" w:rsidRDefault="00793706" w:rsidP="00793706">
          <w:pPr>
            <w:pStyle w:val="Huisstijl-NAW"/>
          </w:pPr>
          <w:r>
            <w:t>der Staten-Generaal</w:t>
          </w:r>
        </w:p>
        <w:p w14:paraId="7FEAFAA0" w14:textId="77777777" w:rsidR="00793706" w:rsidRDefault="00793706" w:rsidP="00793706">
          <w:pPr>
            <w:pStyle w:val="Huisstijl-NAW"/>
          </w:pPr>
          <w:r>
            <w:t>Prinses Irenestraat 6</w:t>
          </w:r>
        </w:p>
        <w:p w14:paraId="59D8797F" w14:textId="749DD038" w:rsidR="00A513A5" w:rsidRDefault="00793706" w:rsidP="00793706">
          <w:pPr>
            <w:pStyle w:val="Huisstijl-NAW"/>
          </w:pPr>
          <w:r>
            <w:t>2595 BD  DEN HAAG</w:t>
          </w:r>
          <w:r w:rsidR="00486354">
            <w:t xml:space="preserve"> </w:t>
          </w:r>
        </w:p>
      </w:tc>
    </w:tr>
    <w:tr w:rsidR="00A513A5" w14:paraId="4FE6B725" w14:textId="77777777" w:rsidTr="009E2051">
      <w:trPr>
        <w:trHeight w:hRule="exact" w:val="400"/>
      </w:trPr>
      <w:tc>
        <w:tcPr>
          <w:tcW w:w="7520" w:type="dxa"/>
          <w:gridSpan w:val="2"/>
        </w:tcPr>
        <w:p w14:paraId="53A72FEF"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A513A5" w14:paraId="560A7E47" w14:textId="77777777" w:rsidTr="009E2051">
      <w:trPr>
        <w:trHeight w:val="240"/>
      </w:trPr>
      <w:tc>
        <w:tcPr>
          <w:tcW w:w="900" w:type="dxa"/>
        </w:tcPr>
        <w:p w14:paraId="610CDFAE" w14:textId="77777777" w:rsidR="00527BD4" w:rsidRPr="007709EF" w:rsidRDefault="000B53FA" w:rsidP="00A50CF6">
          <w:pPr>
            <w:rPr>
              <w:szCs w:val="18"/>
            </w:rPr>
          </w:pPr>
          <w:r>
            <w:rPr>
              <w:szCs w:val="18"/>
            </w:rPr>
            <w:t>Datum</w:t>
          </w:r>
        </w:p>
      </w:tc>
      <w:tc>
        <w:tcPr>
          <w:tcW w:w="6620" w:type="dxa"/>
        </w:tcPr>
        <w:p w14:paraId="45EDFCDD" w14:textId="48D5AEB0" w:rsidR="00527BD4" w:rsidRPr="007709EF" w:rsidRDefault="006F3224" w:rsidP="00A50CF6">
          <w:r>
            <w:t>27 augustus 2026</w:t>
          </w:r>
        </w:p>
      </w:tc>
    </w:tr>
    <w:tr w:rsidR="00A513A5" w14:paraId="20BA607D" w14:textId="77777777" w:rsidTr="009E2051">
      <w:trPr>
        <w:trHeight w:val="240"/>
      </w:trPr>
      <w:tc>
        <w:tcPr>
          <w:tcW w:w="900" w:type="dxa"/>
        </w:tcPr>
        <w:p w14:paraId="6B9B5B62" w14:textId="77777777" w:rsidR="00527BD4" w:rsidRPr="007709EF" w:rsidRDefault="000B53FA" w:rsidP="00A50CF6">
          <w:pPr>
            <w:rPr>
              <w:szCs w:val="18"/>
            </w:rPr>
          </w:pPr>
          <w:r>
            <w:rPr>
              <w:szCs w:val="18"/>
            </w:rPr>
            <w:t>Betreft</w:t>
          </w:r>
        </w:p>
      </w:tc>
      <w:tc>
        <w:tcPr>
          <w:tcW w:w="6620" w:type="dxa"/>
        </w:tcPr>
        <w:p w14:paraId="2BA9A6F2" w14:textId="2EFAB63E" w:rsidR="00011695" w:rsidRPr="00011695" w:rsidRDefault="00011695" w:rsidP="00011695">
          <w:r w:rsidRPr="00011695">
            <w:t>Verzoek inzake de stand van zaken implementatie EU-ontbossingsverordening</w:t>
          </w:r>
        </w:p>
        <w:p w14:paraId="420DA687" w14:textId="16EA0AB6" w:rsidR="00527BD4" w:rsidRPr="007709EF" w:rsidRDefault="00527BD4" w:rsidP="00A50CF6"/>
      </w:tc>
    </w:tr>
  </w:tbl>
  <w:p w14:paraId="29144DEA"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E780524">
      <w:start w:val="1"/>
      <w:numFmt w:val="bullet"/>
      <w:pStyle w:val="Lijstopsomteken"/>
      <w:lvlText w:val="•"/>
      <w:lvlJc w:val="left"/>
      <w:pPr>
        <w:tabs>
          <w:tab w:val="num" w:pos="227"/>
        </w:tabs>
        <w:ind w:left="227" w:hanging="227"/>
      </w:pPr>
      <w:rPr>
        <w:rFonts w:ascii="Verdana" w:hAnsi="Verdana" w:hint="default"/>
        <w:sz w:val="18"/>
        <w:szCs w:val="18"/>
      </w:rPr>
    </w:lvl>
    <w:lvl w:ilvl="1" w:tplc="B498AC74" w:tentative="1">
      <w:start w:val="1"/>
      <w:numFmt w:val="bullet"/>
      <w:lvlText w:val="o"/>
      <w:lvlJc w:val="left"/>
      <w:pPr>
        <w:tabs>
          <w:tab w:val="num" w:pos="1440"/>
        </w:tabs>
        <w:ind w:left="1440" w:hanging="360"/>
      </w:pPr>
      <w:rPr>
        <w:rFonts w:ascii="Courier New" w:hAnsi="Courier New" w:cs="Courier New" w:hint="default"/>
      </w:rPr>
    </w:lvl>
    <w:lvl w:ilvl="2" w:tplc="6E28704C" w:tentative="1">
      <w:start w:val="1"/>
      <w:numFmt w:val="bullet"/>
      <w:lvlText w:val=""/>
      <w:lvlJc w:val="left"/>
      <w:pPr>
        <w:tabs>
          <w:tab w:val="num" w:pos="2160"/>
        </w:tabs>
        <w:ind w:left="2160" w:hanging="360"/>
      </w:pPr>
      <w:rPr>
        <w:rFonts w:ascii="Wingdings" w:hAnsi="Wingdings" w:hint="default"/>
      </w:rPr>
    </w:lvl>
    <w:lvl w:ilvl="3" w:tplc="6B82E8B8" w:tentative="1">
      <w:start w:val="1"/>
      <w:numFmt w:val="bullet"/>
      <w:lvlText w:val=""/>
      <w:lvlJc w:val="left"/>
      <w:pPr>
        <w:tabs>
          <w:tab w:val="num" w:pos="2880"/>
        </w:tabs>
        <w:ind w:left="2880" w:hanging="360"/>
      </w:pPr>
      <w:rPr>
        <w:rFonts w:ascii="Symbol" w:hAnsi="Symbol" w:hint="default"/>
      </w:rPr>
    </w:lvl>
    <w:lvl w:ilvl="4" w:tplc="8B34B5CE" w:tentative="1">
      <w:start w:val="1"/>
      <w:numFmt w:val="bullet"/>
      <w:lvlText w:val="o"/>
      <w:lvlJc w:val="left"/>
      <w:pPr>
        <w:tabs>
          <w:tab w:val="num" w:pos="3600"/>
        </w:tabs>
        <w:ind w:left="3600" w:hanging="360"/>
      </w:pPr>
      <w:rPr>
        <w:rFonts w:ascii="Courier New" w:hAnsi="Courier New" w:cs="Courier New" w:hint="default"/>
      </w:rPr>
    </w:lvl>
    <w:lvl w:ilvl="5" w:tplc="568EE6EE" w:tentative="1">
      <w:start w:val="1"/>
      <w:numFmt w:val="bullet"/>
      <w:lvlText w:val=""/>
      <w:lvlJc w:val="left"/>
      <w:pPr>
        <w:tabs>
          <w:tab w:val="num" w:pos="4320"/>
        </w:tabs>
        <w:ind w:left="4320" w:hanging="360"/>
      </w:pPr>
      <w:rPr>
        <w:rFonts w:ascii="Wingdings" w:hAnsi="Wingdings" w:hint="default"/>
      </w:rPr>
    </w:lvl>
    <w:lvl w:ilvl="6" w:tplc="F14A4FF8" w:tentative="1">
      <w:start w:val="1"/>
      <w:numFmt w:val="bullet"/>
      <w:lvlText w:val=""/>
      <w:lvlJc w:val="left"/>
      <w:pPr>
        <w:tabs>
          <w:tab w:val="num" w:pos="5040"/>
        </w:tabs>
        <w:ind w:left="5040" w:hanging="360"/>
      </w:pPr>
      <w:rPr>
        <w:rFonts w:ascii="Symbol" w:hAnsi="Symbol" w:hint="default"/>
      </w:rPr>
    </w:lvl>
    <w:lvl w:ilvl="7" w:tplc="4D0C14D0" w:tentative="1">
      <w:start w:val="1"/>
      <w:numFmt w:val="bullet"/>
      <w:lvlText w:val="o"/>
      <w:lvlJc w:val="left"/>
      <w:pPr>
        <w:tabs>
          <w:tab w:val="num" w:pos="5760"/>
        </w:tabs>
        <w:ind w:left="5760" w:hanging="360"/>
      </w:pPr>
      <w:rPr>
        <w:rFonts w:ascii="Courier New" w:hAnsi="Courier New" w:cs="Courier New" w:hint="default"/>
      </w:rPr>
    </w:lvl>
    <w:lvl w:ilvl="8" w:tplc="CFA444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C028460">
      <w:start w:val="1"/>
      <w:numFmt w:val="bullet"/>
      <w:pStyle w:val="Lijstopsomteken2"/>
      <w:lvlText w:val="–"/>
      <w:lvlJc w:val="left"/>
      <w:pPr>
        <w:tabs>
          <w:tab w:val="num" w:pos="227"/>
        </w:tabs>
        <w:ind w:left="227" w:firstLine="0"/>
      </w:pPr>
      <w:rPr>
        <w:rFonts w:ascii="Verdana" w:hAnsi="Verdana" w:hint="default"/>
      </w:rPr>
    </w:lvl>
    <w:lvl w:ilvl="1" w:tplc="E3E462D6" w:tentative="1">
      <w:start w:val="1"/>
      <w:numFmt w:val="bullet"/>
      <w:lvlText w:val="o"/>
      <w:lvlJc w:val="left"/>
      <w:pPr>
        <w:tabs>
          <w:tab w:val="num" w:pos="1440"/>
        </w:tabs>
        <w:ind w:left="1440" w:hanging="360"/>
      </w:pPr>
      <w:rPr>
        <w:rFonts w:ascii="Courier New" w:hAnsi="Courier New" w:cs="Courier New" w:hint="default"/>
      </w:rPr>
    </w:lvl>
    <w:lvl w:ilvl="2" w:tplc="31A4BCBA" w:tentative="1">
      <w:start w:val="1"/>
      <w:numFmt w:val="bullet"/>
      <w:lvlText w:val=""/>
      <w:lvlJc w:val="left"/>
      <w:pPr>
        <w:tabs>
          <w:tab w:val="num" w:pos="2160"/>
        </w:tabs>
        <w:ind w:left="2160" w:hanging="360"/>
      </w:pPr>
      <w:rPr>
        <w:rFonts w:ascii="Wingdings" w:hAnsi="Wingdings" w:hint="default"/>
      </w:rPr>
    </w:lvl>
    <w:lvl w:ilvl="3" w:tplc="D0329CD2" w:tentative="1">
      <w:start w:val="1"/>
      <w:numFmt w:val="bullet"/>
      <w:lvlText w:val=""/>
      <w:lvlJc w:val="left"/>
      <w:pPr>
        <w:tabs>
          <w:tab w:val="num" w:pos="2880"/>
        </w:tabs>
        <w:ind w:left="2880" w:hanging="360"/>
      </w:pPr>
      <w:rPr>
        <w:rFonts w:ascii="Symbol" w:hAnsi="Symbol" w:hint="default"/>
      </w:rPr>
    </w:lvl>
    <w:lvl w:ilvl="4" w:tplc="913E5B6C" w:tentative="1">
      <w:start w:val="1"/>
      <w:numFmt w:val="bullet"/>
      <w:lvlText w:val="o"/>
      <w:lvlJc w:val="left"/>
      <w:pPr>
        <w:tabs>
          <w:tab w:val="num" w:pos="3600"/>
        </w:tabs>
        <w:ind w:left="3600" w:hanging="360"/>
      </w:pPr>
      <w:rPr>
        <w:rFonts w:ascii="Courier New" w:hAnsi="Courier New" w:cs="Courier New" w:hint="default"/>
      </w:rPr>
    </w:lvl>
    <w:lvl w:ilvl="5" w:tplc="B7085378" w:tentative="1">
      <w:start w:val="1"/>
      <w:numFmt w:val="bullet"/>
      <w:lvlText w:val=""/>
      <w:lvlJc w:val="left"/>
      <w:pPr>
        <w:tabs>
          <w:tab w:val="num" w:pos="4320"/>
        </w:tabs>
        <w:ind w:left="4320" w:hanging="360"/>
      </w:pPr>
      <w:rPr>
        <w:rFonts w:ascii="Wingdings" w:hAnsi="Wingdings" w:hint="default"/>
      </w:rPr>
    </w:lvl>
    <w:lvl w:ilvl="6" w:tplc="819EFD42" w:tentative="1">
      <w:start w:val="1"/>
      <w:numFmt w:val="bullet"/>
      <w:lvlText w:val=""/>
      <w:lvlJc w:val="left"/>
      <w:pPr>
        <w:tabs>
          <w:tab w:val="num" w:pos="5040"/>
        </w:tabs>
        <w:ind w:left="5040" w:hanging="360"/>
      </w:pPr>
      <w:rPr>
        <w:rFonts w:ascii="Symbol" w:hAnsi="Symbol" w:hint="default"/>
      </w:rPr>
    </w:lvl>
    <w:lvl w:ilvl="7" w:tplc="74D0B4BE" w:tentative="1">
      <w:start w:val="1"/>
      <w:numFmt w:val="bullet"/>
      <w:lvlText w:val="o"/>
      <w:lvlJc w:val="left"/>
      <w:pPr>
        <w:tabs>
          <w:tab w:val="num" w:pos="5760"/>
        </w:tabs>
        <w:ind w:left="5760" w:hanging="360"/>
      </w:pPr>
      <w:rPr>
        <w:rFonts w:ascii="Courier New" w:hAnsi="Courier New" w:cs="Courier New" w:hint="default"/>
      </w:rPr>
    </w:lvl>
    <w:lvl w:ilvl="8" w:tplc="741CCC3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41348884">
    <w:abstractNumId w:val="10"/>
  </w:num>
  <w:num w:numId="2" w16cid:durableId="1808085931">
    <w:abstractNumId w:val="7"/>
  </w:num>
  <w:num w:numId="3" w16cid:durableId="952203333">
    <w:abstractNumId w:val="6"/>
  </w:num>
  <w:num w:numId="4" w16cid:durableId="711615181">
    <w:abstractNumId w:val="5"/>
  </w:num>
  <w:num w:numId="5" w16cid:durableId="362098386">
    <w:abstractNumId w:val="4"/>
  </w:num>
  <w:num w:numId="6" w16cid:durableId="1929729533">
    <w:abstractNumId w:val="8"/>
  </w:num>
  <w:num w:numId="7" w16cid:durableId="1697002165">
    <w:abstractNumId w:val="3"/>
  </w:num>
  <w:num w:numId="8" w16cid:durableId="1811744632">
    <w:abstractNumId w:val="2"/>
  </w:num>
  <w:num w:numId="9" w16cid:durableId="2126541068">
    <w:abstractNumId w:val="1"/>
  </w:num>
  <w:num w:numId="10" w16cid:durableId="2078480652">
    <w:abstractNumId w:val="0"/>
  </w:num>
  <w:num w:numId="11" w16cid:durableId="1215848840">
    <w:abstractNumId w:val="9"/>
  </w:num>
  <w:num w:numId="12" w16cid:durableId="870653404">
    <w:abstractNumId w:val="11"/>
  </w:num>
  <w:num w:numId="13" w16cid:durableId="2036345004">
    <w:abstractNumId w:val="13"/>
  </w:num>
  <w:num w:numId="14" w16cid:durableId="23593991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1695"/>
    <w:rsid w:val="00013862"/>
    <w:rsid w:val="00016012"/>
    <w:rsid w:val="00020189"/>
    <w:rsid w:val="00020EE4"/>
    <w:rsid w:val="00023E8D"/>
    <w:rsid w:val="00023E9A"/>
    <w:rsid w:val="000301C7"/>
    <w:rsid w:val="00033CDD"/>
    <w:rsid w:val="00034A84"/>
    <w:rsid w:val="00035E67"/>
    <w:rsid w:val="000366F3"/>
    <w:rsid w:val="0006024D"/>
    <w:rsid w:val="00064021"/>
    <w:rsid w:val="00071F28"/>
    <w:rsid w:val="00074079"/>
    <w:rsid w:val="000752D6"/>
    <w:rsid w:val="00092799"/>
    <w:rsid w:val="00092C5F"/>
    <w:rsid w:val="00096680"/>
    <w:rsid w:val="000A0F36"/>
    <w:rsid w:val="000A174A"/>
    <w:rsid w:val="000A3E0A"/>
    <w:rsid w:val="000A65AC"/>
    <w:rsid w:val="000B53FA"/>
    <w:rsid w:val="000B7281"/>
    <w:rsid w:val="000B7FAB"/>
    <w:rsid w:val="000C0163"/>
    <w:rsid w:val="000C1BA1"/>
    <w:rsid w:val="000C3EA9"/>
    <w:rsid w:val="000D0225"/>
    <w:rsid w:val="000D73D7"/>
    <w:rsid w:val="000E7895"/>
    <w:rsid w:val="000F1558"/>
    <w:rsid w:val="000F161D"/>
    <w:rsid w:val="001029CD"/>
    <w:rsid w:val="00121BF0"/>
    <w:rsid w:val="00123704"/>
    <w:rsid w:val="001270C7"/>
    <w:rsid w:val="00132540"/>
    <w:rsid w:val="00144B73"/>
    <w:rsid w:val="0014786A"/>
    <w:rsid w:val="001516A4"/>
    <w:rsid w:val="00151E5F"/>
    <w:rsid w:val="001536B3"/>
    <w:rsid w:val="001569AB"/>
    <w:rsid w:val="00164D63"/>
    <w:rsid w:val="0016725C"/>
    <w:rsid w:val="001726F3"/>
    <w:rsid w:val="00173C51"/>
    <w:rsid w:val="00174CC2"/>
    <w:rsid w:val="00176CC6"/>
    <w:rsid w:val="00181BE4"/>
    <w:rsid w:val="00185576"/>
    <w:rsid w:val="00185951"/>
    <w:rsid w:val="00196B8B"/>
    <w:rsid w:val="001A2BEA"/>
    <w:rsid w:val="001A6D93"/>
    <w:rsid w:val="001B36C9"/>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428E3"/>
    <w:rsid w:val="00243031"/>
    <w:rsid w:val="00260BAF"/>
    <w:rsid w:val="002650F7"/>
    <w:rsid w:val="002720A9"/>
    <w:rsid w:val="00273F3B"/>
    <w:rsid w:val="00274DB7"/>
    <w:rsid w:val="00275984"/>
    <w:rsid w:val="00277AD0"/>
    <w:rsid w:val="00280F74"/>
    <w:rsid w:val="00286998"/>
    <w:rsid w:val="00291AB7"/>
    <w:rsid w:val="0029422B"/>
    <w:rsid w:val="002B153C"/>
    <w:rsid w:val="002B52FC"/>
    <w:rsid w:val="002B65BD"/>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127"/>
    <w:rsid w:val="003A06C8"/>
    <w:rsid w:val="003A0D7C"/>
    <w:rsid w:val="003A1B16"/>
    <w:rsid w:val="003A5290"/>
    <w:rsid w:val="003B0155"/>
    <w:rsid w:val="003B7EE7"/>
    <w:rsid w:val="003C2CCB"/>
    <w:rsid w:val="003D39EC"/>
    <w:rsid w:val="003E3DD5"/>
    <w:rsid w:val="003F07C6"/>
    <w:rsid w:val="003F1F6B"/>
    <w:rsid w:val="003F2647"/>
    <w:rsid w:val="003F3757"/>
    <w:rsid w:val="003F38BD"/>
    <w:rsid w:val="003F44B7"/>
    <w:rsid w:val="003F5573"/>
    <w:rsid w:val="004008E9"/>
    <w:rsid w:val="00413D48"/>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86354"/>
    <w:rsid w:val="00490B38"/>
    <w:rsid w:val="00494237"/>
    <w:rsid w:val="00496319"/>
    <w:rsid w:val="00497279"/>
    <w:rsid w:val="004A670A"/>
    <w:rsid w:val="004B0DB5"/>
    <w:rsid w:val="004B5465"/>
    <w:rsid w:val="004B70F0"/>
    <w:rsid w:val="004D505E"/>
    <w:rsid w:val="004D72CA"/>
    <w:rsid w:val="004E2242"/>
    <w:rsid w:val="004F42FF"/>
    <w:rsid w:val="004F44C2"/>
    <w:rsid w:val="00502512"/>
    <w:rsid w:val="00505262"/>
    <w:rsid w:val="0051132F"/>
    <w:rsid w:val="00516022"/>
    <w:rsid w:val="00521CEE"/>
    <w:rsid w:val="00524FB4"/>
    <w:rsid w:val="00527BD4"/>
    <w:rsid w:val="005403C8"/>
    <w:rsid w:val="005429DC"/>
    <w:rsid w:val="005565F9"/>
    <w:rsid w:val="00556BEE"/>
    <w:rsid w:val="005619AB"/>
    <w:rsid w:val="005654C3"/>
    <w:rsid w:val="00573041"/>
    <w:rsid w:val="00575B80"/>
    <w:rsid w:val="0057620F"/>
    <w:rsid w:val="005819CE"/>
    <w:rsid w:val="0058298D"/>
    <w:rsid w:val="00584BAC"/>
    <w:rsid w:val="00587B39"/>
    <w:rsid w:val="00593C2B"/>
    <w:rsid w:val="00595231"/>
    <w:rsid w:val="00596166"/>
    <w:rsid w:val="00597F64"/>
    <w:rsid w:val="005A207F"/>
    <w:rsid w:val="005A2F35"/>
    <w:rsid w:val="005B3814"/>
    <w:rsid w:val="005B463E"/>
    <w:rsid w:val="005C34E1"/>
    <w:rsid w:val="005C3FE0"/>
    <w:rsid w:val="005C740C"/>
    <w:rsid w:val="005D2F73"/>
    <w:rsid w:val="005D625B"/>
    <w:rsid w:val="005F62D3"/>
    <w:rsid w:val="005F6D11"/>
    <w:rsid w:val="00600CF0"/>
    <w:rsid w:val="006048F4"/>
    <w:rsid w:val="0060660A"/>
    <w:rsid w:val="00613B1D"/>
    <w:rsid w:val="00617A44"/>
    <w:rsid w:val="006202B6"/>
    <w:rsid w:val="006247BE"/>
    <w:rsid w:val="00625CD0"/>
    <w:rsid w:val="0062627D"/>
    <w:rsid w:val="00627432"/>
    <w:rsid w:val="00640234"/>
    <w:rsid w:val="006448E4"/>
    <w:rsid w:val="00645414"/>
    <w:rsid w:val="00653606"/>
    <w:rsid w:val="006610E9"/>
    <w:rsid w:val="00661591"/>
    <w:rsid w:val="00665D46"/>
    <w:rsid w:val="0066632F"/>
    <w:rsid w:val="00674A89"/>
    <w:rsid w:val="00674F3D"/>
    <w:rsid w:val="00685545"/>
    <w:rsid w:val="006864B3"/>
    <w:rsid w:val="00692D64"/>
    <w:rsid w:val="00695EF3"/>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3224"/>
    <w:rsid w:val="006F7494"/>
    <w:rsid w:val="006F751F"/>
    <w:rsid w:val="00714DC5"/>
    <w:rsid w:val="00715237"/>
    <w:rsid w:val="007254A5"/>
    <w:rsid w:val="00725748"/>
    <w:rsid w:val="00726820"/>
    <w:rsid w:val="00735D88"/>
    <w:rsid w:val="0073720D"/>
    <w:rsid w:val="00737507"/>
    <w:rsid w:val="00740712"/>
    <w:rsid w:val="007426AA"/>
    <w:rsid w:val="00742AB9"/>
    <w:rsid w:val="00751A6A"/>
    <w:rsid w:val="00754FBF"/>
    <w:rsid w:val="007709EF"/>
    <w:rsid w:val="00783559"/>
    <w:rsid w:val="00793706"/>
    <w:rsid w:val="0079551B"/>
    <w:rsid w:val="00797AA5"/>
    <w:rsid w:val="007A26BD"/>
    <w:rsid w:val="007A4105"/>
    <w:rsid w:val="007B4503"/>
    <w:rsid w:val="007C23B5"/>
    <w:rsid w:val="007C406E"/>
    <w:rsid w:val="007C5183"/>
    <w:rsid w:val="007C7573"/>
    <w:rsid w:val="007E2B20"/>
    <w:rsid w:val="007E2B88"/>
    <w:rsid w:val="007E6ED8"/>
    <w:rsid w:val="007F5331"/>
    <w:rsid w:val="00800CCA"/>
    <w:rsid w:val="00806120"/>
    <w:rsid w:val="00810C93"/>
    <w:rsid w:val="00812028"/>
    <w:rsid w:val="00812DD8"/>
    <w:rsid w:val="00813082"/>
    <w:rsid w:val="008131C3"/>
    <w:rsid w:val="00814D03"/>
    <w:rsid w:val="008169F1"/>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A1F5D"/>
    <w:rsid w:val="008A28F5"/>
    <w:rsid w:val="008B1198"/>
    <w:rsid w:val="008B2543"/>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716D8"/>
    <w:rsid w:val="009718F9"/>
    <w:rsid w:val="00972FB9"/>
    <w:rsid w:val="00975112"/>
    <w:rsid w:val="00981768"/>
    <w:rsid w:val="00983E8F"/>
    <w:rsid w:val="0098788A"/>
    <w:rsid w:val="00994FDA"/>
    <w:rsid w:val="00997D45"/>
    <w:rsid w:val="009A31BF"/>
    <w:rsid w:val="009A3B71"/>
    <w:rsid w:val="009A61BC"/>
    <w:rsid w:val="009A7CE8"/>
    <w:rsid w:val="009A7E90"/>
    <w:rsid w:val="009B0138"/>
    <w:rsid w:val="009B063D"/>
    <w:rsid w:val="009B0EC1"/>
    <w:rsid w:val="009B0FE9"/>
    <w:rsid w:val="009B173A"/>
    <w:rsid w:val="009B4566"/>
    <w:rsid w:val="009C3F20"/>
    <w:rsid w:val="009C7CA1"/>
    <w:rsid w:val="009D043D"/>
    <w:rsid w:val="009E2051"/>
    <w:rsid w:val="009F3259"/>
    <w:rsid w:val="00A056DE"/>
    <w:rsid w:val="00A06370"/>
    <w:rsid w:val="00A1243F"/>
    <w:rsid w:val="00A128AD"/>
    <w:rsid w:val="00A208A0"/>
    <w:rsid w:val="00A21E76"/>
    <w:rsid w:val="00A23BC8"/>
    <w:rsid w:val="00A2487A"/>
    <w:rsid w:val="00A26278"/>
    <w:rsid w:val="00A30E68"/>
    <w:rsid w:val="00A31933"/>
    <w:rsid w:val="00A329D2"/>
    <w:rsid w:val="00A34AA0"/>
    <w:rsid w:val="00A3715C"/>
    <w:rsid w:val="00A41FE2"/>
    <w:rsid w:val="00A452B0"/>
    <w:rsid w:val="00A46FEF"/>
    <w:rsid w:val="00A47948"/>
    <w:rsid w:val="00A5043D"/>
    <w:rsid w:val="00A50CF6"/>
    <w:rsid w:val="00A513A5"/>
    <w:rsid w:val="00A56946"/>
    <w:rsid w:val="00A6170E"/>
    <w:rsid w:val="00A63B8C"/>
    <w:rsid w:val="00A715F8"/>
    <w:rsid w:val="00A75525"/>
    <w:rsid w:val="00A77F6F"/>
    <w:rsid w:val="00A830F4"/>
    <w:rsid w:val="00A831FD"/>
    <w:rsid w:val="00A83352"/>
    <w:rsid w:val="00A850A2"/>
    <w:rsid w:val="00A91FA3"/>
    <w:rsid w:val="00A927D3"/>
    <w:rsid w:val="00A957CA"/>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1257"/>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1F9"/>
    <w:rsid w:val="00BA129E"/>
    <w:rsid w:val="00BA6EB2"/>
    <w:rsid w:val="00BA7E0A"/>
    <w:rsid w:val="00BB6F7C"/>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584E"/>
    <w:rsid w:val="00C97C80"/>
    <w:rsid w:val="00CA47D3"/>
    <w:rsid w:val="00CA6533"/>
    <w:rsid w:val="00CA6A25"/>
    <w:rsid w:val="00CA6A3F"/>
    <w:rsid w:val="00CA7C99"/>
    <w:rsid w:val="00CC6290"/>
    <w:rsid w:val="00CC7BA8"/>
    <w:rsid w:val="00CD233D"/>
    <w:rsid w:val="00CD2F35"/>
    <w:rsid w:val="00CD362D"/>
    <w:rsid w:val="00CE101D"/>
    <w:rsid w:val="00CE1814"/>
    <w:rsid w:val="00CE1C84"/>
    <w:rsid w:val="00CE5055"/>
    <w:rsid w:val="00CF053F"/>
    <w:rsid w:val="00CF1A17"/>
    <w:rsid w:val="00D0375A"/>
    <w:rsid w:val="00D0609E"/>
    <w:rsid w:val="00D078E1"/>
    <w:rsid w:val="00D100E9"/>
    <w:rsid w:val="00D14B1A"/>
    <w:rsid w:val="00D17AF8"/>
    <w:rsid w:val="00D21E4B"/>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2541"/>
    <w:rsid w:val="00DB36FE"/>
    <w:rsid w:val="00DB533A"/>
    <w:rsid w:val="00DB6307"/>
    <w:rsid w:val="00DD1DCD"/>
    <w:rsid w:val="00DD338F"/>
    <w:rsid w:val="00DD66F2"/>
    <w:rsid w:val="00DE35B7"/>
    <w:rsid w:val="00DE3FE0"/>
    <w:rsid w:val="00DE578A"/>
    <w:rsid w:val="00DE5D41"/>
    <w:rsid w:val="00DE74D0"/>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355"/>
    <w:rsid w:val="00E806C5"/>
    <w:rsid w:val="00E80E71"/>
    <w:rsid w:val="00E850D3"/>
    <w:rsid w:val="00E853D6"/>
    <w:rsid w:val="00E876B9"/>
    <w:rsid w:val="00E8788E"/>
    <w:rsid w:val="00EC0DFF"/>
    <w:rsid w:val="00EC237D"/>
    <w:rsid w:val="00EC4D0E"/>
    <w:rsid w:val="00EC4E2B"/>
    <w:rsid w:val="00ED072A"/>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02F0"/>
    <w:rsid w:val="00FC3165"/>
    <w:rsid w:val="00FC36AB"/>
    <w:rsid w:val="00FC4300"/>
    <w:rsid w:val="00FC7F66"/>
    <w:rsid w:val="00FD5776"/>
    <w:rsid w:val="00FD6AE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4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ap:Pages>
  <ap:Words>771</ap:Words>
  <ap:Characters>4243</ap:Characters>
  <ap:DocSecurity>0</ap:DocSecurity>
  <ap:Lines>35</ap:Lines>
  <ap:Paragraphs>10</ap:Paragraphs>
  <ap:ScaleCrop>false</ap:ScaleCrop>
  <ap:LinksUpToDate>false</ap:LinksUpToDate>
  <ap:CharactersWithSpaces>5004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2026-08-27T14:57:00.0000000Z</dcterms:created>
  <dcterms:modified xsi:type="dcterms:W3CDTF">2026-08-27T14:57:00.0000000Z</dcterms:modified>
  <dc:description>------------------------</dc:description>
  <dc:subject/>
  <keywords/>
  <version/>
  <category/>
</coreProperties>
</file>