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77BEA" w:rsidP="00177BEA" w:rsidRDefault="00177BEA" w14:paraId="61A25C90" w14:textId="77777777">
      <w:pPr>
        <w:pStyle w:val="Geenafstand"/>
      </w:pPr>
      <w:r>
        <w:t>AH 2809</w:t>
      </w:r>
    </w:p>
    <w:p w:rsidR="00177BEA" w:rsidP="00177BEA" w:rsidRDefault="00177BEA" w14:paraId="3733DE07" w14:textId="6C17A1AD">
      <w:pPr>
        <w:pStyle w:val="Geenafstand"/>
      </w:pPr>
      <w:r w:rsidRPr="007573B8">
        <w:t>2026Z15960</w:t>
      </w:r>
    </w:p>
    <w:p w:rsidR="00177BEA" w:rsidP="00177BEA" w:rsidRDefault="00177BEA" w14:paraId="3DFEAB04" w14:textId="77777777">
      <w:pPr>
        <w:pStyle w:val="Geenafstand"/>
      </w:pPr>
    </w:p>
    <w:p w:rsidR="00177BEA" w:rsidP="00177BEA" w:rsidRDefault="00177BEA" w14:paraId="55EB9A7F" w14:textId="52083137">
      <w:pPr>
        <w:pStyle w:val="Geenafstand"/>
      </w:pPr>
      <w:r w:rsidRPr="00D25B3E">
        <w:rPr>
          <w:sz w:val="24"/>
          <w:szCs w:val="24"/>
        </w:rPr>
        <w:t xml:space="preserve">Antwoord van minister Van Essen (Landbouw, Visserij, Voedselzekerheid en Natuur) </w:t>
      </w:r>
      <w:r>
        <w:rPr>
          <w:sz w:val="24"/>
          <w:szCs w:val="24"/>
        </w:rPr>
        <w:t xml:space="preserve">en </w:t>
      </w:r>
      <w:r w:rsidRPr="00177BEA">
        <w:rPr>
          <w:sz w:val="24"/>
          <w:szCs w:val="24"/>
        </w:rPr>
        <w:t xml:space="preserve"> van staatssecretaris Erkens (Landbouw, Visserij, Voedselzekerheid en Natuur) (ontvangen </w:t>
      </w:r>
      <w:r>
        <w:rPr>
          <w:sz w:val="24"/>
          <w:szCs w:val="24"/>
        </w:rPr>
        <w:t>28 augustus 2026)</w:t>
      </w:r>
    </w:p>
    <w:p w:rsidR="00177BEA" w:rsidP="00177BEA" w:rsidRDefault="00177BEA" w14:paraId="5BD97574" w14:textId="77777777">
      <w:pPr>
        <w:pStyle w:val="Geenafstand"/>
        <w:rPr>
          <w:rStyle w:val="Zwaar"/>
          <w:b w:val="0"/>
          <w:bCs w:val="0"/>
        </w:rPr>
      </w:pPr>
    </w:p>
    <w:p w:rsidRPr="00C25A1D" w:rsidR="00177BEA" w:rsidP="00C25A1D" w:rsidRDefault="00177BEA" w14:paraId="407BC4D9" w14:textId="77777777">
      <w:pPr>
        <w:rPr>
          <w:rStyle w:val="Zwaar"/>
          <w:b w:val="0"/>
          <w:bCs w:val="0"/>
        </w:rPr>
      </w:pPr>
      <w:r w:rsidRPr="00C25A1D">
        <w:rPr>
          <w:rStyle w:val="Zwaar"/>
          <w:b w:val="0"/>
          <w:bCs w:val="0"/>
        </w:rPr>
        <w:t>1</w:t>
      </w:r>
    </w:p>
    <w:p w:rsidR="00177BEA" w:rsidP="007573B8" w:rsidRDefault="00177BEA" w14:paraId="673B8D46" w14:textId="77777777">
      <w:r>
        <w:t>Bent u bekend met het artikel ‘Staatsbosbeheer wil alle bezoekerscentra sluiten: Prioriteit bij natuurbeheer’?</w:t>
      </w:r>
    </w:p>
    <w:p w:rsidR="00177BEA" w:rsidP="00C25A1D" w:rsidRDefault="00177BEA" w14:paraId="72A7AB77" w14:textId="77777777">
      <w:pPr>
        <w:rPr>
          <w:rStyle w:val="Zwaar"/>
          <w:b w:val="0"/>
          <w:bCs w:val="0"/>
        </w:rPr>
      </w:pPr>
    </w:p>
    <w:p w:rsidRPr="00C25A1D" w:rsidR="00177BEA" w:rsidP="00C25A1D" w:rsidRDefault="00177BEA" w14:paraId="2569E9CB" w14:textId="77777777">
      <w:pPr>
        <w:rPr>
          <w:b/>
          <w:bCs/>
        </w:rPr>
      </w:pPr>
      <w:r w:rsidRPr="00C25A1D">
        <w:rPr>
          <w:rStyle w:val="Zwaar"/>
          <w:b w:val="0"/>
          <w:bCs w:val="0"/>
        </w:rPr>
        <w:t>Antwoord</w:t>
      </w:r>
    </w:p>
    <w:p w:rsidR="00177BEA" w:rsidP="00C25A1D" w:rsidRDefault="00177BEA" w14:paraId="6B3AEA6F" w14:textId="77777777">
      <w:r>
        <w:t xml:space="preserve">Ja, wij zijn </w:t>
      </w:r>
      <w:r w:rsidRPr="007573B8">
        <w:t>bekend met het artikel ‘Staatsbosbeheer wil alle bezoekerscentra sluiten: Prioriteit bij natuurbeheer’</w:t>
      </w:r>
      <w:r>
        <w:t>.</w:t>
      </w:r>
    </w:p>
    <w:p w:rsidR="00177BEA" w:rsidP="00C25A1D" w:rsidRDefault="00177BEA" w14:paraId="4E408E6C" w14:textId="77777777"/>
    <w:p w:rsidR="00177BEA" w:rsidP="00C25A1D" w:rsidRDefault="00177BEA" w14:paraId="1DA4A6DE" w14:textId="77777777">
      <w:r>
        <w:t>2</w:t>
      </w:r>
    </w:p>
    <w:p w:rsidR="00177BEA" w:rsidP="007573B8" w:rsidRDefault="00177BEA" w14:paraId="50A26020" w14:textId="77777777">
      <w:r>
        <w:t xml:space="preserve">Klopt het dat Staatsbosbeheer voornemens is alle zeven buitencentra (De Pelen, Almeerderhout, Oostvaardersplassen, Schoorlse Duinen, Sallandse Heuvelrug, Drents Friese Wold en het Boomkroonpad op de Hondsrug) te sluiten? Zo ja, op welke termijn en in welke fasering?  </w:t>
      </w:r>
    </w:p>
    <w:p w:rsidR="00177BEA" w:rsidP="00C25A1D" w:rsidRDefault="00177BEA" w14:paraId="004E7E6D" w14:textId="77777777"/>
    <w:p w:rsidR="00177BEA" w:rsidP="00C25A1D" w:rsidRDefault="00177BEA" w14:paraId="5E54C40F" w14:textId="77777777">
      <w:r>
        <w:t>Antwoord</w:t>
      </w:r>
    </w:p>
    <w:p w:rsidR="00177BEA" w:rsidP="00C25A1D" w:rsidRDefault="00177BEA" w14:paraId="74F25095" w14:textId="77777777">
      <w:r w:rsidRPr="0062364F">
        <w:t xml:space="preserve">Staatsbosbeheer </w:t>
      </w:r>
      <w:r>
        <w:t xml:space="preserve">(hierna: SBB) </w:t>
      </w:r>
      <w:r w:rsidRPr="0062364F">
        <w:t xml:space="preserve">is voornemens te stoppen met het huidige concept en de eigen exploitatie van de zeven buitencentra. </w:t>
      </w:r>
      <w:r>
        <w:t>He</w:t>
      </w:r>
      <w:r w:rsidRPr="00B302BB">
        <w:t xml:space="preserve">t definitieve besluit </w:t>
      </w:r>
      <w:r>
        <w:t xml:space="preserve">hierover </w:t>
      </w:r>
      <w:r w:rsidRPr="00B302BB">
        <w:t xml:space="preserve">volgt na advies van de ondernemingsraad </w:t>
      </w:r>
      <w:r>
        <w:t xml:space="preserve">van SBB, uiterlijk </w:t>
      </w:r>
      <w:r w:rsidRPr="00B302BB">
        <w:t xml:space="preserve">op </w:t>
      </w:r>
      <w:r>
        <w:t>1</w:t>
      </w:r>
      <w:r w:rsidRPr="00B302BB">
        <w:t xml:space="preserve"> oktober 2026. De beoogde sluitingsdatum voor de winkels en exploitatie is vastgesteld op 1</w:t>
      </w:r>
      <w:r>
        <w:t> </w:t>
      </w:r>
      <w:r w:rsidRPr="00B302BB">
        <w:t>januari 2027.</w:t>
      </w:r>
      <w:r>
        <w:t xml:space="preserve"> </w:t>
      </w:r>
      <w:r w:rsidRPr="0062364F">
        <w:t>Dit betekent</w:t>
      </w:r>
      <w:r>
        <w:t xml:space="preserve"> echter </w:t>
      </w:r>
      <w:r w:rsidRPr="0062364F">
        <w:t>niet dat alle gebouwen zonder meer worden gesloten.</w:t>
      </w:r>
      <w:r>
        <w:t xml:space="preserve"> </w:t>
      </w:r>
      <w:r w:rsidRPr="0062364F">
        <w:t xml:space="preserve">Per locatie wordt in overleg met betrokken partners en de omgeving onderzocht welke toekomstbestendige invulling mogelijk is. Daarbij wordt rekening gehouden met de specifieke situatie, lopende contracten </w:t>
      </w:r>
      <w:r>
        <w:t xml:space="preserve">en </w:t>
      </w:r>
      <w:r w:rsidRPr="0062364F">
        <w:t>bestaande samenwerkingsafspraken. De toekomstige invulling en het moment waarop de huidige exploitatie eindigt</w:t>
      </w:r>
      <w:r>
        <w:t xml:space="preserve">, verschillen daardoor per locatie. Voor de zeven gebouwen geldt daarom geen uniforme fasering. </w:t>
      </w:r>
      <w:r w:rsidRPr="00B302BB">
        <w:t xml:space="preserve">Er is </w:t>
      </w:r>
      <w:r>
        <w:t>wel</w:t>
      </w:r>
      <w:r w:rsidRPr="00B302BB">
        <w:t xml:space="preserve"> sprake van </w:t>
      </w:r>
      <w:r>
        <w:t>éé</w:t>
      </w:r>
      <w:r w:rsidRPr="00B302BB">
        <w:t>n eerdere fasering: buitencentrum Almeerderhout is vanwege het vertrek van de horeca en teruglopende bezoekersaantallen vroegtijdig gesloten op 26 juli 2026</w:t>
      </w:r>
      <w:r>
        <w:t xml:space="preserve">. </w:t>
      </w:r>
    </w:p>
    <w:p w:rsidR="00177BEA" w:rsidP="00C25A1D" w:rsidRDefault="00177BEA" w14:paraId="0F0A6A41" w14:textId="77777777">
      <w:r>
        <w:br/>
        <w:t>3</w:t>
      </w:r>
    </w:p>
    <w:p w:rsidR="00177BEA" w:rsidP="00432F13" w:rsidRDefault="00177BEA" w14:paraId="1D9AF87C" w14:textId="77777777">
      <w:r>
        <w:t xml:space="preserve">Deelt u de opvatting dat bezoekerscentra een belangrijke bijdrage leveren aan het draagvlak voor natuurbeheer, natuureducatie van (met name jonge) bezoekers en de lokale en regionale economie rond natuurgebieden? Zo ja, hoe verhoudt zich dat tot het voornemen om deze centra te sluiten? </w:t>
      </w:r>
    </w:p>
    <w:p w:rsidR="00177BEA" w:rsidP="00C25A1D" w:rsidRDefault="00177BEA" w14:paraId="5D3B81B7" w14:textId="77777777"/>
    <w:p w:rsidR="00177BEA" w:rsidP="00C25A1D" w:rsidRDefault="00177BEA" w14:paraId="4EEC2D0F" w14:textId="77777777">
      <w:r>
        <w:lastRenderedPageBreak/>
        <w:t>Antwoord</w:t>
      </w:r>
    </w:p>
    <w:p w:rsidR="00177BEA" w:rsidP="00C25A1D" w:rsidRDefault="00177BEA" w14:paraId="558981A6" w14:textId="77777777">
      <w:r>
        <w:t>Ja, wij delen</w:t>
      </w:r>
      <w:r w:rsidRPr="00432F13">
        <w:t xml:space="preserve"> de opvatting dat bezoekerscentra een belangrijke bijdrage leveren aan het draagvlak voor natuurbeheer, natuureducatie van </w:t>
      </w:r>
      <w:r>
        <w:t>(</w:t>
      </w:r>
      <w:r w:rsidRPr="00432F13">
        <w:t>jonge</w:t>
      </w:r>
      <w:r>
        <w:t>)</w:t>
      </w:r>
      <w:r w:rsidRPr="00432F13">
        <w:t xml:space="preserve"> bezoekers en lokale en regionale economie rond natuurgebieden</w:t>
      </w:r>
      <w:r>
        <w:t>. Echter, v</w:t>
      </w:r>
      <w:r w:rsidRPr="00432F13">
        <w:t xml:space="preserve">anwege </w:t>
      </w:r>
      <w:r>
        <w:t xml:space="preserve">de </w:t>
      </w:r>
      <w:r w:rsidRPr="00432F13">
        <w:t xml:space="preserve">structurele </w:t>
      </w:r>
      <w:r>
        <w:t xml:space="preserve">en </w:t>
      </w:r>
      <w:r w:rsidRPr="00432F13">
        <w:t>financiële tekorten en noodzaak om prioriteit te geven aan wettelijke kerntaken</w:t>
      </w:r>
      <w:r>
        <w:t>,</w:t>
      </w:r>
      <w:r w:rsidRPr="00432F13">
        <w:t xml:space="preserve"> </w:t>
      </w:r>
      <w:r>
        <w:t xml:space="preserve">wil </w:t>
      </w:r>
      <w:r w:rsidRPr="00432F13">
        <w:t>S</w:t>
      </w:r>
      <w:r>
        <w:t>BB</w:t>
      </w:r>
      <w:r w:rsidRPr="00432F13">
        <w:t xml:space="preserve"> </w:t>
      </w:r>
      <w:r>
        <w:t xml:space="preserve">zijn betrokkenheid bij </w:t>
      </w:r>
      <w:r w:rsidRPr="00432F13">
        <w:t xml:space="preserve">de </w:t>
      </w:r>
      <w:r>
        <w:t>bezoekers</w:t>
      </w:r>
      <w:r w:rsidRPr="00432F13">
        <w:t>centra</w:t>
      </w:r>
      <w:r>
        <w:t xml:space="preserve"> in zijn huidige vorm beëindigen</w:t>
      </w:r>
      <w:r w:rsidRPr="00432F13">
        <w:t xml:space="preserve">. Om de educatieve waarde te behouden, </w:t>
      </w:r>
      <w:r w:rsidRPr="008355D3">
        <w:t>blijft S</w:t>
      </w:r>
      <w:r>
        <w:t>BB</w:t>
      </w:r>
      <w:r w:rsidRPr="008355D3">
        <w:t xml:space="preserve"> publieksvoorlichting en educatie bieden via informatievoorziening in de natuurgebieden, de website, excursies, educatieve programma's en het contact dat boswachters dagelijks met bezoekers hebben. Daarnaast werkt S</w:t>
      </w:r>
      <w:r>
        <w:t>BB</w:t>
      </w:r>
      <w:r w:rsidRPr="008355D3">
        <w:t xml:space="preserve"> samen met onder meer IVN Natuureducatie, scholen, gemeenten en andere partners om natuurbeleving en natuureducatie voor een breed publiek toegankelijk te houden.</w:t>
      </w:r>
      <w:r w:rsidRPr="00432F13">
        <w:t xml:space="preserve"> </w:t>
      </w:r>
      <w:r w:rsidRPr="008355D3">
        <w:t>Per locatie wordt in overleg met betrokken partners en de omgeving onderzocht welke toekomstbestendige invulling mogelijk is</w:t>
      </w:r>
      <w:r>
        <w:t>.</w:t>
      </w:r>
    </w:p>
    <w:p w:rsidR="00177BEA" w:rsidP="00C25A1D" w:rsidRDefault="00177BEA" w14:paraId="173F980C" w14:textId="77777777"/>
    <w:p w:rsidR="00177BEA" w:rsidP="00C25A1D" w:rsidRDefault="00177BEA" w14:paraId="7DB8B68F" w14:textId="77777777">
      <w:r>
        <w:t>4</w:t>
      </w:r>
    </w:p>
    <w:p w:rsidR="00177BEA" w:rsidP="00655134" w:rsidRDefault="00177BEA" w14:paraId="3240809D" w14:textId="77777777">
      <w:r>
        <w:t>Onderkent u de bredere maatschappelijke waarde van natuur, zoals voor gezondheid, welzijn, educatie, recreatie en regionale economie? Zo ja, hoe weegt u deze maatschappelijke waarde mee in de besluitvorming rond de financiering van Staatsbosbeheer?</w:t>
      </w:r>
    </w:p>
    <w:p w:rsidR="00177BEA" w:rsidP="00655134" w:rsidRDefault="00177BEA" w14:paraId="6F92D9D4" w14:textId="77777777"/>
    <w:p w:rsidR="00177BEA" w:rsidP="00655134" w:rsidRDefault="00177BEA" w14:paraId="6FBB8F33" w14:textId="77777777">
      <w:r>
        <w:t>Antwoord</w:t>
      </w:r>
    </w:p>
    <w:p w:rsidR="00177BEA" w:rsidP="00655134" w:rsidRDefault="00177BEA" w14:paraId="09719B08" w14:textId="77777777">
      <w:r>
        <w:t>Wij erkennen</w:t>
      </w:r>
      <w:r w:rsidRPr="00655134">
        <w:t xml:space="preserve"> de maatschappelijke waarde van natuur, maar wij</w:t>
      </w:r>
      <w:r>
        <w:t>zen</w:t>
      </w:r>
      <w:r w:rsidRPr="00655134">
        <w:t xml:space="preserve"> erop dat domein</w:t>
      </w:r>
      <w:r>
        <w:t>-</w:t>
      </w:r>
      <w:r w:rsidRPr="00655134">
        <w:t xml:space="preserve">overschrijdende baten, zoals gezondheid en recreatie, een gedeelde </w:t>
      </w:r>
      <w:r>
        <w:t xml:space="preserve">financiële </w:t>
      </w:r>
      <w:r w:rsidRPr="00655134">
        <w:t xml:space="preserve">verantwoordelijkheid </w:t>
      </w:r>
      <w:r>
        <w:t>is</w:t>
      </w:r>
      <w:r w:rsidRPr="00655134">
        <w:t xml:space="preserve"> met decentrale overheden en private partijen. Vanwege wettelijke prioriteiten </w:t>
      </w:r>
      <w:r>
        <w:t xml:space="preserve">van SBB </w:t>
      </w:r>
      <w:r w:rsidRPr="00655134">
        <w:t xml:space="preserve">voor </w:t>
      </w:r>
      <w:r>
        <w:t xml:space="preserve">natuurbeheer, </w:t>
      </w:r>
      <w:r w:rsidRPr="00655134">
        <w:t>biodiversiteit en Natura2000, moeten maatschappelijke voorzieningen zoals bezoekerscentra zelfvoorzienend worden of via regionale partners worden gefinancierd.</w:t>
      </w:r>
    </w:p>
    <w:p w:rsidR="00177BEA" w:rsidP="00655134" w:rsidRDefault="00177BEA" w14:paraId="66552CFD" w14:textId="77777777"/>
    <w:p w:rsidR="00177BEA" w:rsidP="00655134" w:rsidRDefault="00177BEA" w14:paraId="6CABD0C1" w14:textId="77777777">
      <w:r>
        <w:t>5</w:t>
      </w:r>
    </w:p>
    <w:p w:rsidR="00177BEA" w:rsidP="00253C1E" w:rsidRDefault="00177BEA" w14:paraId="16747D11" w14:textId="77777777">
      <w:r>
        <w:t>Bent u van mening dat de sluiting van alle bezoekerscentra deze maatschappelijke waarde van natuur ondermijnt, doordat de fysieke, laagdrempelige toegang tot natuureducatie en voorlichting voor een breed publiek (1,3 miljoen bezoekers per jaar) verdwijnt? Kunt u dit toelichten?</w:t>
      </w:r>
    </w:p>
    <w:p w:rsidR="00177BEA" w:rsidP="00253C1E" w:rsidRDefault="00177BEA" w14:paraId="0DEEBFE2" w14:textId="77777777"/>
    <w:p w:rsidR="00177BEA" w:rsidP="00253C1E" w:rsidRDefault="00177BEA" w14:paraId="1B43F840" w14:textId="77777777">
      <w:r>
        <w:t>Antwoord</w:t>
      </w:r>
    </w:p>
    <w:p w:rsidR="00177BEA" w:rsidP="00253C1E" w:rsidRDefault="00177BEA" w14:paraId="19977D1A" w14:textId="77777777">
      <w:r>
        <w:t>We ervaren wat ongemak dat met de sluiting van alle bezoekerscentra de fysieke, laagdrempelige toegang tot natuureducatie en -voorlichting kan verdwijnen voor een breed publiek. Maar a</w:t>
      </w:r>
      <w:r w:rsidRPr="00253C1E">
        <w:t xml:space="preserve">angezien de gratis toegankelijkheid </w:t>
      </w:r>
      <w:r>
        <w:t xml:space="preserve">van natuurgebieden </w:t>
      </w:r>
      <w:r w:rsidRPr="00253C1E">
        <w:t>behouden blijft en natuureducatie via digitale middelen en samenwerkingen wordt voortgezet</w:t>
      </w:r>
      <w:r>
        <w:t xml:space="preserve"> door SBB, zijn wij niet van mening </w:t>
      </w:r>
      <w:r w:rsidRPr="00253C1E">
        <w:t>dat de maatschappelijke waarde van natuurgebieden wordt ondermijnd</w:t>
      </w:r>
      <w:r>
        <w:t xml:space="preserve"> door dit voorgenomen besluit van SBB.</w:t>
      </w:r>
      <w:r w:rsidRPr="00253C1E">
        <w:t xml:space="preserve"> </w:t>
      </w:r>
      <w:r>
        <w:t xml:space="preserve">Daarnaast </w:t>
      </w:r>
      <w:r w:rsidRPr="00675976">
        <w:t xml:space="preserve">gaat </w:t>
      </w:r>
      <w:r>
        <w:t>het</w:t>
      </w:r>
      <w:r w:rsidRPr="00675976">
        <w:t xml:space="preserve"> om </w:t>
      </w:r>
      <w:r>
        <w:t>zeven</w:t>
      </w:r>
      <w:r w:rsidRPr="00675976">
        <w:t xml:space="preserve"> locaties</w:t>
      </w:r>
      <w:r>
        <w:t>,</w:t>
      </w:r>
      <w:r w:rsidRPr="00675976">
        <w:t xml:space="preserve"> terwijl S</w:t>
      </w:r>
      <w:r>
        <w:t>BB</w:t>
      </w:r>
      <w:r w:rsidRPr="00675976">
        <w:t xml:space="preserve"> op vele andere plekken zonder </w:t>
      </w:r>
      <w:r>
        <w:t>bezoekers</w:t>
      </w:r>
      <w:r w:rsidRPr="00675976">
        <w:t xml:space="preserve">centrum de maatschappelijke waarde op dit moment ook al in stand </w:t>
      </w:r>
      <w:r w:rsidRPr="00675976">
        <w:lastRenderedPageBreak/>
        <w:t>houdt.</w:t>
      </w:r>
      <w:r>
        <w:t xml:space="preserve"> </w:t>
      </w:r>
      <w:r w:rsidRPr="00675976">
        <w:t>Per locatie onderzoekt S</w:t>
      </w:r>
      <w:r>
        <w:t>BB</w:t>
      </w:r>
      <w:r w:rsidRPr="00675976">
        <w:t xml:space="preserve"> in overleg met betrokken partners en de omgeving welke toekomstbestendige invulling mogelijk is</w:t>
      </w:r>
      <w:r>
        <w:t>.</w:t>
      </w:r>
    </w:p>
    <w:p w:rsidR="00177BEA" w:rsidP="00253C1E" w:rsidRDefault="00177BEA" w14:paraId="63A71DB8" w14:textId="77777777"/>
    <w:p w:rsidR="00177BEA" w:rsidP="00253C1E" w:rsidRDefault="00177BEA" w14:paraId="1D2BFC6E" w14:textId="77777777">
      <w:r>
        <w:t>6</w:t>
      </w:r>
    </w:p>
    <w:p w:rsidR="00177BEA" w:rsidP="00253C1E" w:rsidRDefault="00177BEA" w14:paraId="3B7FC09B" w14:textId="77777777">
      <w:r>
        <w:t>Waarom is er sinds 2014 geen structurele rijksbijdrage meer beschikbaar gesteld voor het in stand houden van deze bezoekerscentra, terwijl deze een belangrijke functie vervullen in natuureducatie en publieksbereik?</w:t>
      </w:r>
    </w:p>
    <w:p w:rsidR="00177BEA" w:rsidP="00253C1E" w:rsidRDefault="00177BEA" w14:paraId="2F0CE070" w14:textId="77777777"/>
    <w:p w:rsidR="00177BEA" w:rsidP="00253C1E" w:rsidRDefault="00177BEA" w14:paraId="1C0AF245" w14:textId="77777777">
      <w:r>
        <w:t>Antwoord</w:t>
      </w:r>
    </w:p>
    <w:p w:rsidR="00177BEA" w:rsidP="00253C1E" w:rsidRDefault="00177BEA" w14:paraId="6AFD02C7" w14:textId="77777777">
      <w:r w:rsidRPr="00253C1E">
        <w:t>Het stopzetten in 2014</w:t>
      </w:r>
      <w:r>
        <w:t xml:space="preserve"> </w:t>
      </w:r>
      <w:r w:rsidRPr="00253C1E">
        <w:t xml:space="preserve">van de structurele </w:t>
      </w:r>
      <w:r>
        <w:t>b</w:t>
      </w:r>
      <w:r w:rsidRPr="00253C1E">
        <w:t xml:space="preserve">ijdrage </w:t>
      </w:r>
      <w:r>
        <w:t xml:space="preserve">vanuit het Rijk voor het in stand houden van de bezoekerscentra van SBB </w:t>
      </w:r>
      <w:r w:rsidRPr="00253C1E">
        <w:t xml:space="preserve">was het gevolg van het Natuurpact uit 2013, waarmee het Rijk het natuurbeleid en de bijbehorende budgetten decentraliseerde naar de provincies. Door deze stelselherziening en gelijktijdige </w:t>
      </w:r>
      <w:r>
        <w:t>R</w:t>
      </w:r>
      <w:r w:rsidRPr="00253C1E">
        <w:t xml:space="preserve">ijksbezuinigingen werd de </w:t>
      </w:r>
      <w:r>
        <w:t>R</w:t>
      </w:r>
      <w:r w:rsidRPr="00253C1E">
        <w:t>ijksbijdrage voor S</w:t>
      </w:r>
      <w:r>
        <w:t>BB</w:t>
      </w:r>
      <w:r w:rsidRPr="00253C1E">
        <w:t xml:space="preserve"> beperkt tot </w:t>
      </w:r>
      <w:r>
        <w:t>zijn</w:t>
      </w:r>
      <w:r w:rsidRPr="00253C1E">
        <w:t xml:space="preserve"> wettelijke kerntaak van natuurbeheer. Recreatieve en educatieve publieksvoorzieningen, zoals de </w:t>
      </w:r>
      <w:r>
        <w:t>bezoekers</w:t>
      </w:r>
      <w:r w:rsidRPr="00253C1E">
        <w:t>centra, moesten vanaf dat moment een regionale verantwoordelijkheid worden of commercieel zelfvoorzienend worden geëxploiteerd via winkels, horeca en lokale partners.</w:t>
      </w:r>
    </w:p>
    <w:p w:rsidR="00177BEA" w:rsidP="00253C1E" w:rsidRDefault="00177BEA" w14:paraId="0760719A" w14:textId="77777777"/>
    <w:p w:rsidR="00177BEA" w:rsidP="00253C1E" w:rsidRDefault="00177BEA" w14:paraId="19F2C43D" w14:textId="77777777">
      <w:r>
        <w:t>7</w:t>
      </w:r>
    </w:p>
    <w:p w:rsidR="00177BEA" w:rsidP="00D950F0" w:rsidRDefault="00177BEA" w14:paraId="115F20D8" w14:textId="77777777">
      <w:r>
        <w:t>Bent u bereid te onderzoeken of (een deel van) de rijksbijdrage voor buitencentra van Staatsbosbeheer kan worden hersteld, bijvoorbeeld via de begroting van het ministerie van LVVN of via het Programma Natuur? Zo nee, waarom niet? Zo ja, op welke termijn kan de Kamer hierover een voorstel verwachten?</w:t>
      </w:r>
    </w:p>
    <w:p w:rsidR="00177BEA" w:rsidP="00253C1E" w:rsidRDefault="00177BEA" w14:paraId="097BB94B" w14:textId="77777777"/>
    <w:p w:rsidR="00177BEA" w:rsidP="00253C1E" w:rsidRDefault="00177BEA" w14:paraId="6A8015E9" w14:textId="77777777">
      <w:r>
        <w:t>Antwoord</w:t>
      </w:r>
    </w:p>
    <w:p w:rsidR="00177BEA" w:rsidP="00253C1E" w:rsidRDefault="00177BEA" w14:paraId="4ED5772B" w14:textId="77777777">
      <w:r>
        <w:t>O</w:t>
      </w:r>
      <w:r w:rsidRPr="005A1BD3">
        <w:t>mdat de budgetten uit de LVVN-begroting en het Programma Natuur wettelijk geoormerkt zijn voor natuurherstel</w:t>
      </w:r>
      <w:r>
        <w:t xml:space="preserve"> en -beheer </w:t>
      </w:r>
      <w:r w:rsidRPr="005A1BD3">
        <w:t>en niet voor publieksvoorzieningen</w:t>
      </w:r>
      <w:r>
        <w:t xml:space="preserve">, zijn wij </w:t>
      </w:r>
      <w:r w:rsidRPr="005A1BD3">
        <w:t>niet bereid de Rijksbijdrage</w:t>
      </w:r>
      <w:r>
        <w:t xml:space="preserve"> aan SBB op te hogen voor de buitencentra van SBB.</w:t>
      </w:r>
      <w:r w:rsidRPr="005A1BD3">
        <w:t xml:space="preserve"> </w:t>
      </w:r>
      <w:r>
        <w:t xml:space="preserve"> Onze</w:t>
      </w:r>
      <w:r w:rsidRPr="005A1BD3">
        <w:t xml:space="preserve"> focus ligt in plaats daarvan op het ondersteunen van S</w:t>
      </w:r>
      <w:r>
        <w:t>BB</w:t>
      </w:r>
      <w:r w:rsidRPr="005A1BD3">
        <w:t xml:space="preserve"> bij de overdracht van de locaties aan lokale overheden en marktpartijen</w:t>
      </w:r>
      <w:r>
        <w:t>, a</w:t>
      </w:r>
      <w:r w:rsidRPr="005A1BD3">
        <w:t xml:space="preserve">angezien de verantwoordelijkheid voor </w:t>
      </w:r>
      <w:r>
        <w:t>natuur</w:t>
      </w:r>
      <w:r w:rsidRPr="005A1BD3">
        <w:t xml:space="preserve">recreatie en </w:t>
      </w:r>
      <w:r>
        <w:t>-</w:t>
      </w:r>
      <w:r w:rsidRPr="005A1BD3">
        <w:t xml:space="preserve">educatie sinds 2014 bestuurlijk bij de provincies ligt. </w:t>
      </w:r>
    </w:p>
    <w:p w:rsidR="00177BEA" w:rsidP="00253C1E" w:rsidRDefault="00177BEA" w14:paraId="6E497932" w14:textId="77777777"/>
    <w:p w:rsidR="00177BEA" w:rsidP="00253C1E" w:rsidRDefault="00177BEA" w14:paraId="13BB656F" w14:textId="77777777">
      <w:r>
        <w:t>8</w:t>
      </w:r>
    </w:p>
    <w:p w:rsidR="00177BEA" w:rsidP="00CF1754" w:rsidRDefault="00177BEA" w14:paraId="172F06F4" w14:textId="77777777">
      <w:r>
        <w:t>Bent u bereid de Kamer te informeren over de uitkomst van het traject bij de ondernemingsraad en een eigen appreciatie te geven van het definitieve besluit, voordat tot</w:t>
      </w:r>
      <w:r w:rsidRPr="00CF1754">
        <w:t xml:space="preserve"> onomkeerbare stappen (als sluiting per 1</w:t>
      </w:r>
      <w:r>
        <w:t>-1-</w:t>
      </w:r>
      <w:r w:rsidRPr="00CF1754">
        <w:t>2027) wordt overgegaan?</w:t>
      </w:r>
    </w:p>
    <w:p w:rsidR="00177BEA" w:rsidP="00CF1754" w:rsidRDefault="00177BEA" w14:paraId="022A77E4" w14:textId="77777777"/>
    <w:p w:rsidR="00177BEA" w:rsidP="00CF1754" w:rsidRDefault="00177BEA" w14:paraId="3246109D" w14:textId="77777777">
      <w:r>
        <w:t>Antwoord</w:t>
      </w:r>
    </w:p>
    <w:p w:rsidR="00177BEA" w:rsidP="00253C1E" w:rsidRDefault="00177BEA" w14:paraId="44F82603" w14:textId="77777777">
      <w:r w:rsidRPr="00CC38F3">
        <w:lastRenderedPageBreak/>
        <w:t xml:space="preserve">Ja, </w:t>
      </w:r>
      <w:r>
        <w:t xml:space="preserve">wij zijn </w:t>
      </w:r>
      <w:r w:rsidRPr="00CC38F3">
        <w:t>hiertoe bereid en z</w:t>
      </w:r>
      <w:r>
        <w:t>ullen</w:t>
      </w:r>
      <w:r w:rsidRPr="00CC38F3">
        <w:t xml:space="preserve"> de Tweede Kamer in het najaar van 2026 informeren over de uitkomst van de ondernemingsraadprocedure en het definitieve besluit van S</w:t>
      </w:r>
      <w:r>
        <w:t>BB</w:t>
      </w:r>
      <w:r w:rsidRPr="00CC38F3">
        <w:t xml:space="preserve">. </w:t>
      </w:r>
      <w:r>
        <w:t>Wij zullen</w:t>
      </w:r>
      <w:r w:rsidRPr="00CC38F3">
        <w:t xml:space="preserve"> hierbij een </w:t>
      </w:r>
      <w:r>
        <w:t>(</w:t>
      </w:r>
      <w:r w:rsidRPr="00CC38F3">
        <w:t>beleidsmatige</w:t>
      </w:r>
      <w:r>
        <w:t>)</w:t>
      </w:r>
      <w:r w:rsidRPr="00CC38F3">
        <w:t xml:space="preserve"> appreciatie geven, maar benadruk</w:t>
      </w:r>
      <w:r>
        <w:t>ken</w:t>
      </w:r>
      <w:r w:rsidRPr="00CC38F3">
        <w:t xml:space="preserve"> dat S</w:t>
      </w:r>
      <w:r>
        <w:t>BB</w:t>
      </w:r>
      <w:r w:rsidRPr="00CC38F3">
        <w:t xml:space="preserve"> als zelfstandig bestuursorgaan een eigen operationele verantwoordelijkheid heeft. Deze informatievoorziening zal plaatsvinden ruim vóór de geplande sluitingsdatum van 1 januari 2027, zodat de Kamer de mogelijkheid behoudt om tijdig te debatteren voordat er onomkeerbare stappen worden gezet.</w:t>
      </w:r>
    </w:p>
    <w:p w:rsidR="00177BEA" w:rsidP="00253C1E" w:rsidRDefault="00177BEA" w14:paraId="7ED71CCC" w14:textId="77777777"/>
    <w:p w:rsidR="00177BEA" w:rsidP="00253C1E" w:rsidRDefault="00177BEA" w14:paraId="1D78CAE7" w14:textId="77777777">
      <w:r>
        <w:t>9</w:t>
      </w:r>
    </w:p>
    <w:p w:rsidR="00177BEA" w:rsidP="004B4BDA" w:rsidRDefault="00177BEA" w14:paraId="3E0CBF15" w14:textId="77777777">
      <w:r>
        <w:t>Deelt u de opvatting dat het maatschappelijk draagvlak voor de Natura 2000-doelen, waarvan de doelen conform coalitieakkoord worden geëvalueerd, mede afhankelijk is van de mate waarin burgers direct met natuur en natuurbeheer in aanraking komen, bijvoorbeeld via bezoekerscentra? Weegt u dit effect mee bij de evaluatie en is de minister bereid dit punt daarin expliciet te betrekken?</w:t>
      </w:r>
    </w:p>
    <w:p w:rsidR="00177BEA" w:rsidP="00253C1E" w:rsidRDefault="00177BEA" w14:paraId="0A0B6731" w14:textId="77777777"/>
    <w:p w:rsidR="00177BEA" w:rsidP="00253C1E" w:rsidRDefault="00177BEA" w14:paraId="72827F1E" w14:textId="77777777">
      <w:r>
        <w:t>Antwoord</w:t>
      </w:r>
    </w:p>
    <w:p w:rsidR="00177BEA" w:rsidP="00253C1E" w:rsidRDefault="00177BEA" w14:paraId="13538435" w14:textId="77777777">
      <w:r w:rsidRPr="004B4BDA">
        <w:t xml:space="preserve">Ja, </w:t>
      </w:r>
      <w:r>
        <w:t>wij delen</w:t>
      </w:r>
      <w:r w:rsidRPr="004B4BDA">
        <w:t xml:space="preserve"> de opvatting dat direct contact met de natuur essentieel is voor het maatschappelijk draagvlak</w:t>
      </w:r>
      <w:r>
        <w:t xml:space="preserve">. De toegankelijkheid van natuurgebieden is voor het Kabinet van groot belang </w:t>
      </w:r>
      <w:r w:rsidRPr="004B4BDA">
        <w:t xml:space="preserve">en </w:t>
      </w:r>
      <w:r>
        <w:t xml:space="preserve">we </w:t>
      </w:r>
      <w:r w:rsidRPr="004B4BDA">
        <w:t>z</w:t>
      </w:r>
      <w:r>
        <w:t>ul</w:t>
      </w:r>
      <w:r w:rsidRPr="004B4BDA">
        <w:t>l</w:t>
      </w:r>
      <w:r>
        <w:t>en</w:t>
      </w:r>
      <w:r w:rsidRPr="004B4BDA">
        <w:t xml:space="preserve"> </w:t>
      </w:r>
      <w:r>
        <w:t xml:space="preserve">daarom </w:t>
      </w:r>
      <w:r w:rsidRPr="004B4BDA">
        <w:t xml:space="preserve">de factor 'publieksbereik' breed betrekken bij de evaluatie van Natura2000-doelen conform </w:t>
      </w:r>
      <w:r>
        <w:t>coalitie</w:t>
      </w:r>
      <w:r w:rsidRPr="004B4BDA">
        <w:t xml:space="preserve">akkoord. </w:t>
      </w:r>
      <w:r>
        <w:t xml:space="preserve">Wij </w:t>
      </w:r>
      <w:r w:rsidRPr="004B4BDA">
        <w:t>benadruk</w:t>
      </w:r>
      <w:r>
        <w:t>ken</w:t>
      </w:r>
      <w:r w:rsidRPr="004B4BDA">
        <w:t xml:space="preserve"> echter dat het verdwijnen van fysieke </w:t>
      </w:r>
      <w:r>
        <w:t>bezoekerscentra</w:t>
      </w:r>
      <w:r w:rsidRPr="004B4BDA">
        <w:t xml:space="preserve"> het draagvlak niet hoeft te ondermijnen, omdat S</w:t>
      </w:r>
      <w:r>
        <w:t>BB</w:t>
      </w:r>
      <w:r w:rsidRPr="004B4BDA">
        <w:t xml:space="preserve"> burgers blijft bereiken via digitale platforms, </w:t>
      </w:r>
      <w:r>
        <w:t>scholen en gebieds</w:t>
      </w:r>
      <w:r w:rsidRPr="004B4BDA">
        <w:t>informatie</w:t>
      </w:r>
      <w:r>
        <w:t xml:space="preserve"> </w:t>
      </w:r>
      <w:r w:rsidRPr="00844F49">
        <w:t>en dit draagvlak creëert in veel andere gebieden zonder bezoekerscentrum</w:t>
      </w:r>
      <w:r w:rsidRPr="004B4BDA">
        <w:t>. De expliciete opname van dit punt in de evaluatie zal dan ook niet leiden tot herfinanciering door het Rijk, aangezien de exploitatie van de gebouwen een regionale of commerciële verantwoordelijkheid blijft.</w:t>
      </w:r>
    </w:p>
    <w:p w:rsidR="00177BEA" w:rsidP="00253C1E" w:rsidRDefault="00177BEA" w14:paraId="0603A4B9" w14:textId="77777777">
      <w:r>
        <w:t>10</w:t>
      </w:r>
    </w:p>
    <w:p w:rsidR="00177BEA" w:rsidP="004F679A" w:rsidRDefault="00177BEA" w14:paraId="54D2FAEA" w14:textId="77777777">
      <w:r>
        <w:t>Hoe kijkt u naar het feit dat er relatief grote bedragen beschikbaar zijn voor reducerende maatregelen in zones rondom soms kleine natuurgebieden, terwijl er voor de relatief beperkte kosten van publieksvoorlichting en natuureducatie via bezoekerscentra geen structurele middelen worden vrijgemaakt? Bent u bereid om, bij nadere uitwerking van de zoneringsaanpak en bijbehorende middelen, te bezien of een deel hiervan kan worden ingezet voor behoud van publieksfuncties zoals bezoekerscentra, gezien hun bijdrage aan het draagvlak voor natuurbeleid?</w:t>
      </w:r>
    </w:p>
    <w:p w:rsidR="00177BEA" w:rsidP="004F679A" w:rsidRDefault="00177BEA" w14:paraId="3CF0B534" w14:textId="77777777"/>
    <w:p w:rsidR="00177BEA" w:rsidP="004F679A" w:rsidRDefault="00177BEA" w14:paraId="79646FB1" w14:textId="77777777">
      <w:r>
        <w:t>Antwoord</w:t>
      </w:r>
    </w:p>
    <w:p w:rsidRPr="00006C01" w:rsidR="00177BEA" w:rsidP="00EF3E63" w:rsidRDefault="00177BEA" w14:paraId="1D1DD768" w14:textId="77777777">
      <w:r>
        <w:t>H</w:t>
      </w:r>
      <w:r w:rsidRPr="004F679A">
        <w:t xml:space="preserve">et financiële verschil tussen reducerende maatregelen in zones rondom soms kleine natuurgebieden </w:t>
      </w:r>
      <w:r>
        <w:t>(</w:t>
      </w:r>
      <w:r w:rsidRPr="004F679A">
        <w:t>de zoneringsaanpak</w:t>
      </w:r>
      <w:r>
        <w:t>)</w:t>
      </w:r>
      <w:r w:rsidRPr="004F679A">
        <w:t xml:space="preserve"> en publieksvoorlichting en natuureducatie </w:t>
      </w:r>
      <w:r>
        <w:t xml:space="preserve">(o.a. via </w:t>
      </w:r>
      <w:r w:rsidRPr="004F679A">
        <w:t>de bezoekerscentra</w:t>
      </w:r>
      <w:r>
        <w:t xml:space="preserve">) </w:t>
      </w:r>
      <w:r w:rsidRPr="004F679A">
        <w:t>vloeit</w:t>
      </w:r>
      <w:r>
        <w:t xml:space="preserve"> voort</w:t>
      </w:r>
      <w:r w:rsidRPr="004F679A">
        <w:t xml:space="preserve"> uit een strikt wettelijk onderscheid, waarbij de grote budgetten juridisch geoormerkt zijn voor dwingende Europese verplichtingen rond stikstofreductie en natuurherstel om economische blokkades te voorkomen. Het Rijk houdt vast aan het standpunt dat de exploitatie van bezoekerscentra sinds de decentralisatie van 2014 een </w:t>
      </w:r>
      <w:r>
        <w:t>provinciale</w:t>
      </w:r>
      <w:r w:rsidRPr="004F679A">
        <w:t xml:space="preserve"> en commerciële verantwoordelijkheid is, die niet gefinancierd </w:t>
      </w:r>
      <w:r>
        <w:t>kan</w:t>
      </w:r>
      <w:r w:rsidRPr="004F679A">
        <w:t xml:space="preserve"> worden uit budgetten voor </w:t>
      </w:r>
      <w:r w:rsidRPr="004F679A">
        <w:lastRenderedPageBreak/>
        <w:t>natuurherstel</w:t>
      </w:r>
      <w:r>
        <w:t xml:space="preserve"> en natuurbeheer</w:t>
      </w:r>
      <w:r w:rsidRPr="004F679A">
        <w:t>.</w:t>
      </w:r>
      <w:r w:rsidRPr="006D08EC">
        <w:t xml:space="preserve"> </w:t>
      </w:r>
      <w:r>
        <w:t xml:space="preserve">Wij zijn daarom van mening dat </w:t>
      </w:r>
      <w:r w:rsidRPr="004F679A">
        <w:t xml:space="preserve">zoneringsmiddelen </w:t>
      </w:r>
      <w:r>
        <w:t xml:space="preserve">niet kunnen worden </w:t>
      </w:r>
      <w:r w:rsidRPr="004F679A">
        <w:t>in</w:t>
      </w:r>
      <w:r>
        <w:t>ge</w:t>
      </w:r>
      <w:r w:rsidRPr="004F679A">
        <w:t>zet voor publieksfuncties</w:t>
      </w:r>
      <w:r>
        <w:t xml:space="preserve"> zoals bezoekerscentra</w:t>
      </w:r>
      <w:r w:rsidRPr="004F679A">
        <w:t>.</w:t>
      </w:r>
    </w:p>
    <w:p w:rsidR="002C3023" w:rsidRDefault="002C3023" w14:paraId="1CDD7F3C" w14:textId="77777777"/>
    <w:sectPr w:rsidR="002C3023">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D99D4" w14:textId="77777777" w:rsidR="00266349" w:rsidRDefault="00266349" w:rsidP="00177BEA">
      <w:pPr>
        <w:spacing w:after="0" w:line="240" w:lineRule="auto"/>
      </w:pPr>
      <w:r>
        <w:separator/>
      </w:r>
    </w:p>
  </w:endnote>
  <w:endnote w:type="continuationSeparator" w:id="0">
    <w:p w14:paraId="6264E3F3" w14:textId="77777777" w:rsidR="00266349" w:rsidRDefault="00266349" w:rsidP="00177B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C9AF5" w14:textId="77777777" w:rsidR="00177BEA" w:rsidRPr="00177BEA" w:rsidRDefault="00177BEA" w:rsidP="00177BE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03754" w14:textId="77777777" w:rsidR="00177BEA" w:rsidRPr="00177BEA" w:rsidRDefault="00177BEA" w:rsidP="00177BE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07869" w14:textId="77777777" w:rsidR="00177BEA" w:rsidRPr="00177BEA" w:rsidRDefault="00177BEA" w:rsidP="00177BE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4F9BEA" w14:textId="77777777" w:rsidR="00266349" w:rsidRDefault="00266349" w:rsidP="00177BEA">
      <w:pPr>
        <w:spacing w:after="0" w:line="240" w:lineRule="auto"/>
      </w:pPr>
      <w:r>
        <w:separator/>
      </w:r>
    </w:p>
  </w:footnote>
  <w:footnote w:type="continuationSeparator" w:id="0">
    <w:p w14:paraId="14076295" w14:textId="77777777" w:rsidR="00266349" w:rsidRDefault="00266349" w:rsidP="00177B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3F6D5" w14:textId="77777777" w:rsidR="00177BEA" w:rsidRPr="00177BEA" w:rsidRDefault="00177BEA" w:rsidP="00177BE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84D68" w14:textId="77777777" w:rsidR="00177BEA" w:rsidRPr="00177BEA" w:rsidRDefault="00177BEA" w:rsidP="00177BE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D9536" w14:textId="77777777" w:rsidR="00177BEA" w:rsidRPr="00177BEA" w:rsidRDefault="00177BEA" w:rsidP="00177BEA">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BEA"/>
    <w:rsid w:val="00177BEA"/>
    <w:rsid w:val="00266349"/>
    <w:rsid w:val="002C3023"/>
    <w:rsid w:val="00423173"/>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904401"/>
  <w15:chartTrackingRefBased/>
  <w15:docId w15:val="{23D4D72E-65F1-4B8D-A75C-AFF6071CC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77B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77B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77BE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77BE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77BE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77BE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77BE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77BE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77BE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77BE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77BE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77BE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77BE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77BE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77BE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77BE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77BE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77BEA"/>
    <w:rPr>
      <w:rFonts w:eastAsiaTheme="majorEastAsia" w:cstheme="majorBidi"/>
      <w:color w:val="272727" w:themeColor="text1" w:themeTint="D8"/>
    </w:rPr>
  </w:style>
  <w:style w:type="paragraph" w:styleId="Titel">
    <w:name w:val="Title"/>
    <w:basedOn w:val="Standaard"/>
    <w:next w:val="Standaard"/>
    <w:link w:val="TitelChar"/>
    <w:uiPriority w:val="10"/>
    <w:qFormat/>
    <w:rsid w:val="00177B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77BE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77BE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77BE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77BE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77BEA"/>
    <w:rPr>
      <w:i/>
      <w:iCs/>
      <w:color w:val="404040" w:themeColor="text1" w:themeTint="BF"/>
    </w:rPr>
  </w:style>
  <w:style w:type="paragraph" w:styleId="Lijstalinea">
    <w:name w:val="List Paragraph"/>
    <w:basedOn w:val="Standaard"/>
    <w:uiPriority w:val="34"/>
    <w:qFormat/>
    <w:rsid w:val="00177BEA"/>
    <w:pPr>
      <w:ind w:left="720"/>
      <w:contextualSpacing/>
    </w:pPr>
  </w:style>
  <w:style w:type="character" w:styleId="Intensievebenadrukking">
    <w:name w:val="Intense Emphasis"/>
    <w:basedOn w:val="Standaardalinea-lettertype"/>
    <w:uiPriority w:val="21"/>
    <w:qFormat/>
    <w:rsid w:val="00177BEA"/>
    <w:rPr>
      <w:i/>
      <w:iCs/>
      <w:color w:val="0F4761" w:themeColor="accent1" w:themeShade="BF"/>
    </w:rPr>
  </w:style>
  <w:style w:type="paragraph" w:styleId="Duidelijkcitaat">
    <w:name w:val="Intense Quote"/>
    <w:basedOn w:val="Standaard"/>
    <w:next w:val="Standaard"/>
    <w:link w:val="DuidelijkcitaatChar"/>
    <w:uiPriority w:val="30"/>
    <w:qFormat/>
    <w:rsid w:val="00177B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77BEA"/>
    <w:rPr>
      <w:i/>
      <w:iCs/>
      <w:color w:val="0F4761" w:themeColor="accent1" w:themeShade="BF"/>
    </w:rPr>
  </w:style>
  <w:style w:type="character" w:styleId="Intensieveverwijzing">
    <w:name w:val="Intense Reference"/>
    <w:basedOn w:val="Standaardalinea-lettertype"/>
    <w:uiPriority w:val="32"/>
    <w:qFormat/>
    <w:rsid w:val="00177BEA"/>
    <w:rPr>
      <w:b/>
      <w:bCs/>
      <w:smallCaps/>
      <w:color w:val="0F4761" w:themeColor="accent1" w:themeShade="BF"/>
      <w:spacing w:val="5"/>
    </w:rPr>
  </w:style>
  <w:style w:type="character" w:styleId="Zwaar">
    <w:name w:val="Strong"/>
    <w:basedOn w:val="Standaardalinea-lettertype"/>
    <w:uiPriority w:val="22"/>
    <w:qFormat/>
    <w:rsid w:val="00177BEA"/>
    <w:rPr>
      <w:b/>
      <w:bCs/>
    </w:rPr>
  </w:style>
  <w:style w:type="paragraph" w:styleId="Koptekst">
    <w:name w:val="header"/>
    <w:basedOn w:val="Standaard"/>
    <w:link w:val="KoptekstChar"/>
    <w:uiPriority w:val="99"/>
    <w:unhideWhenUsed/>
    <w:rsid w:val="00177BE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77BEA"/>
  </w:style>
  <w:style w:type="paragraph" w:styleId="Voettekst">
    <w:name w:val="footer"/>
    <w:basedOn w:val="Standaard"/>
    <w:link w:val="VoettekstChar"/>
    <w:uiPriority w:val="99"/>
    <w:unhideWhenUsed/>
    <w:rsid w:val="00177BE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77BEA"/>
  </w:style>
  <w:style w:type="paragraph" w:styleId="Geenafstand">
    <w:name w:val="No Spacing"/>
    <w:uiPriority w:val="1"/>
    <w:qFormat/>
    <w:rsid w:val="00177BE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1504</ap:Words>
  <ap:Characters>8273</ap:Characters>
  <ap:DocSecurity>0</ap:DocSecurity>
  <ap:Lines>68</ap:Lines>
  <ap:Paragraphs>19</ap:Paragraphs>
  <ap:ScaleCrop>false</ap:ScaleCrop>
  <ap:LinksUpToDate>false</ap:LinksUpToDate>
  <ap:CharactersWithSpaces>9758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2026-08-28T13:53:00.0000000Z</dcterms:created>
  <dcterms:modified xsi:type="dcterms:W3CDTF">2026-08-28T13:54:00.0000000Z</dcterms:modified>
  <version/>
  <category/>
</coreProperties>
</file>