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78C" w:rsidP="00E1178C" w:rsidRDefault="00E1178C" w14:paraId="4C635A4E" w14:textId="77777777">
      <w:pPr>
        <w:pStyle w:val="Geenafstand"/>
      </w:pPr>
      <w:r>
        <w:t>AH 2802</w:t>
      </w:r>
    </w:p>
    <w:p w:rsidR="00E1178C" w:rsidP="00E1178C" w:rsidRDefault="00E1178C" w14:paraId="1A8C5102" w14:textId="77777777">
      <w:pPr>
        <w:pStyle w:val="Geenafstand"/>
      </w:pPr>
      <w:r>
        <w:t>2026Z16150</w:t>
      </w:r>
    </w:p>
    <w:p w:rsidR="00E1178C" w:rsidP="00E1178C" w:rsidRDefault="00E1178C" w14:paraId="140C7812" w14:textId="77777777">
      <w:pPr>
        <w:pStyle w:val="Geenafstand"/>
      </w:pPr>
    </w:p>
    <w:p w:rsidR="00E1178C" w:rsidP="00E1178C" w:rsidRDefault="00E1178C" w14:paraId="3D6702D0" w14:textId="77777777">
      <w:pPr>
        <w:pStyle w:val="Geenafstand"/>
      </w:pPr>
      <w:r w:rsidRPr="00422CCE">
        <w:rPr>
          <w:sz w:val="24"/>
          <w:szCs w:val="24"/>
        </w:rPr>
        <w:t xml:space="preserve">Antwoord van minister Van Weel (Justitie en Veiligheid) (ontvangen </w:t>
      </w:r>
      <w:r>
        <w:rPr>
          <w:sz w:val="24"/>
          <w:szCs w:val="24"/>
        </w:rPr>
        <w:t xml:space="preserve"> 28 augustus 2026)</w:t>
      </w:r>
    </w:p>
    <w:p w:rsidR="00E1178C" w:rsidP="00E1178C" w:rsidRDefault="00E1178C" w14:paraId="33E3A8D9" w14:textId="77777777">
      <w:pPr>
        <w:pStyle w:val="Geenafstand"/>
      </w:pPr>
    </w:p>
    <w:p w:rsidR="00E1178C" w:rsidP="00E1178C" w:rsidRDefault="00E1178C" w14:paraId="1DF54634" w14:textId="51C33D16">
      <w:pPr>
        <w:pStyle w:val="Geenafstand"/>
      </w:pPr>
      <w:r w:rsidRPr="00E1178C">
        <w:rPr>
          <w:color w:val="000000"/>
          <w:sz w:val="24"/>
          <w:szCs w:val="24"/>
        </w:rPr>
        <w:t xml:space="preserve">Zie ook Aanhangsel Handelingen, vergaderjaar 2025-2026, nr. </w:t>
      </w:r>
      <w:r>
        <w:t>2629</w:t>
      </w:r>
    </w:p>
    <w:p w:rsidR="00E1178C" w:rsidP="00E1178C" w:rsidRDefault="00E1178C" w14:paraId="2E327AAF" w14:textId="77777777">
      <w:pPr>
        <w:pStyle w:val="Geenafstand"/>
      </w:pPr>
    </w:p>
    <w:p w:rsidRPr="00BB17E7" w:rsidR="00E1178C" w:rsidP="00E1178C" w:rsidRDefault="00E1178C" w14:paraId="50F4B1CC" w14:textId="77777777">
      <w:pPr>
        <w:pStyle w:val="Geenafstand"/>
      </w:pPr>
    </w:p>
    <w:p w:rsidRPr="00BB17E7" w:rsidR="00E1178C" w:rsidP="00E1178C" w:rsidRDefault="00E1178C" w14:paraId="3FD16B04"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1</w:t>
      </w:r>
      <w:r w:rsidRPr="00BB17E7">
        <w:rPr>
          <w:rFonts w:ascii="Verdana" w:hAnsi="Verdana" w:cstheme="minorHAnsi"/>
          <w:b/>
          <w:bCs/>
          <w:sz w:val="18"/>
          <w:szCs w:val="18"/>
        </w:rPr>
        <w:br/>
        <w:t>Bent u bekend met de brief die door de burgemeester van Dordrecht aan de gemeenteraad is gezonden waarin staat dat drie cellencomplexen in de politie-eenheid Rotterdam worden gesloten?</w:t>
      </w:r>
    </w:p>
    <w:p w:rsidRPr="00BB17E7" w:rsidR="00E1178C" w:rsidP="00E1178C" w:rsidRDefault="00E1178C" w14:paraId="60035EA7" w14:textId="77777777">
      <w:pPr>
        <w:spacing w:after="0" w:line="276" w:lineRule="auto"/>
        <w:ind w:right="850"/>
        <w:rPr>
          <w:rFonts w:ascii="Verdana" w:hAnsi="Verdana" w:cstheme="minorHAnsi"/>
          <w:b/>
          <w:bCs/>
          <w:sz w:val="18"/>
          <w:szCs w:val="18"/>
        </w:rPr>
      </w:pPr>
    </w:p>
    <w:p w:rsidRPr="00BB17E7" w:rsidR="00E1178C" w:rsidP="00E1178C" w:rsidRDefault="00E1178C" w14:paraId="7C532393"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vraag 1</w:t>
      </w:r>
      <w:r w:rsidRPr="00BB17E7">
        <w:rPr>
          <w:rFonts w:ascii="Verdana" w:hAnsi="Verdana" w:cstheme="minorHAnsi"/>
          <w:b/>
          <w:bCs/>
          <w:sz w:val="18"/>
          <w:szCs w:val="18"/>
        </w:rPr>
        <w:br/>
      </w:r>
      <w:r w:rsidRPr="00BB17E7">
        <w:rPr>
          <w:rFonts w:ascii="Verdana" w:hAnsi="Verdana" w:cstheme="minorHAnsi"/>
          <w:sz w:val="18"/>
          <w:szCs w:val="18"/>
        </w:rPr>
        <w:t xml:space="preserve">Ik ben bekend met de brief van de burgemeester van Rotterdam van 10 juli 2026 waarin zij </w:t>
      </w:r>
      <w:r>
        <w:rPr>
          <w:rFonts w:ascii="Verdana" w:hAnsi="Verdana" w:cstheme="minorHAnsi"/>
          <w:sz w:val="18"/>
          <w:szCs w:val="18"/>
        </w:rPr>
        <w:t>de</w:t>
      </w:r>
      <w:r w:rsidRPr="00BB17E7">
        <w:rPr>
          <w:rFonts w:ascii="Verdana" w:hAnsi="Verdana" w:cstheme="minorHAnsi"/>
          <w:sz w:val="18"/>
          <w:szCs w:val="18"/>
        </w:rPr>
        <w:t xml:space="preserve"> raadscommissie Veiligheid, Bestuur en Financiën informeert over de sluiting van cellencomplexen in de politie-eenheid Rotterdam.</w:t>
      </w:r>
    </w:p>
    <w:p w:rsidRPr="00BB17E7" w:rsidR="00E1178C" w:rsidP="00E1178C" w:rsidRDefault="00E1178C" w14:paraId="1C88C8B9" w14:textId="77777777">
      <w:pPr>
        <w:spacing w:after="0" w:line="276" w:lineRule="auto"/>
        <w:ind w:right="850"/>
        <w:rPr>
          <w:rFonts w:ascii="Verdana" w:hAnsi="Verdana" w:cstheme="minorHAnsi"/>
          <w:b/>
          <w:bCs/>
          <w:sz w:val="18"/>
          <w:szCs w:val="18"/>
        </w:rPr>
      </w:pPr>
    </w:p>
    <w:p w:rsidRPr="00BB17E7" w:rsidR="00E1178C" w:rsidP="00E1178C" w:rsidRDefault="00E1178C" w14:paraId="468920AC"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2</w:t>
      </w:r>
      <w:r w:rsidRPr="00BB17E7">
        <w:rPr>
          <w:rFonts w:ascii="Verdana" w:hAnsi="Verdana" w:cstheme="minorHAnsi"/>
          <w:b/>
          <w:bCs/>
          <w:sz w:val="18"/>
          <w:szCs w:val="18"/>
        </w:rPr>
        <w:br/>
        <w:t>Hoeveel celcapaciteit verdwijnt door deze sluiting en wat betekent dit voor de totale capaciteit binnen de politie-eenheid Rotterdam?</w:t>
      </w:r>
    </w:p>
    <w:p w:rsidRPr="00BB17E7" w:rsidR="00E1178C" w:rsidP="00E1178C" w:rsidRDefault="00E1178C" w14:paraId="15B73A8F" w14:textId="77777777">
      <w:pPr>
        <w:spacing w:after="0" w:line="276" w:lineRule="auto"/>
        <w:ind w:right="850"/>
        <w:rPr>
          <w:rFonts w:ascii="Verdana" w:hAnsi="Verdana" w:cstheme="minorHAnsi"/>
          <w:b/>
          <w:bCs/>
          <w:sz w:val="18"/>
          <w:szCs w:val="18"/>
        </w:rPr>
      </w:pPr>
    </w:p>
    <w:p w:rsidRPr="00BB17E7" w:rsidR="00E1178C" w:rsidP="00E1178C" w:rsidRDefault="00E1178C" w14:paraId="314E2BC9"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3</w:t>
      </w:r>
      <w:r w:rsidRPr="00BB17E7">
        <w:rPr>
          <w:rFonts w:ascii="Verdana" w:hAnsi="Verdana" w:cstheme="minorHAnsi"/>
          <w:b/>
          <w:bCs/>
          <w:sz w:val="18"/>
          <w:szCs w:val="18"/>
        </w:rPr>
        <w:br/>
        <w:t>In hoeverre leidt het sluiten van cellencomplexen ertoe dat de politie al op straat een strengere afweging maakt om iemand wel of niet mee te nemen naar het bureau?</w:t>
      </w:r>
    </w:p>
    <w:p w:rsidRPr="00BB17E7" w:rsidR="00E1178C" w:rsidP="00E1178C" w:rsidRDefault="00E1178C" w14:paraId="1EF27B77" w14:textId="77777777">
      <w:pPr>
        <w:spacing w:after="0" w:line="276" w:lineRule="auto"/>
        <w:ind w:right="850"/>
        <w:rPr>
          <w:rFonts w:ascii="Verdana" w:hAnsi="Verdana" w:cstheme="minorHAnsi"/>
          <w:b/>
          <w:bCs/>
          <w:sz w:val="18"/>
          <w:szCs w:val="18"/>
        </w:rPr>
      </w:pPr>
    </w:p>
    <w:p w:rsidR="00E1178C" w:rsidP="00E1178C" w:rsidRDefault="00E1178C" w14:paraId="5777359B"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4</w:t>
      </w:r>
      <w:r w:rsidRPr="00BB17E7">
        <w:rPr>
          <w:rFonts w:ascii="Verdana" w:hAnsi="Verdana" w:cstheme="minorHAnsi"/>
          <w:b/>
          <w:bCs/>
          <w:sz w:val="18"/>
          <w:szCs w:val="18"/>
        </w:rPr>
        <w:br/>
        <w:t>Deelt u de mening dat het gezien de toenemende onveiligheid op straat en het opengrenzenbeleid dit een totaal onbegrijpelijke maatregel is? Zo nee, waarom niet? </w:t>
      </w:r>
    </w:p>
    <w:p w:rsidRPr="00BB17E7" w:rsidR="00E1178C" w:rsidP="00E1178C" w:rsidRDefault="00E1178C" w14:paraId="1350700D" w14:textId="77777777">
      <w:pPr>
        <w:spacing w:after="0" w:line="276" w:lineRule="auto"/>
        <w:ind w:right="850"/>
        <w:rPr>
          <w:rFonts w:ascii="Verdana" w:hAnsi="Verdana" w:cstheme="minorHAnsi"/>
          <w:b/>
          <w:bCs/>
          <w:sz w:val="18"/>
          <w:szCs w:val="18"/>
        </w:rPr>
      </w:pPr>
    </w:p>
    <w:p w:rsidRPr="00BB17E7" w:rsidR="00E1178C" w:rsidP="00E1178C" w:rsidRDefault="00E1178C" w14:paraId="0FE7560D"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vrag</w:t>
      </w:r>
      <w:r>
        <w:rPr>
          <w:rFonts w:ascii="Verdana" w:hAnsi="Verdana" w:cstheme="minorHAnsi"/>
          <w:b/>
          <w:bCs/>
          <w:sz w:val="18"/>
          <w:szCs w:val="18"/>
        </w:rPr>
        <w:t>en</w:t>
      </w:r>
      <w:r w:rsidRPr="00BB17E7">
        <w:rPr>
          <w:rFonts w:ascii="Verdana" w:hAnsi="Verdana" w:cstheme="minorHAnsi"/>
          <w:b/>
          <w:bCs/>
          <w:sz w:val="18"/>
          <w:szCs w:val="18"/>
        </w:rPr>
        <w:t xml:space="preserve"> 2</w:t>
      </w:r>
      <w:r>
        <w:rPr>
          <w:rFonts w:ascii="Verdana" w:hAnsi="Verdana" w:cstheme="minorHAnsi"/>
          <w:b/>
          <w:bCs/>
          <w:sz w:val="18"/>
          <w:szCs w:val="18"/>
        </w:rPr>
        <w:t xml:space="preserve"> t/m 4</w:t>
      </w:r>
      <w:r w:rsidRPr="00BB17E7">
        <w:rPr>
          <w:rFonts w:ascii="Verdana" w:hAnsi="Verdana" w:cstheme="minorHAnsi"/>
          <w:b/>
          <w:bCs/>
          <w:sz w:val="18"/>
          <w:szCs w:val="18"/>
        </w:rPr>
        <w:br/>
      </w:r>
      <w:r>
        <w:rPr>
          <w:rFonts w:ascii="Verdana" w:hAnsi="Verdana" w:cstheme="minorHAnsi"/>
          <w:sz w:val="18"/>
          <w:szCs w:val="18"/>
        </w:rPr>
        <w:t>Zoals de politie zelf gecommuniceerd heeft</w:t>
      </w:r>
      <w:r>
        <w:rPr>
          <w:rStyle w:val="Voetnootmarkering"/>
          <w:rFonts w:ascii="Verdana" w:hAnsi="Verdana" w:cstheme="minorHAnsi"/>
          <w:sz w:val="18"/>
          <w:szCs w:val="18"/>
        </w:rPr>
        <w:footnoteReference w:id="1"/>
      </w:r>
      <w:r>
        <w:rPr>
          <w:rFonts w:ascii="Verdana" w:hAnsi="Verdana" w:cstheme="minorHAnsi"/>
          <w:sz w:val="18"/>
          <w:szCs w:val="18"/>
        </w:rPr>
        <w:t xml:space="preserve">, </w:t>
      </w:r>
      <w:r w:rsidRPr="00BB17E7">
        <w:rPr>
          <w:rFonts w:ascii="Verdana" w:hAnsi="Verdana" w:cstheme="minorHAnsi"/>
          <w:sz w:val="18"/>
          <w:szCs w:val="18"/>
        </w:rPr>
        <w:t xml:space="preserve">concentreert de </w:t>
      </w:r>
      <w:r>
        <w:rPr>
          <w:rFonts w:ascii="Verdana" w:hAnsi="Verdana" w:cstheme="minorHAnsi"/>
          <w:sz w:val="18"/>
          <w:szCs w:val="18"/>
        </w:rPr>
        <w:t xml:space="preserve">politie-eenheid Rotterdam de </w:t>
      </w:r>
      <w:r w:rsidRPr="00BB17E7">
        <w:rPr>
          <w:rFonts w:ascii="Verdana" w:hAnsi="Verdana" w:cstheme="minorHAnsi"/>
          <w:sz w:val="18"/>
          <w:szCs w:val="18"/>
        </w:rPr>
        <w:t>cellencapaciteit op drie locaties. Daarmee verandert de totale capaciteit van 226 naar 113 cellen</w:t>
      </w:r>
      <w:r>
        <w:rPr>
          <w:rFonts w:ascii="Verdana" w:hAnsi="Verdana" w:cstheme="minorHAnsi"/>
          <w:sz w:val="18"/>
          <w:szCs w:val="18"/>
        </w:rPr>
        <w:t xml:space="preserve">, wat aansluit bij de huidige bezettingsgraad van ongeveer 44%. </w:t>
      </w:r>
      <w:r w:rsidRPr="00982F0C">
        <w:rPr>
          <w:rFonts w:ascii="Verdana" w:hAnsi="Verdana" w:cstheme="minorHAnsi"/>
          <w:sz w:val="18"/>
          <w:szCs w:val="18"/>
        </w:rPr>
        <w:t xml:space="preserve">Door de arrestantenzorg te concentreren op drie locaties in plaats van zes kunnen capaciteit en financiën die vrijkomen door de sluiting van de </w:t>
      </w:r>
      <w:r>
        <w:rPr>
          <w:rFonts w:ascii="Verdana" w:hAnsi="Verdana" w:cstheme="minorHAnsi"/>
          <w:sz w:val="18"/>
          <w:szCs w:val="18"/>
        </w:rPr>
        <w:t>cellen</w:t>
      </w:r>
      <w:r w:rsidRPr="00982F0C">
        <w:rPr>
          <w:rFonts w:ascii="Verdana" w:hAnsi="Verdana" w:cstheme="minorHAnsi"/>
          <w:sz w:val="18"/>
          <w:szCs w:val="18"/>
        </w:rPr>
        <w:t>complexen, worden ingezet voor de versterking van onder meer de basisteams en de opsporing. Bij de keuze voor de drie cellencomplexen die openblijven, is rekening gehouden met op welke locaties de meeste verdachten worden aangehouden. </w:t>
      </w:r>
    </w:p>
    <w:p w:rsidRPr="00BB17E7" w:rsidR="00E1178C" w:rsidP="00E1178C" w:rsidRDefault="00E1178C" w14:paraId="38DCF475" w14:textId="77777777">
      <w:pPr>
        <w:spacing w:after="0" w:line="276" w:lineRule="auto"/>
        <w:ind w:right="850"/>
        <w:rPr>
          <w:rFonts w:ascii="Verdana" w:hAnsi="Verdana" w:cstheme="minorHAnsi"/>
          <w:b/>
          <w:bCs/>
          <w:sz w:val="18"/>
          <w:szCs w:val="18"/>
        </w:rPr>
      </w:pPr>
    </w:p>
    <w:p w:rsidRPr="00BB17E7" w:rsidR="00E1178C" w:rsidP="00E1178C" w:rsidRDefault="00E1178C" w14:paraId="0F9B0E24" w14:textId="77777777">
      <w:pPr>
        <w:spacing w:after="0" w:line="276" w:lineRule="auto"/>
        <w:ind w:right="850"/>
        <w:rPr>
          <w:rFonts w:ascii="Verdana" w:hAnsi="Verdana" w:cstheme="minorHAnsi"/>
          <w:sz w:val="18"/>
          <w:szCs w:val="18"/>
        </w:rPr>
      </w:pPr>
      <w:r w:rsidRPr="00BB17E7">
        <w:rPr>
          <w:rFonts w:ascii="Verdana" w:hAnsi="Verdana" w:cstheme="minorHAnsi"/>
          <w:sz w:val="18"/>
          <w:szCs w:val="18"/>
        </w:rPr>
        <w:t>Zoals de burgemeester van Rotterdam heeft beschreven in haar brief is ter voorbereiding op het besluit een onderzoek naar de impact van de sluiting van de cellencomplexen uitgevoerd. Conform de aanbevelingen uit de impactanalyse neemt de politie extra maatregelen door in aanloop naar de definitieve sluiting haar werkprocessen aan te passen</w:t>
      </w:r>
      <w:r w:rsidRPr="0029172F">
        <w:rPr>
          <w:rFonts w:ascii="Verdana" w:hAnsi="Verdana" w:cstheme="minorHAnsi"/>
          <w:sz w:val="18"/>
          <w:szCs w:val="18"/>
        </w:rPr>
        <w:t xml:space="preserve"> zodat </w:t>
      </w:r>
      <w:r w:rsidRPr="00BB17E7">
        <w:rPr>
          <w:rFonts w:ascii="Verdana" w:hAnsi="Verdana" w:cstheme="minorHAnsi"/>
          <w:sz w:val="18"/>
          <w:szCs w:val="18"/>
        </w:rPr>
        <w:t xml:space="preserve">optimaal gebruik kan worden gemaakt van de beschikbare cellen. Het besluit, in combinatie met deze te treffen maatregelen, moet ertoe leiden dat de betrokken gemeenten geen effect merken van de sluiting. </w:t>
      </w:r>
    </w:p>
    <w:p w:rsidRPr="00BB17E7" w:rsidR="00E1178C" w:rsidP="00E1178C" w:rsidRDefault="00E1178C" w14:paraId="4A7A2231" w14:textId="77777777">
      <w:pPr>
        <w:spacing w:after="0" w:line="276" w:lineRule="auto"/>
        <w:ind w:right="850"/>
        <w:rPr>
          <w:rFonts w:ascii="Verdana" w:hAnsi="Verdana" w:cstheme="minorHAnsi"/>
          <w:sz w:val="18"/>
          <w:szCs w:val="18"/>
        </w:rPr>
      </w:pPr>
    </w:p>
    <w:p w:rsidR="00E1178C" w:rsidP="00E1178C" w:rsidRDefault="00E1178C" w14:paraId="4A7E8499" w14:textId="77777777">
      <w:pPr>
        <w:spacing w:after="0" w:line="276" w:lineRule="auto"/>
        <w:ind w:right="850"/>
        <w:rPr>
          <w:rFonts w:ascii="Verdana" w:hAnsi="Verdana" w:cstheme="minorHAnsi"/>
          <w:sz w:val="18"/>
          <w:szCs w:val="18"/>
        </w:rPr>
      </w:pPr>
      <w:r w:rsidRPr="00BB17E7">
        <w:rPr>
          <w:rFonts w:ascii="Verdana" w:hAnsi="Verdana" w:cstheme="minorHAnsi"/>
          <w:sz w:val="18"/>
          <w:szCs w:val="18"/>
        </w:rPr>
        <w:t xml:space="preserve">In voornoemde brief wordt gemeld dat het openhouden van een cellencomplex veel personeelscapaciteit kost. Door de keuze voor sluiting van drie cellencomplexen </w:t>
      </w:r>
      <w:r>
        <w:rPr>
          <w:rFonts w:ascii="Verdana" w:hAnsi="Verdana" w:cstheme="minorHAnsi"/>
          <w:sz w:val="18"/>
          <w:szCs w:val="18"/>
        </w:rPr>
        <w:t xml:space="preserve">door het </w:t>
      </w:r>
      <w:r>
        <w:rPr>
          <w:rFonts w:ascii="Verdana" w:hAnsi="Verdana" w:cstheme="minorHAnsi"/>
          <w:sz w:val="18"/>
          <w:szCs w:val="18"/>
        </w:rPr>
        <w:lastRenderedPageBreak/>
        <w:t xml:space="preserve">Regionaal Veiligheidsoverleg (RVO), bestaande uit de burgemeesters en hoofdofficier van justitie uit de politie-eenheid Rotterdam, </w:t>
      </w:r>
      <w:r w:rsidRPr="00BB17E7">
        <w:rPr>
          <w:rFonts w:ascii="Verdana" w:hAnsi="Verdana" w:cstheme="minorHAnsi"/>
          <w:sz w:val="18"/>
          <w:szCs w:val="18"/>
        </w:rPr>
        <w:t>kan de politie-eenheid deze capaciteit nu op andere onderdelen inzetten. Daarmee heeft de sluiting een positief effect op de bezetting van de basisteams en de opsporing</w:t>
      </w:r>
      <w:r>
        <w:rPr>
          <w:rFonts w:ascii="Verdana" w:hAnsi="Verdana" w:cstheme="minorHAnsi"/>
          <w:sz w:val="18"/>
          <w:szCs w:val="18"/>
        </w:rPr>
        <w:t>, en daarmee voor de veiligheid op straat</w:t>
      </w:r>
      <w:r w:rsidRPr="00BB17E7">
        <w:rPr>
          <w:rFonts w:ascii="Verdana" w:hAnsi="Verdana" w:cstheme="minorHAnsi"/>
          <w:sz w:val="18"/>
          <w:szCs w:val="18"/>
        </w:rPr>
        <w:t>.</w:t>
      </w:r>
    </w:p>
    <w:p w:rsidRPr="00BB17E7" w:rsidR="00E1178C" w:rsidP="00E1178C" w:rsidRDefault="00E1178C" w14:paraId="72B1B067" w14:textId="77777777">
      <w:pPr>
        <w:spacing w:after="0" w:line="276" w:lineRule="auto"/>
        <w:ind w:right="850"/>
        <w:rPr>
          <w:rFonts w:ascii="Verdana" w:hAnsi="Verdana" w:cstheme="minorHAnsi"/>
          <w:sz w:val="18"/>
          <w:szCs w:val="18"/>
        </w:rPr>
      </w:pPr>
      <w:r w:rsidRPr="00982F0C">
        <w:rPr>
          <w:rFonts w:ascii="Verdana" w:hAnsi="Verdana" w:cstheme="minorHAnsi"/>
          <w:sz w:val="18"/>
          <w:szCs w:val="18"/>
        </w:rPr>
        <w:t xml:space="preserve">De politie evalueert de nieuwe werkwijze een jaar na de invoering, waarna </w:t>
      </w:r>
      <w:proofErr w:type="spellStart"/>
      <w:r w:rsidRPr="00982F0C">
        <w:rPr>
          <w:rFonts w:ascii="Verdana" w:hAnsi="Verdana" w:cstheme="minorHAnsi"/>
          <w:sz w:val="18"/>
          <w:szCs w:val="18"/>
        </w:rPr>
        <w:t>het</w:t>
      </w:r>
      <w:r>
        <w:rPr>
          <w:rFonts w:ascii="Verdana" w:hAnsi="Verdana" w:cstheme="minorHAnsi"/>
          <w:sz w:val="18"/>
          <w:szCs w:val="18"/>
        </w:rPr>
        <w:t>RVO</w:t>
      </w:r>
      <w:proofErr w:type="spellEnd"/>
      <w:r>
        <w:rPr>
          <w:rFonts w:ascii="Verdana" w:hAnsi="Verdana" w:cstheme="minorHAnsi"/>
          <w:sz w:val="18"/>
          <w:szCs w:val="18"/>
        </w:rPr>
        <w:t xml:space="preserve"> </w:t>
      </w:r>
      <w:r w:rsidRPr="00982F0C">
        <w:rPr>
          <w:rFonts w:ascii="Verdana" w:hAnsi="Verdana" w:cstheme="minorHAnsi"/>
          <w:sz w:val="18"/>
          <w:szCs w:val="18"/>
        </w:rPr>
        <w:t> </w:t>
      </w:r>
      <w:r>
        <w:rPr>
          <w:rFonts w:ascii="Verdana" w:hAnsi="Verdana" w:cstheme="minorHAnsi"/>
          <w:sz w:val="18"/>
          <w:szCs w:val="18"/>
        </w:rPr>
        <w:t xml:space="preserve">zal </w:t>
      </w:r>
      <w:r w:rsidRPr="00982F0C">
        <w:rPr>
          <w:rFonts w:ascii="Verdana" w:hAnsi="Verdana" w:cstheme="minorHAnsi"/>
          <w:sz w:val="18"/>
          <w:szCs w:val="18"/>
        </w:rPr>
        <w:t>be</w:t>
      </w:r>
      <w:r>
        <w:rPr>
          <w:rFonts w:ascii="Verdana" w:hAnsi="Verdana" w:cstheme="minorHAnsi"/>
          <w:sz w:val="18"/>
          <w:szCs w:val="18"/>
        </w:rPr>
        <w:t xml:space="preserve">zien </w:t>
      </w:r>
      <w:r w:rsidRPr="00982F0C">
        <w:rPr>
          <w:rFonts w:ascii="Verdana" w:hAnsi="Verdana" w:cstheme="minorHAnsi"/>
          <w:sz w:val="18"/>
          <w:szCs w:val="18"/>
        </w:rPr>
        <w:t xml:space="preserve"> of de beoogde effecten zijn bereikt en of </w:t>
      </w:r>
      <w:r>
        <w:rPr>
          <w:rFonts w:ascii="Verdana" w:hAnsi="Verdana" w:cstheme="minorHAnsi"/>
          <w:sz w:val="18"/>
          <w:szCs w:val="18"/>
        </w:rPr>
        <w:t xml:space="preserve">er eventueel toch </w:t>
      </w:r>
      <w:r w:rsidRPr="00982F0C">
        <w:rPr>
          <w:rFonts w:ascii="Verdana" w:hAnsi="Verdana" w:cstheme="minorHAnsi"/>
          <w:sz w:val="18"/>
          <w:szCs w:val="18"/>
        </w:rPr>
        <w:t>aanvullende maatregelen nodig zijn. </w:t>
      </w:r>
    </w:p>
    <w:p w:rsidRPr="00BB17E7" w:rsidR="00E1178C" w:rsidP="00E1178C" w:rsidRDefault="00E1178C" w14:paraId="25C962EB" w14:textId="77777777">
      <w:pPr>
        <w:spacing w:after="0" w:line="276" w:lineRule="auto"/>
        <w:ind w:right="850"/>
        <w:rPr>
          <w:rFonts w:ascii="Verdana" w:hAnsi="Verdana" w:cstheme="minorHAnsi"/>
          <w:b/>
          <w:bCs/>
          <w:sz w:val="18"/>
          <w:szCs w:val="18"/>
        </w:rPr>
      </w:pPr>
    </w:p>
    <w:p w:rsidRPr="00BB17E7" w:rsidR="00E1178C" w:rsidP="00E1178C" w:rsidRDefault="00E1178C" w14:paraId="39E4A2D2"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5</w:t>
      </w:r>
      <w:r w:rsidRPr="00BB17E7">
        <w:rPr>
          <w:rFonts w:ascii="Verdana" w:hAnsi="Verdana" w:cstheme="minorHAnsi"/>
          <w:b/>
          <w:bCs/>
          <w:sz w:val="18"/>
          <w:szCs w:val="18"/>
        </w:rPr>
        <w:br/>
        <w:t>Zijn er nog meer gemeenten die voornemens zijn cellencomplexen te sluiten?</w:t>
      </w:r>
    </w:p>
    <w:p w:rsidRPr="00BB17E7" w:rsidR="00E1178C" w:rsidP="00E1178C" w:rsidRDefault="00E1178C" w14:paraId="134716C7" w14:textId="77777777">
      <w:pPr>
        <w:spacing w:after="0" w:line="276" w:lineRule="auto"/>
        <w:ind w:right="850"/>
        <w:rPr>
          <w:rFonts w:ascii="Verdana" w:hAnsi="Verdana" w:cstheme="minorHAnsi"/>
          <w:b/>
          <w:bCs/>
          <w:sz w:val="18"/>
          <w:szCs w:val="18"/>
        </w:rPr>
      </w:pPr>
    </w:p>
    <w:p w:rsidRPr="00BB17E7" w:rsidR="00E1178C" w:rsidP="00E1178C" w:rsidRDefault="00E1178C" w14:paraId="29418485"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vraag 5</w:t>
      </w:r>
    </w:p>
    <w:p w:rsidRPr="00BB17E7" w:rsidR="00E1178C" w:rsidP="00E1178C" w:rsidRDefault="00E1178C" w14:paraId="5185ACF2" w14:textId="77777777">
      <w:pPr>
        <w:spacing w:after="0" w:line="276" w:lineRule="auto"/>
        <w:ind w:right="850"/>
        <w:rPr>
          <w:rFonts w:ascii="Verdana" w:hAnsi="Verdana" w:cstheme="minorHAnsi"/>
          <w:b/>
          <w:bCs/>
          <w:sz w:val="18"/>
          <w:szCs w:val="18"/>
        </w:rPr>
      </w:pPr>
      <w:r w:rsidRPr="00BB17E7">
        <w:rPr>
          <w:rFonts w:ascii="Verdana" w:hAnsi="Verdana" w:cstheme="minorHAnsi"/>
          <w:sz w:val="18"/>
          <w:szCs w:val="18"/>
        </w:rPr>
        <w:t xml:space="preserve">De politie bouwt aan diverse nieuwe voorzieningen en dat kan gepaard gaan met vervanging van bestaande voorzieningen. Hierbij kijkt de politie naar een goede landelijke spreiding van complexen en de complexomvang. Een ander voorgenomen besluit tot afstoot betreft Assen. Dit jaar start het onderzoek naar de afwikkeling van arrestantenzaken voor de </w:t>
      </w:r>
      <w:proofErr w:type="spellStart"/>
      <w:r w:rsidRPr="00BB17E7">
        <w:rPr>
          <w:rFonts w:ascii="Verdana" w:hAnsi="Verdana" w:cstheme="minorHAnsi"/>
          <w:sz w:val="18"/>
          <w:szCs w:val="18"/>
        </w:rPr>
        <w:t>operatiën</w:t>
      </w:r>
      <w:proofErr w:type="spellEnd"/>
      <w:r w:rsidRPr="00BB17E7">
        <w:rPr>
          <w:rFonts w:ascii="Verdana" w:hAnsi="Verdana" w:cstheme="minorHAnsi"/>
          <w:sz w:val="18"/>
          <w:szCs w:val="18"/>
        </w:rPr>
        <w:t>. Dit onderzoek is de basis voor een definitief besluit voor de toekomstige voorzieningen in de eenheid Noord-Nederland.</w:t>
      </w:r>
      <w:r w:rsidRPr="00BB17E7">
        <w:rPr>
          <w:rFonts w:ascii="Verdana" w:hAnsi="Verdana" w:cstheme="minorHAnsi"/>
          <w:b/>
          <w:bCs/>
          <w:sz w:val="18"/>
          <w:szCs w:val="18"/>
        </w:rPr>
        <w:t xml:space="preserve"> </w:t>
      </w:r>
    </w:p>
    <w:p w:rsidRPr="00BB17E7" w:rsidR="00E1178C" w:rsidP="00E1178C" w:rsidRDefault="00E1178C" w14:paraId="10489676" w14:textId="77777777">
      <w:pPr>
        <w:spacing w:after="0" w:line="276" w:lineRule="auto"/>
        <w:ind w:right="850"/>
        <w:rPr>
          <w:rFonts w:ascii="Verdana" w:hAnsi="Verdana" w:cstheme="minorHAnsi"/>
          <w:b/>
          <w:bCs/>
          <w:sz w:val="18"/>
          <w:szCs w:val="18"/>
        </w:rPr>
      </w:pPr>
    </w:p>
    <w:p w:rsidRPr="00BB17E7" w:rsidR="00E1178C" w:rsidP="00E1178C" w:rsidRDefault="00E1178C" w14:paraId="4BC0D87A"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6</w:t>
      </w:r>
      <w:r w:rsidRPr="00BB17E7">
        <w:rPr>
          <w:rFonts w:ascii="Verdana" w:hAnsi="Verdana" w:cstheme="minorHAnsi"/>
          <w:b/>
          <w:bCs/>
          <w:sz w:val="18"/>
          <w:szCs w:val="18"/>
        </w:rPr>
        <w:br/>
        <w:t>Hoe is het mogelijk dat met het huidige cellentekort, de politie-eenheid Rotterdam die beschikt over 228 cellen slechts een bezettingsgraad kent van slechts 44%?</w:t>
      </w:r>
    </w:p>
    <w:p w:rsidRPr="00BB17E7" w:rsidR="00E1178C" w:rsidP="00E1178C" w:rsidRDefault="00E1178C" w14:paraId="403D8F38" w14:textId="77777777">
      <w:pPr>
        <w:spacing w:after="0" w:line="276" w:lineRule="auto"/>
        <w:ind w:right="850"/>
        <w:rPr>
          <w:rFonts w:ascii="Verdana" w:hAnsi="Verdana" w:cstheme="minorHAnsi"/>
          <w:b/>
          <w:bCs/>
          <w:sz w:val="18"/>
          <w:szCs w:val="18"/>
        </w:rPr>
      </w:pPr>
    </w:p>
    <w:p w:rsidRPr="00BB17E7" w:rsidR="00E1178C" w:rsidP="00E1178C" w:rsidRDefault="00E1178C" w14:paraId="14AC3B73"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7</w:t>
      </w:r>
      <w:r w:rsidRPr="00BB17E7">
        <w:rPr>
          <w:rFonts w:ascii="Verdana" w:hAnsi="Verdana" w:cstheme="minorHAnsi"/>
          <w:b/>
          <w:bCs/>
          <w:sz w:val="18"/>
          <w:szCs w:val="18"/>
        </w:rPr>
        <w:br/>
        <w:t>Bent u het ermee eens dat de sluiting totaal onverenigbaar is met de maatregelen die nu al gelden om het capaciteitsvraagstuk in het gevangeniswezen te onderdrukken, zoals onder andere: het eerder heenzenden van gedetineerden en het niet oproepen van zelfmelders? De cellencomplexen binnen de politie-eenheid Rotterdam zouden de landelijke tekorten in het gevangeniswezen toch kunnen opvangen?</w:t>
      </w:r>
    </w:p>
    <w:p w:rsidRPr="00BB17E7" w:rsidR="00E1178C" w:rsidP="00E1178C" w:rsidRDefault="00E1178C" w14:paraId="2E717808" w14:textId="77777777">
      <w:pPr>
        <w:spacing w:after="0" w:line="276" w:lineRule="auto"/>
        <w:ind w:right="850"/>
        <w:rPr>
          <w:rFonts w:ascii="Verdana" w:hAnsi="Verdana" w:cstheme="minorHAnsi"/>
          <w:b/>
          <w:bCs/>
          <w:sz w:val="18"/>
          <w:szCs w:val="18"/>
        </w:rPr>
      </w:pPr>
    </w:p>
    <w:p w:rsidRPr="00BB17E7" w:rsidR="00E1178C" w:rsidP="00E1178C" w:rsidRDefault="00E1178C" w14:paraId="521688CC"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Vraag 8</w:t>
      </w:r>
      <w:r w:rsidRPr="00BB17E7">
        <w:rPr>
          <w:rFonts w:ascii="Verdana" w:hAnsi="Verdana" w:cstheme="minorHAnsi"/>
          <w:b/>
          <w:bCs/>
          <w:sz w:val="18"/>
          <w:szCs w:val="18"/>
        </w:rPr>
        <w:br/>
        <w:t>Hoe is het uitlegbaar aan de maatschappij dat aan de ene kant miljoenen worden geïnvesteerd om onder andere de Penitentiaire Inrichting Almere te heropenen en aan de andere kant cellencomplexen worden gesloten?</w:t>
      </w:r>
    </w:p>
    <w:p w:rsidRPr="00BB17E7" w:rsidR="00E1178C" w:rsidP="00E1178C" w:rsidRDefault="00E1178C" w14:paraId="458AD54C" w14:textId="77777777">
      <w:pPr>
        <w:spacing w:after="0" w:line="276" w:lineRule="auto"/>
        <w:ind w:right="850"/>
        <w:rPr>
          <w:rFonts w:ascii="Verdana" w:hAnsi="Verdana" w:cstheme="minorHAnsi"/>
          <w:b/>
          <w:bCs/>
          <w:sz w:val="18"/>
          <w:szCs w:val="18"/>
        </w:rPr>
      </w:pPr>
    </w:p>
    <w:p w:rsidRPr="00BB17E7" w:rsidR="00E1178C" w:rsidP="00E1178C" w:rsidRDefault="00E1178C" w14:paraId="7A25A09E" w14:textId="77777777">
      <w:pPr>
        <w:spacing w:after="0" w:line="276" w:lineRule="auto"/>
        <w:ind w:right="850"/>
        <w:rPr>
          <w:rFonts w:ascii="Verdana" w:hAnsi="Verdana" w:cstheme="minorHAnsi"/>
          <w:b/>
          <w:bCs/>
          <w:sz w:val="18"/>
          <w:szCs w:val="18"/>
        </w:rPr>
      </w:pPr>
      <w:r w:rsidRPr="00BB17E7">
        <w:rPr>
          <w:rFonts w:ascii="Verdana" w:hAnsi="Verdana" w:cstheme="minorHAnsi"/>
          <w:b/>
          <w:bCs/>
          <w:sz w:val="18"/>
          <w:szCs w:val="18"/>
        </w:rPr>
        <w:t>Antwoord op vrag</w:t>
      </w:r>
      <w:r>
        <w:rPr>
          <w:rFonts w:ascii="Verdana" w:hAnsi="Verdana" w:cstheme="minorHAnsi"/>
          <w:b/>
          <w:bCs/>
          <w:sz w:val="18"/>
          <w:szCs w:val="18"/>
        </w:rPr>
        <w:t>en</w:t>
      </w:r>
      <w:r w:rsidRPr="00BB17E7">
        <w:rPr>
          <w:rFonts w:ascii="Verdana" w:hAnsi="Verdana" w:cstheme="minorHAnsi"/>
          <w:b/>
          <w:bCs/>
          <w:sz w:val="18"/>
          <w:szCs w:val="18"/>
        </w:rPr>
        <w:t xml:space="preserve"> 6 t/m 8</w:t>
      </w:r>
    </w:p>
    <w:p w:rsidRPr="00BB17E7" w:rsidR="00E1178C" w:rsidP="00E1178C" w:rsidRDefault="00E1178C" w14:paraId="108FCFB4" w14:textId="77777777">
      <w:pPr>
        <w:spacing w:after="0" w:line="276" w:lineRule="auto"/>
        <w:ind w:right="850"/>
        <w:rPr>
          <w:rFonts w:ascii="Verdana" w:hAnsi="Verdana" w:cstheme="minorHAnsi"/>
          <w:sz w:val="18"/>
          <w:szCs w:val="18"/>
        </w:rPr>
      </w:pPr>
      <w:r w:rsidRPr="00BB17E7">
        <w:rPr>
          <w:rFonts w:ascii="Verdana" w:hAnsi="Verdana" w:cstheme="minorHAnsi"/>
          <w:sz w:val="18"/>
          <w:szCs w:val="18"/>
        </w:rPr>
        <w:t>Er is een groot verschil tussen politiecellen en cellen in een huis van bewaring of een gevangenisregime. Politiecellen worden ingezet voor een sober en kort verblijf, voor het starten van het strafrechtelijk proces.</w:t>
      </w:r>
      <w:r w:rsidRPr="00BB17E7">
        <w:t xml:space="preserve"> </w:t>
      </w:r>
      <w:r w:rsidRPr="00BB17E7">
        <w:rPr>
          <w:rFonts w:ascii="Verdana" w:hAnsi="Verdana" w:cstheme="minorHAnsi"/>
          <w:sz w:val="18"/>
          <w:szCs w:val="18"/>
        </w:rPr>
        <w:t xml:space="preserve">Politiecellen zijn niet bedoeld voor het uitzitten van een vrijheidsstraf, en zijn daar ook niet op ingericht. Voor een langer verblijf is er het huis van bewaring en voor het uitzitten van een straf zijn gevangenissen; beide zijn voorzieningen van de Dienst Justitiële Inrichtingen (DJI) met een daarbij passend regime. </w:t>
      </w:r>
    </w:p>
    <w:p w:rsidRPr="00BB17E7" w:rsidR="00E1178C" w:rsidP="00E1178C" w:rsidRDefault="00E1178C" w14:paraId="781FDB11" w14:textId="77777777">
      <w:pPr>
        <w:spacing w:after="0" w:line="276" w:lineRule="auto"/>
        <w:ind w:right="850"/>
        <w:rPr>
          <w:rFonts w:ascii="Verdana" w:hAnsi="Verdana" w:cstheme="minorHAnsi"/>
          <w:sz w:val="18"/>
          <w:szCs w:val="18"/>
        </w:rPr>
      </w:pPr>
    </w:p>
    <w:p w:rsidRPr="003B6E79" w:rsidR="00E1178C" w:rsidP="00E1178C" w:rsidRDefault="00E1178C" w14:paraId="79242198" w14:textId="77777777">
      <w:pPr>
        <w:spacing w:after="0" w:line="276" w:lineRule="auto"/>
        <w:ind w:right="850"/>
        <w:rPr>
          <w:rFonts w:ascii="Verdana" w:hAnsi="Verdana" w:cstheme="minorHAnsi"/>
          <w:sz w:val="18"/>
          <w:szCs w:val="18"/>
        </w:rPr>
      </w:pPr>
      <w:r w:rsidRPr="00BB17E7">
        <w:rPr>
          <w:rFonts w:ascii="Verdana" w:hAnsi="Verdana" w:cstheme="minorHAnsi"/>
          <w:sz w:val="18"/>
          <w:szCs w:val="18"/>
        </w:rPr>
        <w:t>De politie heeft maximaal 100 politiecellen voor gedetineerden beschikbaar als zogenoemde ‘overloopcapaciteit’ voor DJI. Hier zit wel een beperking aan: verblijf in deze politiecellen mag wettelijk gezien voor een periode van maximaal 10 dagen.</w:t>
      </w:r>
      <w:r>
        <w:rPr>
          <w:rFonts w:ascii="Verdana" w:hAnsi="Verdana" w:cstheme="minorHAnsi"/>
          <w:sz w:val="18"/>
          <w:szCs w:val="18"/>
        </w:rPr>
        <w:t xml:space="preserve"> </w:t>
      </w:r>
      <w:r w:rsidRPr="003B6E79">
        <w:rPr>
          <w:rFonts w:ascii="Verdana" w:hAnsi="Verdana" w:cstheme="minorHAnsi"/>
          <w:b/>
          <w:bCs/>
          <w:sz w:val="18"/>
          <w:szCs w:val="18"/>
        </w:rPr>
        <w:br/>
      </w:r>
    </w:p>
    <w:p w:rsidRPr="003B6E79" w:rsidR="00E1178C" w:rsidP="00E1178C" w:rsidRDefault="00E1178C" w14:paraId="7A29BF53" w14:textId="77777777">
      <w:pPr>
        <w:spacing w:after="0" w:line="276" w:lineRule="auto"/>
        <w:ind w:right="850"/>
        <w:rPr>
          <w:rFonts w:ascii="Verdana" w:hAnsi="Verdana" w:cstheme="minorHAnsi"/>
          <w:b/>
          <w:bCs/>
          <w:sz w:val="18"/>
          <w:szCs w:val="18"/>
        </w:rPr>
      </w:pPr>
    </w:p>
    <w:p w:rsidR="00E1178C" w:rsidP="00E1178C" w:rsidRDefault="00E1178C" w14:paraId="2E9DBDC7" w14:textId="77777777">
      <w:pPr>
        <w:spacing w:after="0" w:line="276" w:lineRule="auto"/>
        <w:ind w:right="850"/>
        <w:rPr>
          <w:rFonts w:ascii="Verdana" w:hAnsi="Verdana" w:cstheme="minorHAnsi"/>
          <w:b/>
          <w:bCs/>
          <w:sz w:val="18"/>
          <w:szCs w:val="18"/>
        </w:rPr>
      </w:pPr>
    </w:p>
    <w:p w:rsidR="002C3023" w:rsidRDefault="002C3023" w14:paraId="7486410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5E7D0" w14:textId="77777777" w:rsidR="000805C1" w:rsidRDefault="000805C1" w:rsidP="00E1178C">
      <w:pPr>
        <w:spacing w:after="0" w:line="240" w:lineRule="auto"/>
      </w:pPr>
      <w:r>
        <w:separator/>
      </w:r>
    </w:p>
  </w:endnote>
  <w:endnote w:type="continuationSeparator" w:id="0">
    <w:p w14:paraId="606F8196" w14:textId="77777777" w:rsidR="000805C1" w:rsidRDefault="000805C1" w:rsidP="00E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57C9" w14:textId="77777777" w:rsidR="00E1178C" w:rsidRPr="00E1178C" w:rsidRDefault="00E1178C" w:rsidP="00E117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AEEE" w14:textId="77777777" w:rsidR="00E1178C" w:rsidRPr="00E1178C" w:rsidRDefault="00E1178C" w:rsidP="00E117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9D05" w14:textId="77777777" w:rsidR="00E1178C" w:rsidRPr="00E1178C" w:rsidRDefault="00E1178C" w:rsidP="00E117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406B" w14:textId="77777777" w:rsidR="000805C1" w:rsidRDefault="000805C1" w:rsidP="00E1178C">
      <w:pPr>
        <w:spacing w:after="0" w:line="240" w:lineRule="auto"/>
      </w:pPr>
      <w:r>
        <w:separator/>
      </w:r>
    </w:p>
  </w:footnote>
  <w:footnote w:type="continuationSeparator" w:id="0">
    <w:p w14:paraId="2E9BA9D4" w14:textId="77777777" w:rsidR="000805C1" w:rsidRDefault="000805C1" w:rsidP="00E1178C">
      <w:pPr>
        <w:spacing w:after="0" w:line="240" w:lineRule="auto"/>
      </w:pPr>
      <w:r>
        <w:continuationSeparator/>
      </w:r>
    </w:p>
  </w:footnote>
  <w:footnote w:id="1">
    <w:p w14:paraId="5A3026A6" w14:textId="77777777" w:rsidR="00E1178C" w:rsidRPr="00E84466" w:rsidRDefault="00E1178C" w:rsidP="00E1178C">
      <w:pPr>
        <w:pStyle w:val="Voetnoottekst"/>
      </w:pPr>
      <w:r>
        <w:rPr>
          <w:rStyle w:val="Voetnootmarkering"/>
        </w:rPr>
        <w:footnoteRef/>
      </w:r>
      <w:r>
        <w:t xml:space="preserve"> </w:t>
      </w:r>
      <w:hyperlink r:id="rId1" w:history="1">
        <w:r w:rsidRPr="009255FA">
          <w:rPr>
            <w:rStyle w:val="Hyperlink"/>
          </w:rPr>
          <w:t>Politie Eenheid Rotterdam concentreert arrestantenzorg voortaan op drie cellencomplexen | politie.nl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CFBF" w14:textId="77777777" w:rsidR="00E1178C" w:rsidRPr="00E1178C" w:rsidRDefault="00E1178C" w:rsidP="00E117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021A" w14:textId="77777777" w:rsidR="00E1178C" w:rsidRPr="00E1178C" w:rsidRDefault="00E1178C" w:rsidP="00E117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7577" w14:textId="77777777" w:rsidR="00E1178C" w:rsidRPr="00E1178C" w:rsidRDefault="00E1178C" w:rsidP="00E117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8C"/>
    <w:rsid w:val="000805C1"/>
    <w:rsid w:val="002C3023"/>
    <w:rsid w:val="00DF7A30"/>
    <w:rsid w:val="00E1178C"/>
    <w:rsid w:val="00F61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CDCF"/>
  <w15:chartTrackingRefBased/>
  <w15:docId w15:val="{45D40130-4E17-41BB-A867-E035DE99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1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1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17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17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17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17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17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17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17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17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17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17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17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17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17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17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17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178C"/>
    <w:rPr>
      <w:rFonts w:eastAsiaTheme="majorEastAsia" w:cstheme="majorBidi"/>
      <w:color w:val="272727" w:themeColor="text1" w:themeTint="D8"/>
    </w:rPr>
  </w:style>
  <w:style w:type="paragraph" w:styleId="Titel">
    <w:name w:val="Title"/>
    <w:basedOn w:val="Standaard"/>
    <w:next w:val="Standaard"/>
    <w:link w:val="TitelChar"/>
    <w:uiPriority w:val="10"/>
    <w:qFormat/>
    <w:rsid w:val="00E11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17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17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17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17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178C"/>
    <w:rPr>
      <w:i/>
      <w:iCs/>
      <w:color w:val="404040" w:themeColor="text1" w:themeTint="BF"/>
    </w:rPr>
  </w:style>
  <w:style w:type="paragraph" w:styleId="Lijstalinea">
    <w:name w:val="List Paragraph"/>
    <w:basedOn w:val="Standaard"/>
    <w:uiPriority w:val="34"/>
    <w:qFormat/>
    <w:rsid w:val="00E1178C"/>
    <w:pPr>
      <w:ind w:left="720"/>
      <w:contextualSpacing/>
    </w:pPr>
  </w:style>
  <w:style w:type="character" w:styleId="Intensievebenadrukking">
    <w:name w:val="Intense Emphasis"/>
    <w:basedOn w:val="Standaardalinea-lettertype"/>
    <w:uiPriority w:val="21"/>
    <w:qFormat/>
    <w:rsid w:val="00E1178C"/>
    <w:rPr>
      <w:i/>
      <w:iCs/>
      <w:color w:val="0F4761" w:themeColor="accent1" w:themeShade="BF"/>
    </w:rPr>
  </w:style>
  <w:style w:type="paragraph" w:styleId="Duidelijkcitaat">
    <w:name w:val="Intense Quote"/>
    <w:basedOn w:val="Standaard"/>
    <w:next w:val="Standaard"/>
    <w:link w:val="DuidelijkcitaatChar"/>
    <w:uiPriority w:val="30"/>
    <w:qFormat/>
    <w:rsid w:val="00E11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178C"/>
    <w:rPr>
      <w:i/>
      <w:iCs/>
      <w:color w:val="0F4761" w:themeColor="accent1" w:themeShade="BF"/>
    </w:rPr>
  </w:style>
  <w:style w:type="character" w:styleId="Intensieveverwijzing">
    <w:name w:val="Intense Reference"/>
    <w:basedOn w:val="Standaardalinea-lettertype"/>
    <w:uiPriority w:val="32"/>
    <w:qFormat/>
    <w:rsid w:val="00E1178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E1178C"/>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E1178C"/>
    <w:rPr>
      <w:kern w:val="0"/>
      <w:sz w:val="20"/>
      <w:szCs w:val="20"/>
      <w14:ligatures w14:val="none"/>
    </w:rPr>
  </w:style>
  <w:style w:type="character" w:styleId="Voetnootmarkering">
    <w:name w:val="footnote reference"/>
    <w:basedOn w:val="Standaardalinea-lettertype"/>
    <w:uiPriority w:val="99"/>
    <w:semiHidden/>
    <w:unhideWhenUsed/>
    <w:rsid w:val="00E1178C"/>
    <w:rPr>
      <w:vertAlign w:val="superscript"/>
    </w:rPr>
  </w:style>
  <w:style w:type="character" w:styleId="Hyperlink">
    <w:name w:val="Hyperlink"/>
    <w:basedOn w:val="Standaardalinea-lettertype"/>
    <w:uiPriority w:val="99"/>
    <w:unhideWhenUsed/>
    <w:rsid w:val="00E1178C"/>
    <w:rPr>
      <w:color w:val="467886" w:themeColor="hyperlink"/>
      <w:u w:val="single"/>
    </w:rPr>
  </w:style>
  <w:style w:type="paragraph" w:styleId="Koptekst">
    <w:name w:val="header"/>
    <w:basedOn w:val="Standaard"/>
    <w:link w:val="KoptekstChar"/>
    <w:uiPriority w:val="99"/>
    <w:unhideWhenUsed/>
    <w:rsid w:val="00E11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78C"/>
  </w:style>
  <w:style w:type="paragraph" w:styleId="Voettekst">
    <w:name w:val="footer"/>
    <w:basedOn w:val="Standaard"/>
    <w:link w:val="VoettekstChar"/>
    <w:uiPriority w:val="99"/>
    <w:unhideWhenUsed/>
    <w:rsid w:val="00E11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78C"/>
  </w:style>
  <w:style w:type="paragraph" w:styleId="Geenafstand">
    <w:name w:val="No Spacing"/>
    <w:uiPriority w:val="1"/>
    <w:qFormat/>
    <w:rsid w:val="00E117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litie.nl/nieuws/2026/juli/8/politie-eenheid-rotterdam-concentreert-arrestantenzorg-voortaan-op-drie-cellencomplexen.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802</ap:Words>
  <ap:Characters>4413</ap:Characters>
  <ap:DocSecurity>0</ap:DocSecurity>
  <ap:Lines>36</ap:Lines>
  <ap:Paragraphs>10</ap:Paragraphs>
  <ap:ScaleCrop>false</ap:ScaleCrop>
  <ap:LinksUpToDate>false</ap:LinksUpToDate>
  <ap:CharactersWithSpaces>5205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2026-08-28T13:30:00.0000000Z</dcterms:created>
  <dcterms:modified xsi:type="dcterms:W3CDTF">2026-08-28T13:31:00.0000000Z</dcterms:modified>
  <version/>
  <category/>
</coreProperties>
</file>