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741D" w:rsidR="009A3B1D" w:rsidP="0012741D" w:rsidRDefault="0C7B80EE" w14:paraId="16B2207D" w14:textId="683A7BAC">
      <w:pPr>
        <w:pStyle w:val="Kop1"/>
        <w:numPr>
          <w:ilvl w:val="0"/>
          <w:numId w:val="0"/>
        </w:numPr>
        <w:spacing w:before="0" w:after="0" w:line="360" w:lineRule="auto"/>
        <w:rPr>
          <w:rFonts w:ascii="Verdana" w:hAnsi="Verdana"/>
          <w:b w:val="0"/>
          <w:i/>
          <w:iCs/>
          <w:sz w:val="18"/>
          <w:szCs w:val="18"/>
        </w:rPr>
      </w:pPr>
      <w:bookmarkStart w:name="OLE_LINK1" w:id="0"/>
      <w:bookmarkStart w:name="OLE_LINK2" w:id="1"/>
      <w:r w:rsidRPr="0C7B80EE">
        <w:rPr>
          <w:rFonts w:ascii="Verdana" w:hAnsi="Verdana"/>
          <w:sz w:val="18"/>
          <w:szCs w:val="18"/>
        </w:rPr>
        <w:t xml:space="preserve">Fiche </w:t>
      </w:r>
      <w:r w:rsidR="003C770D">
        <w:rPr>
          <w:rFonts w:ascii="Verdana" w:hAnsi="Verdana"/>
          <w:sz w:val="18"/>
          <w:szCs w:val="18"/>
        </w:rPr>
        <w:t>2</w:t>
      </w:r>
      <w:r w:rsidRPr="0C7B80EE">
        <w:rPr>
          <w:rFonts w:ascii="Verdana" w:hAnsi="Verdana"/>
          <w:sz w:val="18"/>
          <w:szCs w:val="18"/>
        </w:rPr>
        <w:t xml:space="preserve">: Omnibus XII energieproducten en </w:t>
      </w:r>
      <w:proofErr w:type="spellStart"/>
      <w:r w:rsidRPr="0C7B80EE">
        <w:rPr>
          <w:rFonts w:ascii="Verdana" w:hAnsi="Verdana"/>
          <w:sz w:val="18"/>
          <w:szCs w:val="18"/>
        </w:rPr>
        <w:t>bandenlabelling</w:t>
      </w:r>
      <w:proofErr w:type="spellEnd"/>
      <w:r w:rsidRPr="0C7B80EE">
        <w:rPr>
          <w:rFonts w:ascii="Verdana" w:hAnsi="Verdana"/>
          <w:sz w:val="18"/>
          <w:szCs w:val="18"/>
        </w:rPr>
        <w:t xml:space="preserve"> </w:t>
      </w:r>
    </w:p>
    <w:p w:rsidRPr="00DA19A2" w:rsidR="009A3B1D" w:rsidP="002F5273" w:rsidRDefault="009A3B1D" w14:paraId="4A951BFF" w14:textId="77777777">
      <w:pPr>
        <w:spacing w:line="360" w:lineRule="auto"/>
        <w:rPr>
          <w:rFonts w:ascii="Verdana" w:hAnsi="Verdana"/>
          <w:sz w:val="18"/>
          <w:szCs w:val="18"/>
        </w:rPr>
      </w:pPr>
    </w:p>
    <w:p w:rsidRPr="00DA19A2" w:rsidR="009A3B1D" w:rsidP="002F5273" w:rsidRDefault="7EA23808" w14:paraId="555FF581" w14:textId="77777777">
      <w:pPr>
        <w:numPr>
          <w:ilvl w:val="0"/>
          <w:numId w:val="3"/>
        </w:numPr>
        <w:spacing w:line="360" w:lineRule="auto"/>
        <w:rPr>
          <w:rFonts w:ascii="Verdana" w:hAnsi="Verdana"/>
          <w:b/>
          <w:bCs/>
          <w:sz w:val="18"/>
          <w:szCs w:val="18"/>
        </w:rPr>
      </w:pPr>
      <w:r w:rsidRPr="7EA23808">
        <w:rPr>
          <w:rFonts w:ascii="Verdana" w:hAnsi="Verdana"/>
          <w:b/>
          <w:bCs/>
          <w:sz w:val="18"/>
          <w:szCs w:val="18"/>
        </w:rPr>
        <w:t>Algemene gegevens</w:t>
      </w:r>
    </w:p>
    <w:p w:rsidRPr="0012741D" w:rsidR="00F74E07" w:rsidP="329BD73C" w:rsidRDefault="7EA23808" w14:paraId="5D5A36F8" w14:textId="77777777">
      <w:pPr>
        <w:numPr>
          <w:ilvl w:val="0"/>
          <w:numId w:val="4"/>
        </w:numPr>
        <w:spacing w:line="360" w:lineRule="auto"/>
        <w:rPr>
          <w:rFonts w:ascii="Verdana" w:hAnsi="Verdana"/>
          <w:i/>
          <w:iCs/>
          <w:sz w:val="18"/>
          <w:szCs w:val="18"/>
        </w:rPr>
      </w:pPr>
      <w:r w:rsidRPr="329BD73C">
        <w:rPr>
          <w:rFonts w:ascii="Verdana" w:hAnsi="Verdana"/>
          <w:i/>
          <w:iCs/>
          <w:sz w:val="18"/>
          <w:szCs w:val="18"/>
        </w:rPr>
        <w:t>Titel voorstel</w:t>
      </w:r>
    </w:p>
    <w:p w:rsidRPr="00302ABD" w:rsidR="0007236F" w:rsidP="002F5273" w:rsidRDefault="0C7B80EE" w14:paraId="68FBB184" w14:textId="77777777">
      <w:pPr>
        <w:spacing w:line="360" w:lineRule="auto"/>
        <w:rPr>
          <w:rFonts w:ascii="Verdana" w:hAnsi="Verdana"/>
          <w:sz w:val="18"/>
          <w:szCs w:val="18"/>
          <w:lang w:val="en-US"/>
        </w:rPr>
      </w:pPr>
      <w:r w:rsidRPr="0C7B80EE">
        <w:rPr>
          <w:rFonts w:ascii="Verdana" w:hAnsi="Verdana"/>
          <w:sz w:val="18"/>
          <w:szCs w:val="18"/>
          <w:lang w:val="en-US"/>
        </w:rPr>
        <w:t xml:space="preserve">Proposal for a regulation of the European Parliament and of the council amending Regulation (EU) 2017/1369 and Regulation (EU) 2020/740 as regards simplification and better use of digital options for energy and </w:t>
      </w:r>
      <w:proofErr w:type="spellStart"/>
      <w:r w:rsidRPr="0C7B80EE">
        <w:rPr>
          <w:rFonts w:ascii="Verdana" w:hAnsi="Verdana"/>
          <w:sz w:val="18"/>
          <w:szCs w:val="18"/>
          <w:lang w:val="en-US"/>
        </w:rPr>
        <w:t>tyre</w:t>
      </w:r>
      <w:proofErr w:type="spellEnd"/>
      <w:r w:rsidRPr="0C7B80EE">
        <w:rPr>
          <w:rFonts w:ascii="Verdana" w:hAnsi="Verdana"/>
          <w:sz w:val="18"/>
          <w:szCs w:val="18"/>
          <w:lang w:val="en-US"/>
        </w:rPr>
        <w:t xml:space="preserve"> labelling (Text with EEA relevance)</w:t>
      </w:r>
    </w:p>
    <w:p w:rsidRPr="00302ABD" w:rsidR="00302ABD" w:rsidP="002F5273" w:rsidRDefault="00302ABD" w14:paraId="1AD60499" w14:textId="77777777">
      <w:pPr>
        <w:spacing w:line="360" w:lineRule="auto"/>
        <w:rPr>
          <w:rFonts w:ascii="Verdana" w:hAnsi="Verdana"/>
          <w:iCs/>
          <w:color w:val="FF0000"/>
          <w:sz w:val="18"/>
          <w:szCs w:val="18"/>
          <w:lang w:val="en-US"/>
        </w:rPr>
      </w:pPr>
    </w:p>
    <w:p w:rsidRPr="0012741D" w:rsidR="00F74E07" w:rsidP="329BD73C" w:rsidRDefault="7EA23808" w14:paraId="1F7B2DC9" w14:textId="77777777">
      <w:pPr>
        <w:numPr>
          <w:ilvl w:val="0"/>
          <w:numId w:val="4"/>
        </w:numPr>
        <w:spacing w:line="360" w:lineRule="auto"/>
        <w:rPr>
          <w:rFonts w:ascii="Verdana" w:hAnsi="Verdana"/>
          <w:i/>
          <w:iCs/>
          <w:sz w:val="18"/>
          <w:szCs w:val="18"/>
        </w:rPr>
      </w:pPr>
      <w:r w:rsidRPr="329BD73C">
        <w:rPr>
          <w:rFonts w:ascii="Verdana" w:hAnsi="Verdana"/>
          <w:i/>
          <w:iCs/>
          <w:sz w:val="18"/>
          <w:szCs w:val="18"/>
        </w:rPr>
        <w:t>Datum ontvangst Commissiedocument</w:t>
      </w:r>
    </w:p>
    <w:p w:rsidRPr="00FC04F9" w:rsidR="00861D02" w:rsidP="002F5273" w:rsidRDefault="7EA23808" w14:paraId="53984771" w14:textId="77777777">
      <w:pPr>
        <w:spacing w:line="360" w:lineRule="auto"/>
        <w:rPr>
          <w:rFonts w:ascii="Verdana" w:hAnsi="Verdana"/>
          <w:sz w:val="18"/>
          <w:szCs w:val="18"/>
        </w:rPr>
      </w:pPr>
      <w:r w:rsidRPr="7EA23808">
        <w:rPr>
          <w:rFonts w:ascii="Verdana" w:hAnsi="Verdana"/>
          <w:sz w:val="18"/>
          <w:szCs w:val="18"/>
        </w:rPr>
        <w:t>24 juni 2026</w:t>
      </w:r>
    </w:p>
    <w:p w:rsidR="00861D02" w:rsidP="002F5273" w:rsidRDefault="00861D02" w14:paraId="13F9A893" w14:textId="77777777">
      <w:pPr>
        <w:spacing w:line="360" w:lineRule="auto"/>
        <w:rPr>
          <w:rFonts w:ascii="Verdana" w:hAnsi="Verdana"/>
          <w:color w:val="FF0000"/>
          <w:sz w:val="18"/>
          <w:szCs w:val="18"/>
        </w:rPr>
      </w:pPr>
    </w:p>
    <w:p w:rsidRPr="0012741D" w:rsidR="00861D02" w:rsidP="329BD73C" w:rsidRDefault="7EA23808" w14:paraId="6BC4BFCE" w14:textId="77777777">
      <w:pPr>
        <w:numPr>
          <w:ilvl w:val="0"/>
          <w:numId w:val="4"/>
        </w:numPr>
        <w:spacing w:line="360" w:lineRule="auto"/>
        <w:rPr>
          <w:rFonts w:ascii="Verdana" w:hAnsi="Verdana"/>
          <w:i/>
          <w:iCs/>
          <w:sz w:val="18"/>
          <w:szCs w:val="18"/>
        </w:rPr>
      </w:pPr>
      <w:r w:rsidRPr="329BD73C">
        <w:rPr>
          <w:rFonts w:ascii="Verdana" w:hAnsi="Verdana"/>
          <w:i/>
          <w:iCs/>
          <w:sz w:val="18"/>
          <w:szCs w:val="18"/>
        </w:rPr>
        <w:t>Nr. Commissiedocument</w:t>
      </w:r>
    </w:p>
    <w:p w:rsidRPr="00FC04F9" w:rsidR="00861D02" w:rsidP="002F5273" w:rsidRDefault="7EA23808" w14:paraId="75FF28B6" w14:textId="77777777">
      <w:pPr>
        <w:spacing w:line="360" w:lineRule="auto"/>
        <w:rPr>
          <w:rFonts w:ascii="Verdana" w:hAnsi="Verdana"/>
          <w:sz w:val="18"/>
          <w:szCs w:val="18"/>
        </w:rPr>
      </w:pPr>
      <w:r w:rsidRPr="7EA23808">
        <w:rPr>
          <w:rFonts w:ascii="Verdana" w:hAnsi="Verdana"/>
          <w:sz w:val="18"/>
          <w:szCs w:val="18"/>
        </w:rPr>
        <w:t xml:space="preserve">COM(2026) 565 </w:t>
      </w:r>
    </w:p>
    <w:p w:rsidRPr="001A100C" w:rsidR="001A100C" w:rsidP="002F5273" w:rsidRDefault="001A100C" w14:paraId="58C9B717" w14:textId="77777777">
      <w:pPr>
        <w:spacing w:line="360" w:lineRule="auto"/>
        <w:rPr>
          <w:rFonts w:ascii="Verdana" w:hAnsi="Verdana"/>
          <w:iCs/>
          <w:color w:val="FF0000"/>
          <w:sz w:val="18"/>
          <w:szCs w:val="18"/>
        </w:rPr>
      </w:pPr>
    </w:p>
    <w:p w:rsidRPr="0012741D" w:rsidR="00F74E07" w:rsidP="329BD73C" w:rsidRDefault="7EA23808" w14:paraId="4D81D9A0" w14:textId="77777777">
      <w:pPr>
        <w:numPr>
          <w:ilvl w:val="0"/>
          <w:numId w:val="4"/>
        </w:numPr>
        <w:spacing w:line="360" w:lineRule="auto"/>
        <w:rPr>
          <w:rFonts w:ascii="Verdana" w:hAnsi="Verdana"/>
          <w:i/>
          <w:iCs/>
          <w:sz w:val="18"/>
          <w:szCs w:val="18"/>
        </w:rPr>
      </w:pPr>
      <w:r w:rsidRPr="329BD73C">
        <w:rPr>
          <w:rFonts w:ascii="Verdana" w:hAnsi="Verdana"/>
          <w:i/>
          <w:iCs/>
          <w:sz w:val="18"/>
          <w:szCs w:val="18"/>
        </w:rPr>
        <w:t>EUR-Lex</w:t>
      </w:r>
    </w:p>
    <w:p w:rsidRPr="00941093" w:rsidR="006A1338" w:rsidP="002F5273" w:rsidRDefault="006A1338" w14:paraId="5DF82D44" w14:textId="0553A8B5">
      <w:pPr>
        <w:spacing w:line="360" w:lineRule="auto"/>
        <w:rPr>
          <w:rFonts w:ascii="Verdana" w:hAnsi="Verdana"/>
          <w:color w:val="FF0000"/>
          <w:sz w:val="18"/>
          <w:szCs w:val="18"/>
        </w:rPr>
      </w:pPr>
      <w:hyperlink w:history="1" r:id="rId13">
        <w:r w:rsidRPr="00941093">
          <w:rPr>
            <w:rStyle w:val="Hyperlink"/>
            <w:rFonts w:ascii="Verdana" w:hAnsi="Verdana"/>
            <w:sz w:val="18"/>
            <w:szCs w:val="18"/>
          </w:rPr>
          <w:t>eur-lex.europa.eu/legal-content/NL/TXT/HTML/?uri=CELEX:52026PC0565</w:t>
        </w:r>
      </w:hyperlink>
    </w:p>
    <w:p w:rsidRPr="00941093" w:rsidR="00C010AF" w:rsidP="002F5273" w:rsidRDefault="00C010AF" w14:paraId="10C19E3D" w14:textId="77777777">
      <w:pPr>
        <w:spacing w:line="360" w:lineRule="auto"/>
        <w:rPr>
          <w:rFonts w:ascii="Verdana" w:hAnsi="Verdana"/>
          <w:i/>
          <w:sz w:val="18"/>
          <w:szCs w:val="18"/>
        </w:rPr>
      </w:pPr>
    </w:p>
    <w:p w:rsidRPr="0012741D" w:rsidR="00F74E07" w:rsidP="329BD73C" w:rsidRDefault="7EA23808" w14:paraId="6EE04174" w14:textId="77777777">
      <w:pPr>
        <w:numPr>
          <w:ilvl w:val="0"/>
          <w:numId w:val="4"/>
        </w:numPr>
        <w:spacing w:line="360" w:lineRule="auto"/>
        <w:rPr>
          <w:rFonts w:ascii="Verdana" w:hAnsi="Verdana"/>
          <w:i/>
          <w:iCs/>
          <w:sz w:val="18"/>
          <w:szCs w:val="18"/>
        </w:rPr>
      </w:pPr>
      <w:r w:rsidRPr="329BD73C">
        <w:rPr>
          <w:rFonts w:ascii="Verdana" w:hAnsi="Verdana"/>
          <w:i/>
          <w:iCs/>
          <w:sz w:val="18"/>
          <w:szCs w:val="18"/>
        </w:rPr>
        <w:t>Nr. impact assessment Commissie en Opinie Raad voor Regelgevingstoetsing</w:t>
      </w:r>
    </w:p>
    <w:p w:rsidRPr="00372CA5" w:rsidR="001D4F32" w:rsidP="002F5273" w:rsidRDefault="7EA23808" w14:paraId="2C3C014B" w14:textId="6B9E5C49">
      <w:pPr>
        <w:spacing w:line="360" w:lineRule="auto"/>
        <w:rPr>
          <w:rFonts w:ascii="Verdana" w:hAnsi="Verdana"/>
          <w:color w:val="FF0000"/>
          <w:sz w:val="18"/>
          <w:szCs w:val="18"/>
          <w:lang w:val="en-US"/>
        </w:rPr>
      </w:pPr>
      <w:r w:rsidRPr="7EA23808">
        <w:rPr>
          <w:rFonts w:ascii="Verdana" w:hAnsi="Verdana"/>
          <w:sz w:val="18"/>
          <w:szCs w:val="18"/>
          <w:lang w:val="en-US"/>
        </w:rPr>
        <w:t>Impact assessment SWD(2026) 565</w:t>
      </w:r>
      <w:r w:rsidRPr="7EA23808">
        <w:rPr>
          <w:rFonts w:ascii="Verdana" w:hAnsi="Verdana"/>
          <w:color w:val="FF0000"/>
          <w:sz w:val="18"/>
          <w:szCs w:val="18"/>
          <w:lang w:val="en-US"/>
        </w:rPr>
        <w:t xml:space="preserve"> </w:t>
      </w:r>
    </w:p>
    <w:p w:rsidRPr="00372CA5" w:rsidR="001D4F32" w:rsidP="002F5273" w:rsidRDefault="001D4F32" w14:paraId="150A615B" w14:textId="77777777">
      <w:pPr>
        <w:spacing w:line="360" w:lineRule="auto"/>
        <w:rPr>
          <w:rFonts w:ascii="Verdana" w:hAnsi="Verdana"/>
          <w:i/>
          <w:iCs/>
          <w:sz w:val="18"/>
          <w:szCs w:val="18"/>
          <w:lang w:val="en-US"/>
        </w:rPr>
      </w:pPr>
    </w:p>
    <w:p w:rsidRPr="0012741D" w:rsidR="006A4AFA" w:rsidP="329BD73C" w:rsidRDefault="7EA23808" w14:paraId="4A45A1FF" w14:textId="77777777">
      <w:pPr>
        <w:numPr>
          <w:ilvl w:val="0"/>
          <w:numId w:val="4"/>
        </w:numPr>
        <w:spacing w:line="360" w:lineRule="auto"/>
        <w:rPr>
          <w:rFonts w:ascii="Verdana" w:hAnsi="Verdana"/>
          <w:i/>
          <w:iCs/>
          <w:sz w:val="18"/>
          <w:szCs w:val="18"/>
        </w:rPr>
      </w:pPr>
      <w:r w:rsidRPr="329BD73C">
        <w:rPr>
          <w:rFonts w:ascii="Verdana" w:hAnsi="Verdana"/>
          <w:i/>
          <w:iCs/>
          <w:sz w:val="18"/>
          <w:szCs w:val="18"/>
        </w:rPr>
        <w:t>Behandelingstraject Raad</w:t>
      </w:r>
    </w:p>
    <w:p w:rsidRPr="00B744BC" w:rsidR="00626EA6" w:rsidP="002F5273" w:rsidRDefault="7EA23808" w14:paraId="6C64877B" w14:textId="2AE6DFFF">
      <w:pPr>
        <w:spacing w:line="360" w:lineRule="auto"/>
        <w:rPr>
          <w:rFonts w:ascii="Verdana" w:hAnsi="Verdana"/>
          <w:sz w:val="18"/>
          <w:szCs w:val="18"/>
        </w:rPr>
      </w:pPr>
      <w:r w:rsidRPr="7EA23808">
        <w:rPr>
          <w:rFonts w:ascii="Verdana" w:hAnsi="Verdana"/>
          <w:sz w:val="18"/>
          <w:szCs w:val="18"/>
        </w:rPr>
        <w:t xml:space="preserve">Raad </w:t>
      </w:r>
      <w:r w:rsidR="006645F6">
        <w:rPr>
          <w:rFonts w:ascii="Verdana" w:hAnsi="Verdana"/>
          <w:sz w:val="18"/>
          <w:szCs w:val="18"/>
        </w:rPr>
        <w:t>A</w:t>
      </w:r>
      <w:r w:rsidRPr="7EA23808">
        <w:rPr>
          <w:rFonts w:ascii="Verdana" w:hAnsi="Verdana"/>
          <w:sz w:val="18"/>
          <w:szCs w:val="18"/>
        </w:rPr>
        <w:t xml:space="preserve">lgemene </w:t>
      </w:r>
      <w:r w:rsidR="006645F6">
        <w:rPr>
          <w:rFonts w:ascii="Verdana" w:hAnsi="Verdana"/>
          <w:sz w:val="18"/>
          <w:szCs w:val="18"/>
        </w:rPr>
        <w:t>Z</w:t>
      </w:r>
      <w:r w:rsidRPr="7EA23808">
        <w:rPr>
          <w:rFonts w:ascii="Verdana" w:hAnsi="Verdana"/>
          <w:sz w:val="18"/>
          <w:szCs w:val="18"/>
        </w:rPr>
        <w:t>aken</w:t>
      </w:r>
    </w:p>
    <w:p w:rsidR="006A4AFA" w:rsidP="002F5273" w:rsidRDefault="006A4AFA" w14:paraId="67AE5D56" w14:textId="77777777">
      <w:pPr>
        <w:spacing w:line="360" w:lineRule="auto"/>
        <w:rPr>
          <w:rFonts w:ascii="Verdana" w:hAnsi="Verdana"/>
          <w:i/>
          <w:iCs/>
          <w:sz w:val="18"/>
          <w:szCs w:val="18"/>
        </w:rPr>
      </w:pPr>
    </w:p>
    <w:p w:rsidRPr="0012741D" w:rsidR="00330FE7" w:rsidP="329BD73C" w:rsidRDefault="7EA23808" w14:paraId="273F9C90" w14:textId="77777777">
      <w:pPr>
        <w:numPr>
          <w:ilvl w:val="0"/>
          <w:numId w:val="4"/>
        </w:numPr>
        <w:spacing w:line="360" w:lineRule="auto"/>
        <w:rPr>
          <w:rFonts w:ascii="Verdana" w:hAnsi="Verdana"/>
          <w:i/>
          <w:iCs/>
          <w:sz w:val="18"/>
          <w:szCs w:val="18"/>
        </w:rPr>
      </w:pPr>
      <w:r w:rsidRPr="329BD73C">
        <w:rPr>
          <w:rFonts w:ascii="Verdana" w:hAnsi="Verdana"/>
          <w:i/>
          <w:iCs/>
          <w:sz w:val="18"/>
          <w:szCs w:val="18"/>
        </w:rPr>
        <w:t>Eerstverantwoordelijk ministerie</w:t>
      </w:r>
    </w:p>
    <w:p w:rsidRPr="00582864" w:rsidR="00D32F29" w:rsidP="002F5273" w:rsidRDefault="7EA23808" w14:paraId="4E65FE81" w14:textId="762C01F1">
      <w:pPr>
        <w:spacing w:line="360" w:lineRule="auto"/>
        <w:rPr>
          <w:rFonts w:ascii="Verdana" w:hAnsi="Verdana"/>
          <w:sz w:val="18"/>
          <w:szCs w:val="18"/>
          <w:lang w:eastAsia="nl-NL"/>
        </w:rPr>
      </w:pPr>
      <w:r w:rsidRPr="7EA23808">
        <w:rPr>
          <w:rFonts w:ascii="Verdana" w:hAnsi="Verdana"/>
          <w:sz w:val="18"/>
          <w:szCs w:val="18"/>
          <w:lang w:eastAsia="nl-NL"/>
        </w:rPr>
        <w:t xml:space="preserve">Ministerie van Economische </w:t>
      </w:r>
      <w:r w:rsidR="006645F6">
        <w:rPr>
          <w:rFonts w:ascii="Verdana" w:hAnsi="Verdana"/>
          <w:sz w:val="18"/>
          <w:szCs w:val="18"/>
          <w:lang w:eastAsia="nl-NL"/>
        </w:rPr>
        <w:t>Z</w:t>
      </w:r>
      <w:r w:rsidRPr="7EA23808">
        <w:rPr>
          <w:rFonts w:ascii="Verdana" w:hAnsi="Verdana"/>
          <w:sz w:val="18"/>
          <w:szCs w:val="18"/>
          <w:lang w:eastAsia="nl-NL"/>
        </w:rPr>
        <w:t xml:space="preserve">aken en Klimaat in nauwe samenwerking met het Ministerie van Infrastructuur en Waterstaat </w:t>
      </w:r>
    </w:p>
    <w:p w:rsidR="00D32F29" w:rsidP="002F5273" w:rsidRDefault="00D32F29" w14:paraId="39E16B90" w14:textId="77777777">
      <w:pPr>
        <w:spacing w:line="360" w:lineRule="auto"/>
        <w:rPr>
          <w:rFonts w:ascii="Verdana" w:hAnsi="Verdana"/>
          <w:i/>
          <w:iCs/>
          <w:sz w:val="18"/>
          <w:szCs w:val="18"/>
        </w:rPr>
      </w:pPr>
    </w:p>
    <w:p w:rsidRPr="0012741D" w:rsidR="00330FE7" w:rsidP="329BD73C" w:rsidRDefault="7EA23808" w14:paraId="17E83ED8" w14:textId="77777777">
      <w:pPr>
        <w:numPr>
          <w:ilvl w:val="0"/>
          <w:numId w:val="4"/>
        </w:numPr>
        <w:spacing w:line="360" w:lineRule="auto"/>
        <w:rPr>
          <w:rFonts w:ascii="Verdana" w:hAnsi="Verdana"/>
          <w:i/>
          <w:iCs/>
          <w:sz w:val="18"/>
          <w:szCs w:val="18"/>
        </w:rPr>
      </w:pPr>
      <w:r w:rsidRPr="329BD73C">
        <w:rPr>
          <w:rFonts w:ascii="Verdana" w:hAnsi="Verdana"/>
          <w:i/>
          <w:iCs/>
          <w:sz w:val="18"/>
          <w:szCs w:val="18"/>
        </w:rPr>
        <w:t>Rechtsbasis</w:t>
      </w:r>
    </w:p>
    <w:p w:rsidRPr="005F1CBB" w:rsidR="00886B62" w:rsidP="002F5273" w:rsidRDefault="7EA23808" w14:paraId="43BF9B8B" w14:textId="77777777">
      <w:pPr>
        <w:spacing w:line="360" w:lineRule="auto"/>
        <w:rPr>
          <w:rFonts w:ascii="Verdana" w:hAnsi="Verdana"/>
          <w:sz w:val="18"/>
          <w:szCs w:val="18"/>
        </w:rPr>
      </w:pPr>
      <w:r w:rsidRPr="7EA23808">
        <w:rPr>
          <w:rFonts w:ascii="Verdana" w:hAnsi="Verdana"/>
          <w:sz w:val="18"/>
          <w:szCs w:val="18"/>
        </w:rPr>
        <w:t>Artikel 114 (interne markt) en Artikel 194(2) (energiebeleid) VWEU.</w:t>
      </w:r>
    </w:p>
    <w:p w:rsidR="005F1CBB" w:rsidP="002F5273" w:rsidRDefault="005F1CBB" w14:paraId="28BEEA61" w14:textId="77777777">
      <w:pPr>
        <w:spacing w:line="360" w:lineRule="auto"/>
        <w:rPr>
          <w:rFonts w:ascii="Verdana" w:hAnsi="Verdana"/>
          <w:i/>
          <w:iCs/>
          <w:sz w:val="18"/>
          <w:szCs w:val="18"/>
        </w:rPr>
      </w:pPr>
    </w:p>
    <w:p w:rsidRPr="0012741D" w:rsidR="00330FE7" w:rsidP="329BD73C" w:rsidRDefault="7EA23808" w14:paraId="3F325EA2" w14:textId="77777777">
      <w:pPr>
        <w:numPr>
          <w:ilvl w:val="0"/>
          <w:numId w:val="4"/>
        </w:numPr>
        <w:spacing w:line="360" w:lineRule="auto"/>
        <w:rPr>
          <w:rFonts w:ascii="Verdana" w:hAnsi="Verdana"/>
          <w:i/>
          <w:iCs/>
          <w:sz w:val="18"/>
          <w:szCs w:val="18"/>
        </w:rPr>
      </w:pPr>
      <w:r w:rsidRPr="329BD73C">
        <w:rPr>
          <w:rFonts w:ascii="Verdana" w:hAnsi="Verdana"/>
          <w:i/>
          <w:iCs/>
          <w:sz w:val="18"/>
          <w:szCs w:val="18"/>
        </w:rPr>
        <w:t>Besluitvormingsprocedure Raad</w:t>
      </w:r>
    </w:p>
    <w:p w:rsidRPr="00E1191E" w:rsidR="00443207" w:rsidP="002F5273" w:rsidRDefault="7EA23808" w14:paraId="0A654D10" w14:textId="77777777">
      <w:pPr>
        <w:spacing w:line="360" w:lineRule="auto"/>
        <w:rPr>
          <w:rFonts w:ascii="Verdana" w:hAnsi="Verdana"/>
          <w:sz w:val="18"/>
          <w:szCs w:val="18"/>
        </w:rPr>
      </w:pPr>
      <w:r w:rsidRPr="7EA23808">
        <w:rPr>
          <w:rFonts w:ascii="Verdana" w:hAnsi="Verdana"/>
          <w:sz w:val="18"/>
          <w:szCs w:val="18"/>
        </w:rPr>
        <w:t>Gekwalificeerde meerderheid</w:t>
      </w:r>
    </w:p>
    <w:p w:rsidRPr="00443207" w:rsidR="00443207" w:rsidP="002F5273" w:rsidRDefault="00443207" w14:paraId="6B4A1AFA" w14:textId="77777777">
      <w:pPr>
        <w:spacing w:line="360" w:lineRule="auto"/>
        <w:ind w:left="720"/>
        <w:rPr>
          <w:rFonts w:ascii="Verdana" w:hAnsi="Verdana"/>
          <w:sz w:val="18"/>
          <w:szCs w:val="18"/>
        </w:rPr>
      </w:pPr>
    </w:p>
    <w:p w:rsidRPr="0012741D" w:rsidR="00330FE7" w:rsidP="329BD73C" w:rsidRDefault="7EA23808" w14:paraId="14F9E38E" w14:textId="77777777">
      <w:pPr>
        <w:numPr>
          <w:ilvl w:val="0"/>
          <w:numId w:val="4"/>
        </w:numPr>
        <w:spacing w:line="360" w:lineRule="auto"/>
        <w:rPr>
          <w:rFonts w:ascii="Verdana" w:hAnsi="Verdana"/>
          <w:i/>
          <w:iCs/>
          <w:sz w:val="18"/>
          <w:szCs w:val="18"/>
        </w:rPr>
      </w:pPr>
      <w:r w:rsidRPr="329BD73C">
        <w:rPr>
          <w:rFonts w:ascii="Verdana" w:hAnsi="Verdana"/>
          <w:i/>
          <w:iCs/>
          <w:sz w:val="18"/>
          <w:szCs w:val="18"/>
        </w:rPr>
        <w:t>Rol Europees Parlement</w:t>
      </w:r>
    </w:p>
    <w:p w:rsidRPr="00A821E1" w:rsidR="00BE547F" w:rsidP="002F5273" w:rsidRDefault="7EA23808" w14:paraId="519B8671" w14:textId="77777777">
      <w:pPr>
        <w:spacing w:line="360" w:lineRule="auto"/>
        <w:rPr>
          <w:rFonts w:ascii="Verdana" w:hAnsi="Verdana"/>
          <w:sz w:val="18"/>
          <w:szCs w:val="18"/>
        </w:rPr>
      </w:pPr>
      <w:r w:rsidRPr="7EA23808">
        <w:rPr>
          <w:rFonts w:ascii="Verdana" w:hAnsi="Verdana"/>
          <w:sz w:val="18"/>
          <w:szCs w:val="18"/>
        </w:rPr>
        <w:t>Medebeslissing</w:t>
      </w:r>
    </w:p>
    <w:p w:rsidRPr="00DA19A2" w:rsidR="009A3B1D" w:rsidP="002F5273" w:rsidRDefault="009A3B1D" w14:paraId="56817E4F" w14:textId="77777777">
      <w:pPr>
        <w:spacing w:line="360" w:lineRule="auto"/>
        <w:rPr>
          <w:rFonts w:ascii="Verdana" w:hAnsi="Verdana"/>
          <w:b/>
          <w:sz w:val="18"/>
          <w:szCs w:val="18"/>
        </w:rPr>
      </w:pPr>
    </w:p>
    <w:p w:rsidRPr="00DA19A2" w:rsidR="00CB7FF8" w:rsidP="002F5273" w:rsidRDefault="7EA23808" w14:paraId="40D76DB2" w14:textId="77777777">
      <w:pPr>
        <w:numPr>
          <w:ilvl w:val="0"/>
          <w:numId w:val="3"/>
        </w:numPr>
        <w:spacing w:line="360" w:lineRule="auto"/>
        <w:rPr>
          <w:rFonts w:ascii="Verdana" w:hAnsi="Verdana"/>
          <w:b/>
          <w:bCs/>
          <w:sz w:val="18"/>
          <w:szCs w:val="18"/>
        </w:rPr>
      </w:pPr>
      <w:r w:rsidRPr="7EA23808">
        <w:rPr>
          <w:rFonts w:ascii="Verdana" w:hAnsi="Verdana"/>
          <w:b/>
          <w:bCs/>
          <w:sz w:val="18"/>
          <w:szCs w:val="18"/>
        </w:rPr>
        <w:t xml:space="preserve">Essentie voorstel </w:t>
      </w:r>
    </w:p>
    <w:p w:rsidRPr="0012741D" w:rsidR="00CB7FF8" w:rsidP="329BD73C" w:rsidRDefault="7EA23808" w14:paraId="23982D11" w14:textId="77777777">
      <w:pPr>
        <w:pStyle w:val="Spreekpunten"/>
        <w:numPr>
          <w:ilvl w:val="0"/>
          <w:numId w:val="5"/>
        </w:numPr>
        <w:rPr>
          <w:rFonts w:ascii="Verdana" w:hAnsi="Verdana"/>
          <w:i/>
          <w:iCs/>
          <w:sz w:val="18"/>
          <w:szCs w:val="18"/>
          <w:lang w:val="nl-NL" w:eastAsia="zh-CN"/>
        </w:rPr>
      </w:pPr>
      <w:r w:rsidRPr="329BD73C">
        <w:rPr>
          <w:rFonts w:ascii="Verdana" w:hAnsi="Verdana"/>
          <w:i/>
          <w:iCs/>
          <w:sz w:val="18"/>
          <w:szCs w:val="18"/>
          <w:lang w:val="nl-NL" w:eastAsia="zh-CN"/>
        </w:rPr>
        <w:t>Inhoud voorstel</w:t>
      </w:r>
    </w:p>
    <w:p w:rsidR="00941093" w:rsidP="002F5273" w:rsidRDefault="0C7B80EE" w14:paraId="560FB443" w14:textId="77777777">
      <w:pPr>
        <w:pStyle w:val="Spreekpunten"/>
        <w:numPr>
          <w:ilvl w:val="0"/>
          <w:numId w:val="0"/>
        </w:numPr>
        <w:rPr>
          <w:rFonts w:ascii="Verdana" w:hAnsi="Verdana"/>
          <w:sz w:val="18"/>
          <w:szCs w:val="18"/>
          <w:lang w:val="nl-NL"/>
        </w:rPr>
      </w:pPr>
      <w:r w:rsidRPr="0C7B80EE">
        <w:rPr>
          <w:rFonts w:ascii="Verdana" w:hAnsi="Verdana"/>
          <w:sz w:val="18"/>
          <w:szCs w:val="18"/>
          <w:lang w:val="nl-NL"/>
        </w:rPr>
        <w:t xml:space="preserve">Het voorstel van de Europese Commissie (hierna: de Commissie) </w:t>
      </w:r>
      <w:r w:rsidR="00AD14DB">
        <w:rPr>
          <w:rFonts w:ascii="Verdana" w:hAnsi="Verdana"/>
          <w:sz w:val="18"/>
          <w:szCs w:val="18"/>
          <w:lang w:val="nl-NL"/>
        </w:rPr>
        <w:t xml:space="preserve">bundelt gerichte wijzigingen van de </w:t>
      </w:r>
      <w:r w:rsidRPr="7EA23808" w:rsidR="00AD14DB">
        <w:rPr>
          <w:rFonts w:ascii="Verdana" w:hAnsi="Verdana"/>
          <w:sz w:val="18"/>
          <w:szCs w:val="18"/>
          <w:lang w:val="nl-NL"/>
        </w:rPr>
        <w:t xml:space="preserve">Energielabelverordening (EU) 2017/1369 </w:t>
      </w:r>
      <w:r w:rsidR="00AD14DB">
        <w:rPr>
          <w:rFonts w:ascii="Verdana" w:hAnsi="Verdana"/>
          <w:sz w:val="18"/>
          <w:szCs w:val="18"/>
          <w:lang w:val="nl-NL"/>
        </w:rPr>
        <w:t xml:space="preserve">en de </w:t>
      </w:r>
      <w:r w:rsidRPr="0C7B80EE" w:rsidR="00AD14DB">
        <w:rPr>
          <w:rFonts w:ascii="Verdana" w:hAnsi="Verdana"/>
          <w:sz w:val="18"/>
          <w:szCs w:val="18"/>
          <w:lang w:val="nl-NL"/>
        </w:rPr>
        <w:t>Bandenlabelverordening (EU) 2020/740</w:t>
      </w:r>
      <w:r w:rsidR="00AD14DB">
        <w:rPr>
          <w:rFonts w:ascii="Verdana" w:hAnsi="Verdana"/>
          <w:sz w:val="18"/>
          <w:szCs w:val="18"/>
          <w:lang w:val="nl-NL"/>
        </w:rPr>
        <w:t xml:space="preserve"> met als doel</w:t>
      </w:r>
      <w:r w:rsidRPr="0C7B80EE" w:rsidR="00AD14DB">
        <w:rPr>
          <w:rFonts w:ascii="Verdana" w:hAnsi="Verdana"/>
          <w:sz w:val="18"/>
          <w:szCs w:val="18"/>
          <w:lang w:val="nl-NL"/>
        </w:rPr>
        <w:t xml:space="preserve"> </w:t>
      </w:r>
      <w:r w:rsidRPr="0C7B80EE">
        <w:rPr>
          <w:rFonts w:ascii="Verdana" w:hAnsi="Verdana"/>
          <w:sz w:val="18"/>
          <w:szCs w:val="18"/>
          <w:lang w:val="nl-NL"/>
        </w:rPr>
        <w:t xml:space="preserve">vereenvoudigingen en meer flexibiliteit in de informatieverstrekking over energie- en </w:t>
      </w:r>
      <w:proofErr w:type="spellStart"/>
      <w:r w:rsidRPr="0C7B80EE">
        <w:rPr>
          <w:rFonts w:ascii="Verdana" w:hAnsi="Verdana"/>
          <w:sz w:val="18"/>
          <w:szCs w:val="18"/>
          <w:lang w:val="nl-NL"/>
        </w:rPr>
        <w:t>bandenlabels</w:t>
      </w:r>
      <w:proofErr w:type="spellEnd"/>
      <w:r w:rsidR="00AD14DB">
        <w:rPr>
          <w:rFonts w:ascii="Verdana" w:hAnsi="Verdana"/>
          <w:sz w:val="18"/>
          <w:szCs w:val="18"/>
          <w:lang w:val="nl-NL"/>
        </w:rPr>
        <w:t xml:space="preserve"> aan te brengen</w:t>
      </w:r>
      <w:r w:rsidRPr="0C7B80EE">
        <w:rPr>
          <w:rFonts w:ascii="Verdana" w:hAnsi="Verdana"/>
          <w:sz w:val="18"/>
          <w:szCs w:val="18"/>
          <w:lang w:val="nl-NL"/>
        </w:rPr>
        <w:t xml:space="preserve">, terwijl de essentiële inhoud van de labels ongewijzigd blijft. </w:t>
      </w:r>
    </w:p>
    <w:p w:rsidR="00394D05" w:rsidP="002F5273" w:rsidRDefault="0C7B80EE" w14:paraId="5B81E81D" w14:textId="6F8ED85F">
      <w:pPr>
        <w:pStyle w:val="Spreekpunten"/>
        <w:numPr>
          <w:ilvl w:val="0"/>
          <w:numId w:val="0"/>
        </w:numPr>
        <w:rPr>
          <w:rFonts w:ascii="Verdana" w:hAnsi="Verdana"/>
          <w:sz w:val="18"/>
          <w:szCs w:val="18"/>
          <w:lang w:val="nl-NL"/>
        </w:rPr>
      </w:pPr>
      <w:r w:rsidRPr="0C7B80EE">
        <w:rPr>
          <w:rFonts w:ascii="Verdana" w:hAnsi="Verdana"/>
          <w:sz w:val="18"/>
          <w:szCs w:val="18"/>
          <w:lang w:val="nl-NL"/>
        </w:rPr>
        <w:lastRenderedPageBreak/>
        <w:t xml:space="preserve">Ook worden twee verouderde verordeningen ingetrokken die betrekking hadden op het Energy Star-programma, een samenwerking tussen de EU en de VS voor energiezuinige kantoorapparatuur, omdat het onderliggende akkoord in 2018 is verlopen. </w:t>
      </w:r>
      <w:r w:rsidR="00394D05">
        <w:rPr>
          <w:rFonts w:ascii="Verdana" w:hAnsi="Verdana"/>
          <w:sz w:val="18"/>
          <w:szCs w:val="18"/>
          <w:lang w:val="nl-NL"/>
        </w:rPr>
        <w:t xml:space="preserve">Het </w:t>
      </w:r>
      <w:r w:rsidRPr="00DF6588" w:rsidR="00394D05">
        <w:rPr>
          <w:rFonts w:ascii="Verdana" w:hAnsi="Verdana"/>
          <w:sz w:val="18"/>
          <w:szCs w:val="18"/>
          <w:lang w:val="nl-NL"/>
        </w:rPr>
        <w:t xml:space="preserve">voorstel komt voort uit het </w:t>
      </w:r>
      <w:proofErr w:type="spellStart"/>
      <w:r w:rsidRPr="00DF6588" w:rsidR="00394D05">
        <w:rPr>
          <w:rFonts w:ascii="Verdana" w:hAnsi="Verdana"/>
          <w:sz w:val="18"/>
          <w:szCs w:val="18"/>
          <w:lang w:val="nl-NL"/>
        </w:rPr>
        <w:t>Draghi</w:t>
      </w:r>
      <w:proofErr w:type="spellEnd"/>
      <w:r w:rsidRPr="00DF6588" w:rsidR="00394D05">
        <w:rPr>
          <w:rFonts w:ascii="Verdana" w:hAnsi="Verdana"/>
          <w:sz w:val="18"/>
          <w:szCs w:val="18"/>
          <w:lang w:val="nl-NL"/>
        </w:rPr>
        <w:t>-rapport (2024) ‘</w:t>
      </w:r>
      <w:r w:rsidRPr="329BD73C" w:rsidR="00394D05">
        <w:rPr>
          <w:rFonts w:ascii="Verdana" w:hAnsi="Verdana"/>
          <w:i/>
          <w:iCs/>
          <w:sz w:val="18"/>
          <w:szCs w:val="18"/>
          <w:lang w:val="nl-NL"/>
        </w:rPr>
        <w:t xml:space="preserve">The </w:t>
      </w:r>
      <w:proofErr w:type="spellStart"/>
      <w:r w:rsidRPr="329BD73C" w:rsidR="00394D05">
        <w:rPr>
          <w:rFonts w:ascii="Verdana" w:hAnsi="Verdana"/>
          <w:i/>
          <w:iCs/>
          <w:sz w:val="18"/>
          <w:szCs w:val="18"/>
          <w:lang w:val="nl-NL"/>
        </w:rPr>
        <w:t>future</w:t>
      </w:r>
      <w:proofErr w:type="spellEnd"/>
      <w:r w:rsidRPr="329BD73C" w:rsidR="00394D05">
        <w:rPr>
          <w:rFonts w:ascii="Verdana" w:hAnsi="Verdana"/>
          <w:i/>
          <w:iCs/>
          <w:sz w:val="18"/>
          <w:szCs w:val="18"/>
          <w:lang w:val="nl-NL"/>
        </w:rPr>
        <w:t xml:space="preserve"> of European </w:t>
      </w:r>
      <w:proofErr w:type="spellStart"/>
      <w:r w:rsidRPr="329BD73C" w:rsidR="00394D05">
        <w:rPr>
          <w:rFonts w:ascii="Verdana" w:hAnsi="Verdana"/>
          <w:i/>
          <w:iCs/>
          <w:sz w:val="18"/>
          <w:szCs w:val="18"/>
          <w:lang w:val="nl-NL"/>
        </w:rPr>
        <w:t>competitiveness</w:t>
      </w:r>
      <w:proofErr w:type="spellEnd"/>
      <w:r w:rsidRPr="00DF6588" w:rsidR="00394D05">
        <w:rPr>
          <w:rFonts w:ascii="Verdana" w:hAnsi="Verdana"/>
          <w:sz w:val="18"/>
          <w:szCs w:val="18"/>
          <w:lang w:val="nl-NL"/>
        </w:rPr>
        <w:t xml:space="preserve">’ waarin het verbeteren van de concurrentiepositie van </w:t>
      </w:r>
      <w:r w:rsidR="006645F6">
        <w:rPr>
          <w:rFonts w:ascii="Verdana" w:hAnsi="Verdana"/>
          <w:sz w:val="18"/>
          <w:szCs w:val="18"/>
          <w:lang w:val="nl-NL"/>
        </w:rPr>
        <w:t>de Europese Unie</w:t>
      </w:r>
      <w:r w:rsidRPr="00DF6588" w:rsidR="006645F6">
        <w:rPr>
          <w:rFonts w:ascii="Verdana" w:hAnsi="Verdana"/>
          <w:sz w:val="18"/>
          <w:szCs w:val="18"/>
          <w:lang w:val="nl-NL"/>
        </w:rPr>
        <w:t xml:space="preserve"> </w:t>
      </w:r>
      <w:r w:rsidRPr="00DF6588" w:rsidR="00394D05">
        <w:rPr>
          <w:rFonts w:ascii="Verdana" w:hAnsi="Verdana"/>
          <w:sz w:val="18"/>
          <w:szCs w:val="18"/>
          <w:lang w:val="nl-NL"/>
        </w:rPr>
        <w:t xml:space="preserve">centraal staat. Dit heeft geleid tot een aantal zogenaamde Omnibusinitiatieven van de Europese Commissie </w:t>
      </w:r>
      <w:r w:rsidR="00394D05">
        <w:rPr>
          <w:rFonts w:ascii="Verdana" w:hAnsi="Verdana"/>
          <w:sz w:val="18"/>
          <w:szCs w:val="18"/>
          <w:lang w:val="nl-NL"/>
        </w:rPr>
        <w:t xml:space="preserve">dat als </w:t>
      </w:r>
      <w:r w:rsidR="00AD14DB">
        <w:rPr>
          <w:rFonts w:ascii="Verdana" w:hAnsi="Verdana"/>
          <w:sz w:val="18"/>
          <w:szCs w:val="18"/>
          <w:lang w:val="nl-NL"/>
        </w:rPr>
        <w:t xml:space="preserve">doel heeft om </w:t>
      </w:r>
      <w:r w:rsidRPr="00AD14DB" w:rsidR="00AD14DB">
        <w:rPr>
          <w:rFonts w:ascii="Verdana" w:hAnsi="Verdana"/>
          <w:sz w:val="18"/>
          <w:szCs w:val="18"/>
          <w:lang w:val="nl-NL"/>
        </w:rPr>
        <w:t>25% minder administratieve lasten voor het bedrijfsleven tegen eind 2029</w:t>
      </w:r>
      <w:r w:rsidR="00AD14DB">
        <w:rPr>
          <w:rFonts w:ascii="Verdana" w:hAnsi="Verdana"/>
          <w:sz w:val="18"/>
          <w:szCs w:val="18"/>
          <w:lang w:val="nl-NL"/>
        </w:rPr>
        <w:t xml:space="preserve"> te bewerkstelligen</w:t>
      </w:r>
      <w:r w:rsidRPr="00AD14DB" w:rsidR="00AD14DB">
        <w:rPr>
          <w:rFonts w:ascii="Verdana" w:hAnsi="Verdana"/>
          <w:sz w:val="18"/>
          <w:szCs w:val="18"/>
          <w:lang w:val="nl-NL"/>
        </w:rPr>
        <w:t xml:space="preserve"> </w:t>
      </w:r>
      <w:r w:rsidR="00AD14DB">
        <w:rPr>
          <w:rFonts w:ascii="Verdana" w:hAnsi="Verdana"/>
          <w:sz w:val="18"/>
          <w:szCs w:val="18"/>
          <w:lang w:val="nl-NL"/>
        </w:rPr>
        <w:t>(</w:t>
      </w:r>
      <w:r w:rsidRPr="00AD14DB" w:rsidR="00AD14DB">
        <w:rPr>
          <w:rFonts w:ascii="Verdana" w:hAnsi="Verdana"/>
          <w:sz w:val="18"/>
          <w:szCs w:val="18"/>
          <w:lang w:val="nl-NL"/>
        </w:rPr>
        <w:t>en 35% minder voor het mkb</w:t>
      </w:r>
      <w:r w:rsidR="00AD14DB">
        <w:rPr>
          <w:rFonts w:ascii="Verdana" w:hAnsi="Verdana"/>
          <w:sz w:val="18"/>
          <w:szCs w:val="18"/>
          <w:lang w:val="nl-NL"/>
        </w:rPr>
        <w:t>)</w:t>
      </w:r>
      <w:r w:rsidR="00B71155">
        <w:rPr>
          <w:rFonts w:ascii="Verdana" w:hAnsi="Verdana"/>
          <w:sz w:val="18"/>
          <w:szCs w:val="18"/>
          <w:lang w:val="nl-NL"/>
        </w:rPr>
        <w:t xml:space="preserve"> ter versterking van</w:t>
      </w:r>
      <w:r w:rsidRPr="00F14890" w:rsidR="00B71155">
        <w:rPr>
          <w:rFonts w:ascii="Verdana" w:hAnsi="Verdana"/>
          <w:sz w:val="18"/>
          <w:szCs w:val="18"/>
          <w:lang w:val="nl-NL"/>
        </w:rPr>
        <w:t xml:space="preserve"> de Europese concurrentiekracht.</w:t>
      </w:r>
      <w:r w:rsidR="00AD14DB">
        <w:rPr>
          <w:rFonts w:ascii="Verdana" w:hAnsi="Verdana"/>
          <w:sz w:val="18"/>
          <w:szCs w:val="18"/>
          <w:lang w:val="nl-NL"/>
        </w:rPr>
        <w:t xml:space="preserve"> </w:t>
      </w:r>
      <w:r w:rsidR="00C9503F">
        <w:rPr>
          <w:rFonts w:ascii="Verdana" w:hAnsi="Verdana"/>
          <w:sz w:val="18"/>
          <w:szCs w:val="18"/>
          <w:lang w:val="nl-NL"/>
        </w:rPr>
        <w:t>Eerst zal worden ingegaan op de Energielabelverordening en daarna op de Bandenlabelverordening.</w:t>
      </w:r>
    </w:p>
    <w:p w:rsidR="007F154D" w:rsidP="002F5273" w:rsidRDefault="007F154D" w14:paraId="158F645F" w14:textId="77777777">
      <w:pPr>
        <w:pStyle w:val="Spreekpunten"/>
        <w:numPr>
          <w:ilvl w:val="0"/>
          <w:numId w:val="0"/>
        </w:numPr>
        <w:rPr>
          <w:rFonts w:ascii="Verdana" w:hAnsi="Verdana"/>
          <w:bCs w:val="0"/>
          <w:sz w:val="18"/>
          <w:szCs w:val="18"/>
          <w:lang w:val="nl-NL"/>
        </w:rPr>
      </w:pPr>
    </w:p>
    <w:p w:rsidRPr="006336DD" w:rsidR="006336DD" w:rsidP="002F5273" w:rsidRDefault="7EA23808" w14:paraId="390A55D2" w14:textId="560D9D89">
      <w:pPr>
        <w:pStyle w:val="Spreekpunten"/>
        <w:numPr>
          <w:ilvl w:val="0"/>
          <w:numId w:val="0"/>
        </w:numPr>
        <w:rPr>
          <w:rFonts w:ascii="Verdana" w:hAnsi="Verdana"/>
          <w:sz w:val="18"/>
          <w:szCs w:val="18"/>
          <w:lang w:val="nl-NL"/>
        </w:rPr>
      </w:pPr>
      <w:r w:rsidRPr="7EA23808">
        <w:rPr>
          <w:rFonts w:ascii="Verdana" w:hAnsi="Verdana"/>
          <w:sz w:val="18"/>
          <w:szCs w:val="18"/>
          <w:lang w:val="nl-NL"/>
        </w:rPr>
        <w:t>De Energielabelverordening</w:t>
      </w:r>
      <w:r w:rsidR="00F14890">
        <w:rPr>
          <w:rFonts w:ascii="Verdana" w:hAnsi="Verdana"/>
          <w:sz w:val="18"/>
          <w:szCs w:val="18"/>
          <w:lang w:val="nl-NL"/>
        </w:rPr>
        <w:t xml:space="preserve">, die als doel heeft om </w:t>
      </w:r>
      <w:r w:rsidRPr="00F14890" w:rsidR="00F14890">
        <w:rPr>
          <w:rFonts w:ascii="Verdana" w:hAnsi="Verdana"/>
          <w:sz w:val="18"/>
          <w:szCs w:val="18"/>
          <w:lang w:val="nl-NL"/>
        </w:rPr>
        <w:t xml:space="preserve">het energieverbruik van huishoudelijke en </w:t>
      </w:r>
      <w:proofErr w:type="spellStart"/>
      <w:r w:rsidRPr="00F14890" w:rsidR="00F14890">
        <w:rPr>
          <w:rFonts w:ascii="Verdana" w:hAnsi="Verdana"/>
          <w:sz w:val="18"/>
          <w:szCs w:val="18"/>
          <w:lang w:val="nl-NL"/>
        </w:rPr>
        <w:t>energiegerelateerde</w:t>
      </w:r>
      <w:proofErr w:type="spellEnd"/>
      <w:r w:rsidRPr="00F14890" w:rsidR="00F14890">
        <w:rPr>
          <w:rFonts w:ascii="Verdana" w:hAnsi="Verdana"/>
          <w:sz w:val="18"/>
          <w:szCs w:val="18"/>
          <w:lang w:val="nl-NL"/>
        </w:rPr>
        <w:t xml:space="preserve"> producten te verminderen</w:t>
      </w:r>
      <w:r w:rsidR="00F14890">
        <w:rPr>
          <w:rFonts w:ascii="Verdana" w:hAnsi="Verdana"/>
          <w:sz w:val="18"/>
          <w:szCs w:val="18"/>
          <w:lang w:val="nl-NL"/>
        </w:rPr>
        <w:t xml:space="preserve"> door</w:t>
      </w:r>
      <w:r w:rsidRPr="00F14890" w:rsidR="00F14890">
        <w:rPr>
          <w:rFonts w:ascii="Verdana" w:hAnsi="Verdana"/>
          <w:sz w:val="18"/>
          <w:szCs w:val="18"/>
          <w:lang w:val="nl-NL"/>
        </w:rPr>
        <w:t xml:space="preserve"> consumenten heldere </w:t>
      </w:r>
      <w:proofErr w:type="spellStart"/>
      <w:r w:rsidR="00F14890">
        <w:rPr>
          <w:rFonts w:ascii="Verdana" w:hAnsi="Verdana"/>
          <w:sz w:val="18"/>
          <w:szCs w:val="18"/>
          <w:lang w:val="nl-NL"/>
        </w:rPr>
        <w:t>energielabels</w:t>
      </w:r>
      <w:proofErr w:type="spellEnd"/>
      <w:r w:rsidR="00F14890">
        <w:rPr>
          <w:rFonts w:ascii="Verdana" w:hAnsi="Verdana"/>
          <w:sz w:val="18"/>
          <w:szCs w:val="18"/>
          <w:lang w:val="nl-NL"/>
        </w:rPr>
        <w:t xml:space="preserve"> te verschaffen </w:t>
      </w:r>
      <w:r w:rsidRPr="00F14890" w:rsidR="00F14890">
        <w:rPr>
          <w:rFonts w:ascii="Verdana" w:hAnsi="Verdana"/>
          <w:sz w:val="18"/>
          <w:szCs w:val="18"/>
          <w:lang w:val="nl-NL"/>
        </w:rPr>
        <w:t>en fabrikanten te stimuleren om zuinigere en slimmere producten te maken</w:t>
      </w:r>
      <w:r w:rsidR="00F14890">
        <w:rPr>
          <w:rFonts w:ascii="Verdana" w:hAnsi="Verdana"/>
          <w:sz w:val="18"/>
          <w:szCs w:val="18"/>
          <w:lang w:val="nl-NL"/>
        </w:rPr>
        <w:t xml:space="preserve">, </w:t>
      </w:r>
      <w:r w:rsidRPr="7EA23808">
        <w:rPr>
          <w:rFonts w:ascii="Verdana" w:hAnsi="Verdana"/>
          <w:sz w:val="18"/>
          <w:szCs w:val="18"/>
          <w:lang w:val="nl-NL"/>
        </w:rPr>
        <w:t>ondergaat verschillende wijzigingen om administratieve lasten te verminderen en naleving te verbeteren. Zo wordt de verplichting voor een fysiek gedrukt energielabel bij elk product afgeschaft, waarbij digitale labels de norm worden en distributeurs op verzoek binnen vijf werkdagen een gedrukt label moeten kunnen leveren</w:t>
      </w:r>
      <w:r w:rsidR="00E570D2">
        <w:rPr>
          <w:rFonts w:ascii="Verdana" w:hAnsi="Verdana"/>
          <w:sz w:val="18"/>
          <w:szCs w:val="18"/>
          <w:lang w:val="nl-NL"/>
        </w:rPr>
        <w:t xml:space="preserve"> aan leverancier</w:t>
      </w:r>
      <w:r w:rsidRPr="7EA23808">
        <w:rPr>
          <w:rFonts w:ascii="Verdana" w:hAnsi="Verdana"/>
          <w:sz w:val="18"/>
          <w:szCs w:val="18"/>
          <w:lang w:val="nl-NL"/>
        </w:rPr>
        <w:t xml:space="preserve">. Productinformatiebladen (PIS) worden volledig gedigitaliseerd en alleen nog via </w:t>
      </w:r>
      <w:r w:rsidR="00897564">
        <w:rPr>
          <w:rFonts w:ascii="Verdana" w:hAnsi="Verdana"/>
          <w:sz w:val="18"/>
          <w:szCs w:val="18"/>
          <w:lang w:val="nl-NL"/>
        </w:rPr>
        <w:t xml:space="preserve">de Europese product registratie voor </w:t>
      </w:r>
      <w:proofErr w:type="spellStart"/>
      <w:r w:rsidR="00897564">
        <w:rPr>
          <w:rFonts w:ascii="Verdana" w:hAnsi="Verdana"/>
          <w:sz w:val="18"/>
          <w:szCs w:val="18"/>
          <w:lang w:val="nl-NL"/>
        </w:rPr>
        <w:t>energielabels</w:t>
      </w:r>
      <w:proofErr w:type="spellEnd"/>
      <w:r w:rsidR="00897564">
        <w:rPr>
          <w:rFonts w:ascii="Verdana" w:hAnsi="Verdana"/>
          <w:sz w:val="18"/>
          <w:szCs w:val="18"/>
          <w:lang w:val="nl-NL"/>
        </w:rPr>
        <w:t xml:space="preserve"> (</w:t>
      </w:r>
      <w:r w:rsidR="00E570D2">
        <w:rPr>
          <w:rFonts w:ascii="Verdana" w:hAnsi="Verdana"/>
          <w:sz w:val="18"/>
          <w:szCs w:val="18"/>
          <w:lang w:val="nl-NL"/>
        </w:rPr>
        <w:t>Hierna:</w:t>
      </w:r>
      <w:r w:rsidR="00897564">
        <w:rPr>
          <w:rFonts w:ascii="Verdana" w:hAnsi="Verdana"/>
          <w:sz w:val="18"/>
          <w:szCs w:val="18"/>
          <w:lang w:val="nl-NL"/>
        </w:rPr>
        <w:t xml:space="preserve"> </w:t>
      </w:r>
      <w:r w:rsidRPr="7EA23808">
        <w:rPr>
          <w:rFonts w:ascii="Verdana" w:hAnsi="Verdana"/>
          <w:sz w:val="18"/>
          <w:szCs w:val="18"/>
          <w:lang w:val="nl-NL"/>
        </w:rPr>
        <w:t>EPREL</w:t>
      </w:r>
      <w:r w:rsidR="00897564">
        <w:rPr>
          <w:rFonts w:ascii="Verdana" w:hAnsi="Verdana"/>
          <w:sz w:val="18"/>
          <w:szCs w:val="18"/>
          <w:lang w:val="nl-NL"/>
        </w:rPr>
        <w:t>)</w:t>
      </w:r>
      <w:r w:rsidRPr="7EA23808">
        <w:rPr>
          <w:rFonts w:ascii="Verdana" w:hAnsi="Verdana"/>
          <w:sz w:val="18"/>
          <w:szCs w:val="18"/>
          <w:lang w:val="nl-NL"/>
        </w:rPr>
        <w:t xml:space="preserve"> beschikbaar gesteld, met verplichte links naar EPREL in alle relevante documentatie en advertenties.</w:t>
      </w:r>
    </w:p>
    <w:p w:rsidRPr="006336DD" w:rsidR="006336DD" w:rsidP="002F5273" w:rsidRDefault="006336DD" w14:paraId="5C8B33CD" w14:textId="77777777">
      <w:pPr>
        <w:pStyle w:val="Spreekpunten"/>
        <w:numPr>
          <w:ilvl w:val="0"/>
          <w:numId w:val="0"/>
        </w:numPr>
        <w:rPr>
          <w:rFonts w:ascii="Verdana" w:hAnsi="Verdana"/>
          <w:bCs w:val="0"/>
          <w:sz w:val="18"/>
          <w:szCs w:val="18"/>
          <w:lang w:val="nl-NL"/>
        </w:rPr>
      </w:pPr>
    </w:p>
    <w:p w:rsidRPr="006336DD" w:rsidR="006336DD" w:rsidP="002F5273" w:rsidRDefault="0C7B80EE" w14:paraId="634F297F" w14:textId="40FF9BB7">
      <w:pPr>
        <w:pStyle w:val="Spreekpunten"/>
        <w:numPr>
          <w:ilvl w:val="0"/>
          <w:numId w:val="0"/>
        </w:numPr>
        <w:rPr>
          <w:rFonts w:ascii="Verdana" w:hAnsi="Verdana"/>
          <w:sz w:val="18"/>
          <w:szCs w:val="18"/>
          <w:lang w:val="nl-NL"/>
        </w:rPr>
      </w:pPr>
      <w:r w:rsidRPr="0C7B80EE">
        <w:rPr>
          <w:rFonts w:ascii="Verdana" w:hAnsi="Verdana"/>
          <w:sz w:val="18"/>
          <w:szCs w:val="18"/>
          <w:lang w:val="nl-NL"/>
        </w:rPr>
        <w:t xml:space="preserve">Bij </w:t>
      </w:r>
      <w:proofErr w:type="spellStart"/>
      <w:r w:rsidRPr="0C7B80EE">
        <w:rPr>
          <w:rFonts w:ascii="Verdana" w:hAnsi="Verdana"/>
          <w:sz w:val="18"/>
          <w:szCs w:val="18"/>
          <w:lang w:val="nl-NL"/>
        </w:rPr>
        <w:t>herschaling</w:t>
      </w:r>
      <w:proofErr w:type="spellEnd"/>
      <w:r w:rsidRPr="0C7B80EE">
        <w:rPr>
          <w:rFonts w:ascii="Verdana" w:hAnsi="Verdana"/>
          <w:sz w:val="18"/>
          <w:szCs w:val="18"/>
          <w:lang w:val="nl-NL"/>
        </w:rPr>
        <w:t xml:space="preserve"> van </w:t>
      </w:r>
      <w:proofErr w:type="spellStart"/>
      <w:r w:rsidRPr="0C7B80EE">
        <w:rPr>
          <w:rFonts w:ascii="Verdana" w:hAnsi="Verdana"/>
          <w:sz w:val="18"/>
          <w:szCs w:val="18"/>
          <w:lang w:val="nl-NL"/>
        </w:rPr>
        <w:t>energielabels</w:t>
      </w:r>
      <w:proofErr w:type="spellEnd"/>
      <w:r w:rsidRPr="0C7B80EE">
        <w:rPr>
          <w:rFonts w:ascii="Verdana" w:hAnsi="Verdana"/>
          <w:sz w:val="18"/>
          <w:szCs w:val="18"/>
          <w:lang w:val="nl-NL"/>
        </w:rPr>
        <w:t>, zoals de overgang van A+++ naar A-G, worden de overgangsregels vereenvoudigd. Leveranciers mogen tijdens de overgangsperiode</w:t>
      </w:r>
      <w:r w:rsidR="00E570D2">
        <w:rPr>
          <w:rFonts w:ascii="Verdana" w:hAnsi="Verdana"/>
          <w:sz w:val="18"/>
          <w:szCs w:val="18"/>
          <w:lang w:val="nl-NL"/>
        </w:rPr>
        <w:t xml:space="preserve"> van 4 maanden</w:t>
      </w:r>
      <w:r w:rsidRPr="0C7B80EE">
        <w:rPr>
          <w:rFonts w:ascii="Verdana" w:hAnsi="Verdana"/>
          <w:sz w:val="18"/>
          <w:szCs w:val="18"/>
          <w:lang w:val="nl-NL"/>
        </w:rPr>
        <w:t xml:space="preserve"> kiezen welk label zij leveren, terwijl distributeurs twaalf maanden de tijd krijgen om producten met het oude label te verkopen, mits dit consistent is met het getoonde label. Verder worden de verantwoordelijkheden in de toeleveringsketen verduidelijkt, waarbij installateurs die producten verkopen als onderdeel van hun dienstverlening expliciet als distributeurs worden aangemerkt en aan dezelfde verplichtingen moeten voldoen. Geautoriseerde vertegenwoordigers van niet-EU-leveranciers moeten een ondertekende mandaatovereenkomst in EPREL uploaden en samenwerken met markttoezichthouders bij non-compliance.</w:t>
      </w:r>
    </w:p>
    <w:p w:rsidRPr="006336DD" w:rsidR="006336DD" w:rsidP="002F5273" w:rsidRDefault="006336DD" w14:paraId="6EF7C7CC" w14:textId="77777777">
      <w:pPr>
        <w:pStyle w:val="Spreekpunten"/>
        <w:numPr>
          <w:ilvl w:val="0"/>
          <w:numId w:val="0"/>
        </w:numPr>
        <w:rPr>
          <w:rFonts w:ascii="Verdana" w:hAnsi="Verdana"/>
          <w:bCs w:val="0"/>
          <w:sz w:val="18"/>
          <w:szCs w:val="18"/>
          <w:lang w:val="nl-NL"/>
        </w:rPr>
      </w:pPr>
    </w:p>
    <w:p w:rsidRPr="006336DD" w:rsidR="006336DD" w:rsidP="002F5273" w:rsidRDefault="7EA23808" w14:paraId="32B8D512" w14:textId="77777777">
      <w:pPr>
        <w:pStyle w:val="Spreekpunten"/>
        <w:numPr>
          <w:ilvl w:val="0"/>
          <w:numId w:val="0"/>
        </w:numPr>
        <w:rPr>
          <w:rFonts w:ascii="Verdana" w:hAnsi="Verdana"/>
          <w:sz w:val="18"/>
          <w:szCs w:val="18"/>
          <w:lang w:val="nl-NL"/>
        </w:rPr>
      </w:pPr>
      <w:r w:rsidRPr="7EA23808">
        <w:rPr>
          <w:rFonts w:ascii="Verdana" w:hAnsi="Verdana"/>
          <w:sz w:val="18"/>
          <w:szCs w:val="18"/>
          <w:lang w:val="nl-NL"/>
        </w:rPr>
        <w:t xml:space="preserve">Een belangrijke innovatie is de koppeling tussen EPREL en het </w:t>
      </w:r>
      <w:r w:rsidRPr="00837E2B">
        <w:rPr>
          <w:rFonts w:ascii="Verdana" w:hAnsi="Verdana"/>
          <w:i/>
          <w:iCs/>
          <w:sz w:val="18"/>
          <w:szCs w:val="18"/>
          <w:lang w:val="nl-NL"/>
        </w:rPr>
        <w:t xml:space="preserve">Digital Product Passport </w:t>
      </w:r>
      <w:r w:rsidRPr="7EA23808">
        <w:rPr>
          <w:rFonts w:ascii="Verdana" w:hAnsi="Verdana"/>
          <w:sz w:val="18"/>
          <w:szCs w:val="18"/>
          <w:lang w:val="nl-NL"/>
        </w:rPr>
        <w:t>(DPP), waardoor producten die al in EPREL zijn geregistreerd niet opnieuw hoeven te worden geregistreerd in het DPP-register. Dit vermindert de administratieve lasten voor bedrijven. Daarnaast worden strengere regels voor markttoezicht en handhaving geïntroduceerd, waarbij online marktplaatsen moeten controleren of producten in EPREL zijn geregistreerd voordat ze worden aangeboden. Nationale markttoezichthouders krijgen de bevoegdheid om niet-conforme producten tijdelijk onzichtbaar te maken in EPREL en waarschuwingen te tonen totdat de non-compliance is verholpen.</w:t>
      </w:r>
    </w:p>
    <w:p w:rsidRPr="006336DD" w:rsidR="006336DD" w:rsidP="002F5273" w:rsidRDefault="006336DD" w14:paraId="77D2E608" w14:textId="77777777">
      <w:pPr>
        <w:pStyle w:val="Spreekpunten"/>
        <w:numPr>
          <w:ilvl w:val="0"/>
          <w:numId w:val="0"/>
        </w:numPr>
        <w:rPr>
          <w:rFonts w:ascii="Verdana" w:hAnsi="Verdana"/>
          <w:bCs w:val="0"/>
          <w:sz w:val="18"/>
          <w:szCs w:val="18"/>
          <w:lang w:val="nl-NL"/>
        </w:rPr>
      </w:pPr>
    </w:p>
    <w:p w:rsidRPr="00EF7B96" w:rsidR="00744512" w:rsidP="002F5273" w:rsidRDefault="00C9503F" w14:paraId="02F5E621" w14:textId="63616EF4">
      <w:pPr>
        <w:pStyle w:val="Spreekpunten"/>
        <w:numPr>
          <w:ilvl w:val="0"/>
          <w:numId w:val="0"/>
        </w:numPr>
        <w:rPr>
          <w:rFonts w:ascii="Verdana" w:hAnsi="Verdana"/>
          <w:sz w:val="18"/>
          <w:szCs w:val="18"/>
          <w:lang w:val="nl-NL"/>
        </w:rPr>
      </w:pPr>
      <w:r>
        <w:rPr>
          <w:rFonts w:ascii="Verdana" w:hAnsi="Verdana"/>
          <w:sz w:val="18"/>
          <w:szCs w:val="18"/>
          <w:lang w:val="nl-NL"/>
        </w:rPr>
        <w:t>De</w:t>
      </w:r>
      <w:r w:rsidRPr="0C7B80EE" w:rsidR="0C7B80EE">
        <w:rPr>
          <w:rFonts w:ascii="Verdana" w:hAnsi="Verdana"/>
          <w:sz w:val="18"/>
          <w:szCs w:val="18"/>
          <w:lang w:val="nl-NL"/>
        </w:rPr>
        <w:t xml:space="preserve"> Bandenlabelverordening</w:t>
      </w:r>
      <w:r w:rsidR="00F14890">
        <w:rPr>
          <w:rFonts w:ascii="Verdana" w:hAnsi="Verdana"/>
          <w:sz w:val="18"/>
          <w:szCs w:val="18"/>
          <w:lang w:val="nl-NL"/>
        </w:rPr>
        <w:t xml:space="preserve">, met als doel </w:t>
      </w:r>
      <w:r w:rsidRPr="00F14890" w:rsidR="00F14890">
        <w:rPr>
          <w:rFonts w:ascii="Verdana" w:hAnsi="Verdana"/>
          <w:sz w:val="18"/>
          <w:szCs w:val="18"/>
          <w:lang w:val="nl-NL"/>
        </w:rPr>
        <w:t>het verhogen van de verkeersveiligheid, het zuiniger maken van het verkeer en het verminderen van de milieubelasting</w:t>
      </w:r>
      <w:r w:rsidR="00F14890">
        <w:rPr>
          <w:rFonts w:ascii="Verdana" w:hAnsi="Verdana"/>
          <w:sz w:val="18"/>
          <w:szCs w:val="18"/>
          <w:lang w:val="nl-NL"/>
        </w:rPr>
        <w:t>,</w:t>
      </w:r>
      <w:r w:rsidRPr="0C7B80EE" w:rsidR="0C7B80EE">
        <w:rPr>
          <w:rFonts w:ascii="Verdana" w:hAnsi="Verdana"/>
          <w:sz w:val="18"/>
          <w:szCs w:val="18"/>
          <w:lang w:val="nl-NL"/>
        </w:rPr>
        <w:t xml:space="preserve"> ondergaat wijzigingen om de </w:t>
      </w:r>
      <w:r w:rsidRPr="0C7B80EE" w:rsidR="0C7B80EE">
        <w:rPr>
          <w:rFonts w:ascii="Verdana" w:hAnsi="Verdana"/>
          <w:sz w:val="18"/>
          <w:szCs w:val="18"/>
          <w:lang w:val="nl-NL"/>
        </w:rPr>
        <w:lastRenderedPageBreak/>
        <w:t>regelgeving te vereenvoudigen</w:t>
      </w:r>
      <w:r>
        <w:rPr>
          <w:rFonts w:ascii="Verdana" w:hAnsi="Verdana"/>
          <w:sz w:val="18"/>
          <w:szCs w:val="18"/>
          <w:lang w:val="nl-NL"/>
        </w:rPr>
        <w:t>, de naleving te verbeteren</w:t>
      </w:r>
      <w:r w:rsidRPr="0C7B80EE" w:rsidR="0C7B80EE">
        <w:rPr>
          <w:rFonts w:ascii="Verdana" w:hAnsi="Verdana"/>
          <w:sz w:val="18"/>
          <w:szCs w:val="18"/>
          <w:lang w:val="nl-NL"/>
        </w:rPr>
        <w:t xml:space="preserve"> en beter aan te laten sluiten bij technologische ontwikkelingen. </w:t>
      </w:r>
      <w:r>
        <w:rPr>
          <w:rFonts w:ascii="Verdana" w:hAnsi="Verdana"/>
          <w:sz w:val="18"/>
          <w:szCs w:val="18"/>
          <w:lang w:val="nl-NL"/>
        </w:rPr>
        <w:t>Zo wordt d</w:t>
      </w:r>
      <w:r w:rsidRPr="0C7B80EE" w:rsidR="0C7B80EE">
        <w:rPr>
          <w:rFonts w:ascii="Verdana" w:hAnsi="Verdana"/>
          <w:sz w:val="18"/>
          <w:szCs w:val="18"/>
          <w:lang w:val="nl-NL"/>
        </w:rPr>
        <w:t xml:space="preserve">e bevoegdheid van de Europese Commissie </w:t>
      </w:r>
      <w:r>
        <w:rPr>
          <w:rFonts w:ascii="Verdana" w:hAnsi="Verdana"/>
          <w:sz w:val="18"/>
          <w:szCs w:val="18"/>
          <w:lang w:val="nl-NL"/>
        </w:rPr>
        <w:t xml:space="preserve">uitgebreid </w:t>
      </w:r>
      <w:r w:rsidRPr="00EF7B96">
        <w:rPr>
          <w:rFonts w:ascii="Verdana" w:hAnsi="Verdana"/>
          <w:sz w:val="18"/>
          <w:szCs w:val="18"/>
          <w:lang w:val="nl-NL"/>
        </w:rPr>
        <w:t xml:space="preserve">zodat de Commissie in de toekomst alle parameters </w:t>
      </w:r>
      <w:r>
        <w:rPr>
          <w:rFonts w:ascii="Verdana" w:hAnsi="Verdana"/>
          <w:sz w:val="18"/>
          <w:szCs w:val="18"/>
          <w:lang w:val="nl-NL"/>
        </w:rPr>
        <w:t xml:space="preserve">(belangrijke prestatie eigenschappen) </w:t>
      </w:r>
      <w:r w:rsidRPr="00EF7B96">
        <w:rPr>
          <w:rFonts w:ascii="Verdana" w:hAnsi="Verdana"/>
          <w:sz w:val="18"/>
          <w:szCs w:val="18"/>
          <w:lang w:val="nl-NL"/>
        </w:rPr>
        <w:t>van het bandenlabel via gedelegeerde handelingen kan aanpassen.</w:t>
      </w:r>
      <w:r>
        <w:rPr>
          <w:rFonts w:ascii="Verdana" w:hAnsi="Verdana"/>
          <w:sz w:val="18"/>
          <w:szCs w:val="18"/>
          <w:lang w:val="nl-NL"/>
        </w:rPr>
        <w:t xml:space="preserve"> </w:t>
      </w:r>
      <w:r w:rsidRPr="00EF7B96">
        <w:rPr>
          <w:rFonts w:ascii="Verdana" w:hAnsi="Verdana"/>
          <w:sz w:val="18"/>
          <w:szCs w:val="18"/>
          <w:lang w:val="nl-NL"/>
        </w:rPr>
        <w:t>Momenteel staat de bandenlabelverordening de Commissie alleen toe om via gedelegeerde handelingen de waarden, berekeningsmethoden en informatievereisten op het label met betrekking tot zware sneeuw-</w:t>
      </w:r>
      <w:r>
        <w:rPr>
          <w:rFonts w:ascii="Verdana" w:hAnsi="Verdana"/>
          <w:sz w:val="18"/>
          <w:szCs w:val="18"/>
          <w:lang w:val="nl-NL"/>
        </w:rPr>
        <w:t xml:space="preserve"> </w:t>
      </w:r>
      <w:r w:rsidRPr="00EF7B96">
        <w:rPr>
          <w:rFonts w:ascii="Verdana" w:hAnsi="Verdana"/>
          <w:sz w:val="18"/>
          <w:szCs w:val="18"/>
          <w:lang w:val="nl-NL"/>
        </w:rPr>
        <w:t xml:space="preserve">en ijsomstandigheden aan te passen. Het gevolg hiervan is dat het huidige bandenlabel niet meer </w:t>
      </w:r>
      <w:r>
        <w:rPr>
          <w:rFonts w:ascii="Verdana" w:hAnsi="Verdana"/>
          <w:sz w:val="18"/>
          <w:szCs w:val="18"/>
          <w:lang w:val="nl-NL"/>
        </w:rPr>
        <w:t xml:space="preserve">aansluit bij inmiddels aangescherpte wettelijke eisen </w:t>
      </w:r>
      <w:r w:rsidRPr="00EF7B96">
        <w:rPr>
          <w:rFonts w:ascii="Verdana" w:hAnsi="Verdana"/>
          <w:sz w:val="18"/>
          <w:szCs w:val="18"/>
          <w:lang w:val="nl-NL"/>
        </w:rPr>
        <w:t>en markt</w:t>
      </w:r>
      <w:r>
        <w:rPr>
          <w:rFonts w:ascii="Verdana" w:hAnsi="Verdana"/>
          <w:sz w:val="18"/>
          <w:szCs w:val="18"/>
          <w:lang w:val="nl-NL"/>
        </w:rPr>
        <w:t>ontwikkelingen voor banden</w:t>
      </w:r>
      <w:r w:rsidRPr="00EF7B96">
        <w:rPr>
          <w:rFonts w:ascii="Verdana" w:hAnsi="Verdana"/>
          <w:sz w:val="18"/>
          <w:szCs w:val="18"/>
          <w:lang w:val="nl-NL"/>
        </w:rPr>
        <w:t>.</w:t>
      </w:r>
      <w:r>
        <w:rPr>
          <w:rFonts w:ascii="Verdana" w:hAnsi="Verdana"/>
          <w:sz w:val="18"/>
          <w:szCs w:val="18"/>
          <w:lang w:val="nl-NL"/>
        </w:rPr>
        <w:t xml:space="preserve"> </w:t>
      </w:r>
      <w:r w:rsidRPr="00EF7B96">
        <w:rPr>
          <w:rFonts w:ascii="Verdana" w:hAnsi="Verdana"/>
          <w:sz w:val="18"/>
          <w:szCs w:val="18"/>
          <w:lang w:val="nl-NL"/>
        </w:rPr>
        <w:t>Deze wijziging sluit aan bij de aanpak van de Energielabelverordening en maakt het mogelijk om het bandenlabel sneller aan te passen aan technologische ontwikkelingen, marktveranderingen en strengere wettelijke eisen voor prestaties van banden. Dit verhoogt de relevantie en effectiviteit van het bandenlabel.</w:t>
      </w:r>
    </w:p>
    <w:p w:rsidR="00744512" w:rsidP="002F5273" w:rsidRDefault="00744512" w14:paraId="3D8D4729" w14:textId="77777777">
      <w:pPr>
        <w:pStyle w:val="Spreekpunten"/>
        <w:numPr>
          <w:ilvl w:val="0"/>
          <w:numId w:val="0"/>
        </w:numPr>
        <w:rPr>
          <w:rFonts w:ascii="Verdana" w:hAnsi="Verdana"/>
          <w:sz w:val="18"/>
          <w:szCs w:val="18"/>
          <w:lang w:val="nl-NL"/>
        </w:rPr>
      </w:pPr>
    </w:p>
    <w:p w:rsidR="00744512" w:rsidP="002F5273" w:rsidRDefault="00744512" w14:paraId="2B51CACC" w14:textId="36F20AE8">
      <w:pPr>
        <w:pStyle w:val="Spreekpunten"/>
        <w:numPr>
          <w:ilvl w:val="0"/>
          <w:numId w:val="0"/>
        </w:numPr>
        <w:rPr>
          <w:rFonts w:ascii="Verdana" w:hAnsi="Verdana"/>
          <w:sz w:val="18"/>
          <w:szCs w:val="18"/>
          <w:lang w:val="nl-NL"/>
        </w:rPr>
      </w:pPr>
      <w:r>
        <w:rPr>
          <w:rFonts w:ascii="Verdana" w:hAnsi="Verdana"/>
          <w:sz w:val="18"/>
          <w:szCs w:val="18"/>
          <w:lang w:val="nl-NL"/>
        </w:rPr>
        <w:t>In het voorstel worden a</w:t>
      </w:r>
      <w:r w:rsidRPr="006A2F88">
        <w:rPr>
          <w:rFonts w:ascii="Verdana" w:hAnsi="Verdana"/>
          <w:sz w:val="18"/>
          <w:szCs w:val="18"/>
          <w:lang w:val="nl-NL"/>
        </w:rPr>
        <w:t>uto</w:t>
      </w:r>
      <w:r>
        <w:rPr>
          <w:rFonts w:ascii="Verdana" w:hAnsi="Verdana"/>
          <w:sz w:val="18"/>
          <w:szCs w:val="18"/>
          <w:lang w:val="nl-NL"/>
        </w:rPr>
        <w:t>verkopers</w:t>
      </w:r>
      <w:r w:rsidRPr="006A2F88">
        <w:rPr>
          <w:rFonts w:ascii="Verdana" w:hAnsi="Verdana"/>
          <w:sz w:val="18"/>
          <w:szCs w:val="18"/>
          <w:lang w:val="nl-NL"/>
        </w:rPr>
        <w:t xml:space="preserve"> vrijgesteld van de verplichting om het bandenlabel te tonen bij de verkoop van nieuwe auto’s, omdat consumenten in de meeste gevallen geen keuze hebben in de banden die op hun voertuig worden gemonteerd. Deze vereenvoudiging maakt de regelgeving minder belastend voor </w:t>
      </w:r>
      <w:r w:rsidR="00BC60C5">
        <w:rPr>
          <w:rFonts w:ascii="Verdana" w:hAnsi="Verdana"/>
          <w:sz w:val="18"/>
          <w:szCs w:val="18"/>
          <w:lang w:val="nl-NL"/>
        </w:rPr>
        <w:t>auto</w:t>
      </w:r>
      <w:r w:rsidRPr="006A2F88">
        <w:rPr>
          <w:rFonts w:ascii="Verdana" w:hAnsi="Verdana"/>
          <w:sz w:val="18"/>
          <w:szCs w:val="18"/>
          <w:lang w:val="nl-NL"/>
        </w:rPr>
        <w:t>verkopers, zonder afbreuk te doen aan de informatievoorziening aan consumenten.</w:t>
      </w:r>
    </w:p>
    <w:p w:rsidR="00C9503F" w:rsidP="002F5273" w:rsidRDefault="00C9503F" w14:paraId="51D4CE9E" w14:textId="77777777">
      <w:pPr>
        <w:pStyle w:val="Spreekpunten"/>
        <w:numPr>
          <w:ilvl w:val="0"/>
          <w:numId w:val="0"/>
        </w:numPr>
        <w:rPr>
          <w:rFonts w:ascii="Verdana" w:hAnsi="Verdana"/>
          <w:sz w:val="18"/>
          <w:szCs w:val="18"/>
          <w:lang w:val="nl-NL"/>
        </w:rPr>
      </w:pPr>
    </w:p>
    <w:p w:rsidR="00744512" w:rsidP="002F5273" w:rsidRDefault="7EA23808" w14:paraId="0B53BC57" w14:textId="0785A32D">
      <w:pPr>
        <w:pStyle w:val="Spreekpunten"/>
        <w:numPr>
          <w:ilvl w:val="0"/>
          <w:numId w:val="0"/>
        </w:numPr>
        <w:rPr>
          <w:rFonts w:ascii="Verdana" w:hAnsi="Verdana"/>
          <w:sz w:val="18"/>
          <w:szCs w:val="18"/>
          <w:lang w:val="nl-NL"/>
        </w:rPr>
      </w:pPr>
      <w:r w:rsidRPr="7EA23808">
        <w:rPr>
          <w:rFonts w:ascii="Verdana" w:hAnsi="Verdana"/>
          <w:sz w:val="18"/>
          <w:szCs w:val="18"/>
          <w:lang w:val="nl-NL"/>
        </w:rPr>
        <w:t>Verder worden strengere registratieverplichtingen voor banden in EPREL ingevoerd</w:t>
      </w:r>
      <w:r w:rsidR="00744512">
        <w:rPr>
          <w:rFonts w:ascii="Verdana" w:hAnsi="Verdana"/>
          <w:sz w:val="18"/>
          <w:szCs w:val="18"/>
          <w:lang w:val="nl-NL"/>
        </w:rPr>
        <w:t xml:space="preserve">. </w:t>
      </w:r>
      <w:r w:rsidRPr="00744512" w:rsidR="00744512">
        <w:rPr>
          <w:rFonts w:ascii="Verdana" w:hAnsi="Verdana"/>
          <w:sz w:val="18"/>
          <w:szCs w:val="18"/>
          <w:lang w:val="nl-NL"/>
        </w:rPr>
        <w:t>Leveranciers moeten voortaan niet alleen de basisgegevens van de banden registreren, maar ook testrapporten uploaden die de door hen aangeleverde prestaties van de banden onderbouwen. Deze testrapporten zijn al onderdeel van de verplichte gegevens van de leveranciers, maar hoefden voorheen niet in dit stadium te worden aangeleverd. Het aanleveren van de testrapporten leidt tot een verbeterde toegang en kostenbesparing voor markttoezicht. Daarnaast worden extra (informatie)categorieën toegevoegd aan EPREL om eenduidige bandenselectie mogelijk te maken, bijvoorbeeld voor de toepassing van de EU-taxonomie. Deze maatregelen verbeteren de transparantie en betrouwbaarheid van de informatie in EPREL en ondersteunen zowel consumenten als markttoezichthouders bij het maken van weloverwogen keuzes.</w:t>
      </w:r>
    </w:p>
    <w:p w:rsidR="00744512" w:rsidP="002F5273" w:rsidRDefault="00744512" w14:paraId="7222E5AB" w14:textId="77777777">
      <w:pPr>
        <w:pStyle w:val="Spreekpunten"/>
        <w:numPr>
          <w:ilvl w:val="0"/>
          <w:numId w:val="0"/>
        </w:numPr>
        <w:rPr>
          <w:rFonts w:ascii="Verdana" w:hAnsi="Verdana"/>
          <w:sz w:val="18"/>
          <w:szCs w:val="18"/>
          <w:lang w:val="nl-NL"/>
        </w:rPr>
      </w:pPr>
    </w:p>
    <w:p w:rsidR="00744512" w:rsidP="002F5273" w:rsidRDefault="00744512" w14:paraId="7534023C" w14:textId="6FF24A11">
      <w:pPr>
        <w:pStyle w:val="Spreekpunten"/>
        <w:numPr>
          <w:ilvl w:val="0"/>
          <w:numId w:val="0"/>
        </w:numPr>
        <w:rPr>
          <w:rFonts w:ascii="Verdana" w:hAnsi="Verdana"/>
          <w:sz w:val="18"/>
          <w:szCs w:val="18"/>
          <w:lang w:val="nl-NL"/>
        </w:rPr>
      </w:pPr>
      <w:r>
        <w:rPr>
          <w:rFonts w:ascii="Verdana" w:hAnsi="Verdana"/>
          <w:sz w:val="18"/>
          <w:szCs w:val="18"/>
          <w:lang w:val="nl-NL"/>
        </w:rPr>
        <w:t xml:space="preserve">Verkopers </w:t>
      </w:r>
      <w:r w:rsidR="00BC60C5">
        <w:rPr>
          <w:rFonts w:ascii="Verdana" w:hAnsi="Verdana"/>
          <w:sz w:val="18"/>
          <w:szCs w:val="18"/>
          <w:lang w:val="nl-NL"/>
        </w:rPr>
        <w:t xml:space="preserve">van autobanden </w:t>
      </w:r>
      <w:r>
        <w:rPr>
          <w:rFonts w:ascii="Verdana" w:hAnsi="Verdana"/>
          <w:sz w:val="18"/>
          <w:szCs w:val="18"/>
          <w:lang w:val="nl-NL"/>
        </w:rPr>
        <w:t>moeten voortaan</w:t>
      </w:r>
      <w:r w:rsidRPr="00744512">
        <w:rPr>
          <w:rFonts w:ascii="Verdana" w:hAnsi="Verdana"/>
          <w:sz w:val="18"/>
          <w:szCs w:val="18"/>
          <w:lang w:val="nl-NL"/>
        </w:rPr>
        <w:t xml:space="preserve"> </w:t>
      </w:r>
      <w:bookmarkStart w:name="_Hlk236151857" w:id="2"/>
      <w:r w:rsidR="00897564">
        <w:rPr>
          <w:rFonts w:ascii="Verdana" w:hAnsi="Verdana"/>
          <w:sz w:val="18"/>
          <w:szCs w:val="18"/>
          <w:lang w:val="nl-NL"/>
        </w:rPr>
        <w:t>i</w:t>
      </w:r>
      <w:r w:rsidRPr="006A2F88" w:rsidR="00897564">
        <w:rPr>
          <w:rFonts w:ascii="Verdana" w:hAnsi="Verdana"/>
          <w:sz w:val="18"/>
          <w:szCs w:val="18"/>
          <w:lang w:val="nl-NL"/>
        </w:rPr>
        <w:t xml:space="preserve">n visuele advertenties, zoals online advertenties of catalogi, </w:t>
      </w:r>
      <w:bookmarkEnd w:id="2"/>
      <w:r w:rsidR="00897564">
        <w:rPr>
          <w:rFonts w:ascii="Verdana" w:hAnsi="Verdana"/>
          <w:sz w:val="18"/>
          <w:szCs w:val="18"/>
          <w:lang w:val="nl-NL"/>
        </w:rPr>
        <w:t xml:space="preserve">naast de prestatieklassen ook </w:t>
      </w:r>
      <w:r w:rsidRPr="00E462B4" w:rsidR="00897564">
        <w:rPr>
          <w:rFonts w:ascii="Verdana" w:hAnsi="Verdana"/>
          <w:sz w:val="18"/>
          <w:szCs w:val="18"/>
          <w:lang w:val="nl-NL"/>
        </w:rPr>
        <w:t xml:space="preserve">het EPREL-bandregistratienummer </w:t>
      </w:r>
      <w:r w:rsidR="00897564">
        <w:rPr>
          <w:rFonts w:ascii="Verdana" w:hAnsi="Verdana"/>
          <w:sz w:val="18"/>
          <w:szCs w:val="18"/>
          <w:lang w:val="nl-NL"/>
        </w:rPr>
        <w:t xml:space="preserve">vermelden </w:t>
      </w:r>
      <w:r w:rsidRPr="00E462B4" w:rsidR="00897564">
        <w:rPr>
          <w:rFonts w:ascii="Verdana" w:hAnsi="Verdana"/>
          <w:sz w:val="18"/>
          <w:szCs w:val="18"/>
          <w:lang w:val="nl-NL"/>
        </w:rPr>
        <w:t>of de link of QR-code naar de bandregistratie in EPREL</w:t>
      </w:r>
      <w:r w:rsidR="00897564">
        <w:rPr>
          <w:rFonts w:ascii="Verdana" w:hAnsi="Verdana"/>
          <w:sz w:val="18"/>
          <w:szCs w:val="18"/>
          <w:lang w:val="nl-NL"/>
        </w:rPr>
        <w:t xml:space="preserve">. </w:t>
      </w:r>
      <w:r w:rsidRPr="00744512">
        <w:rPr>
          <w:rFonts w:ascii="Verdana" w:hAnsi="Verdana"/>
          <w:sz w:val="18"/>
          <w:szCs w:val="18"/>
          <w:lang w:val="nl-NL"/>
        </w:rPr>
        <w:t>Als het niet mogelijk of wenselijk is om het volledige label weer te geven, kunnen de prestatieklassen worden weergegeven door middel van een vereenvoudigd labelformaat met geneste weergave</w:t>
      </w:r>
      <w:r w:rsidR="00EB445E">
        <w:rPr>
          <w:rFonts w:ascii="Verdana" w:hAnsi="Verdana"/>
          <w:sz w:val="18"/>
          <w:szCs w:val="18"/>
          <w:lang w:val="nl-NL"/>
        </w:rPr>
        <w:t xml:space="preserve"> </w:t>
      </w:r>
      <w:r w:rsidRPr="0012741D" w:rsidR="00EB445E">
        <w:rPr>
          <w:rFonts w:ascii="Verdana" w:hAnsi="Verdana"/>
          <w:sz w:val="18"/>
          <w:szCs w:val="18"/>
          <w:lang w:val="nl-NL"/>
        </w:rPr>
        <w:t>(</w:t>
      </w:r>
      <w:proofErr w:type="spellStart"/>
      <w:r w:rsidRPr="00DE33F9" w:rsidR="00EB445E">
        <w:rPr>
          <w:rFonts w:ascii="Verdana" w:hAnsi="Verdana"/>
          <w:i/>
          <w:iCs/>
          <w:sz w:val="18"/>
          <w:szCs w:val="18"/>
          <w:lang w:val="nl-NL"/>
        </w:rPr>
        <w:t>nested</w:t>
      </w:r>
      <w:proofErr w:type="spellEnd"/>
      <w:r w:rsidRPr="00DE33F9" w:rsidR="00EB445E">
        <w:rPr>
          <w:rFonts w:ascii="Verdana" w:hAnsi="Verdana"/>
          <w:i/>
          <w:iCs/>
          <w:sz w:val="18"/>
          <w:szCs w:val="18"/>
          <w:lang w:val="nl-NL"/>
        </w:rPr>
        <w:t xml:space="preserve"> display</w:t>
      </w:r>
      <w:r w:rsidRPr="0012741D" w:rsidR="00EB445E">
        <w:rPr>
          <w:rFonts w:ascii="Verdana" w:hAnsi="Verdana"/>
          <w:sz w:val="18"/>
          <w:szCs w:val="18"/>
          <w:lang w:val="nl-NL"/>
        </w:rPr>
        <w:t>: zichtbaar met een klik of muisbeweging)</w:t>
      </w:r>
      <w:r w:rsidRPr="00EB445E">
        <w:rPr>
          <w:rFonts w:ascii="Verdana" w:hAnsi="Verdana"/>
          <w:sz w:val="18"/>
          <w:szCs w:val="18"/>
          <w:lang w:val="nl-NL"/>
        </w:rPr>
        <w:t>,</w:t>
      </w:r>
      <w:r w:rsidRPr="00744512">
        <w:rPr>
          <w:rFonts w:ascii="Verdana" w:hAnsi="Verdana"/>
          <w:sz w:val="18"/>
          <w:szCs w:val="18"/>
          <w:lang w:val="nl-NL"/>
        </w:rPr>
        <w:t xml:space="preserve"> bestaande uit klasse-pijlen met de prestatie indicatie, die toegang geeft tot het volledige label. Deze verplichting zorgt ervoor dat consumenten ook buiten de verkooppunten toegang hebben tot essentiële informatie over de prestaties van banden, wat hen helpt bij het maken van duurzamere en veiligere keuzes.</w:t>
      </w:r>
    </w:p>
    <w:p w:rsidR="00941093" w:rsidP="002F5273" w:rsidRDefault="00941093" w14:paraId="5279F015" w14:textId="77777777">
      <w:pPr>
        <w:pStyle w:val="Spreekpunten"/>
        <w:numPr>
          <w:ilvl w:val="0"/>
          <w:numId w:val="0"/>
        </w:numPr>
        <w:rPr>
          <w:rFonts w:ascii="Verdana" w:hAnsi="Verdana"/>
          <w:sz w:val="18"/>
          <w:szCs w:val="18"/>
          <w:lang w:val="nl-NL"/>
        </w:rPr>
      </w:pPr>
    </w:p>
    <w:p w:rsidR="00941093" w:rsidP="002F5273" w:rsidRDefault="00941093" w14:paraId="2AC3BD17" w14:textId="77777777">
      <w:pPr>
        <w:pStyle w:val="Spreekpunten"/>
        <w:numPr>
          <w:ilvl w:val="0"/>
          <w:numId w:val="0"/>
        </w:numPr>
        <w:rPr>
          <w:rFonts w:ascii="Verdana" w:hAnsi="Verdana"/>
          <w:sz w:val="18"/>
          <w:szCs w:val="18"/>
          <w:lang w:val="nl-NL"/>
        </w:rPr>
      </w:pPr>
    </w:p>
    <w:p w:rsidRPr="006A2F88" w:rsidR="006336DD" w:rsidP="002F5273" w:rsidRDefault="006336DD" w14:paraId="3C1A8FAC" w14:textId="77777777">
      <w:pPr>
        <w:pStyle w:val="Spreekpunten"/>
        <w:numPr>
          <w:ilvl w:val="0"/>
          <w:numId w:val="0"/>
        </w:numPr>
        <w:rPr>
          <w:rFonts w:ascii="Verdana" w:hAnsi="Verdana"/>
          <w:i/>
          <w:iCs/>
          <w:sz w:val="18"/>
          <w:szCs w:val="18"/>
          <w:lang w:val="nl-NL" w:eastAsia="zh-CN"/>
        </w:rPr>
      </w:pPr>
    </w:p>
    <w:p w:rsidRPr="0012741D" w:rsidR="00CB7FF8" w:rsidP="329BD73C" w:rsidRDefault="7EA23808" w14:paraId="6206A0BC" w14:textId="77777777">
      <w:pPr>
        <w:pStyle w:val="Spreekpunten"/>
        <w:numPr>
          <w:ilvl w:val="0"/>
          <w:numId w:val="5"/>
        </w:numPr>
        <w:rPr>
          <w:rFonts w:ascii="Verdana" w:hAnsi="Verdana"/>
          <w:i/>
          <w:iCs/>
          <w:sz w:val="18"/>
          <w:szCs w:val="18"/>
          <w:lang w:val="nl-NL" w:eastAsia="zh-CN"/>
        </w:rPr>
      </w:pPr>
      <w:r w:rsidRPr="329BD73C">
        <w:rPr>
          <w:rFonts w:ascii="Verdana" w:hAnsi="Verdana"/>
          <w:i/>
          <w:iCs/>
          <w:sz w:val="18"/>
          <w:szCs w:val="18"/>
          <w:lang w:val="nl-NL" w:eastAsia="zh-CN"/>
        </w:rPr>
        <w:lastRenderedPageBreak/>
        <w:t>Impact assessment Commissie</w:t>
      </w:r>
    </w:p>
    <w:p w:rsidRPr="006F627C" w:rsidR="006F627C" w:rsidP="002F5273" w:rsidRDefault="006F627C" w14:paraId="34EE636A" w14:textId="77777777">
      <w:pPr>
        <w:spacing w:line="360" w:lineRule="auto"/>
        <w:rPr>
          <w:rFonts w:ascii="Verdana" w:hAnsi="Verdana"/>
          <w:sz w:val="18"/>
          <w:szCs w:val="18"/>
        </w:rPr>
      </w:pPr>
      <w:r w:rsidRPr="006F627C">
        <w:rPr>
          <w:rFonts w:ascii="Verdana" w:hAnsi="Verdana"/>
          <w:sz w:val="18"/>
          <w:szCs w:val="18"/>
        </w:rPr>
        <w:t xml:space="preserve">Ter voorbereiding op Omnibus XII energieproducten en </w:t>
      </w:r>
      <w:proofErr w:type="spellStart"/>
      <w:r w:rsidRPr="006F627C">
        <w:rPr>
          <w:rFonts w:ascii="Verdana" w:hAnsi="Verdana"/>
          <w:sz w:val="18"/>
          <w:szCs w:val="18"/>
        </w:rPr>
        <w:t>bandenlabelling</w:t>
      </w:r>
      <w:proofErr w:type="spellEnd"/>
      <w:r w:rsidRPr="006F627C">
        <w:rPr>
          <w:rFonts w:ascii="Verdana" w:hAnsi="Verdana"/>
          <w:sz w:val="18"/>
          <w:szCs w:val="18"/>
        </w:rPr>
        <w:t xml:space="preserve"> heeft de Commissie een impact assessment laten uitvoeren op de huidige regelgeving voor energie-etikettering en </w:t>
      </w:r>
      <w:proofErr w:type="spellStart"/>
      <w:r w:rsidRPr="006F627C">
        <w:rPr>
          <w:rFonts w:ascii="Verdana" w:hAnsi="Verdana"/>
          <w:sz w:val="18"/>
          <w:szCs w:val="18"/>
        </w:rPr>
        <w:t>bandenlabelling</w:t>
      </w:r>
      <w:proofErr w:type="spellEnd"/>
      <w:r w:rsidRPr="006F627C">
        <w:rPr>
          <w:rFonts w:ascii="Verdana" w:hAnsi="Verdana"/>
          <w:sz w:val="18"/>
          <w:szCs w:val="18"/>
        </w:rPr>
        <w:t>. Daarin werden twee belangrijke problemen geconstateerd: 1) dat er onnodig ingewikkelde regelgeving en verplichtingen zijn voor leveranciers en verkopers voor het tonen van en de informatieverstrekking rond etiketten en labels en de informatievoorziening in EPREL en 2) dat naleving en toezicht hiervan lastig is door deels onduidelijke regels en verantwoordelijkheden in de keten.</w:t>
      </w:r>
    </w:p>
    <w:p w:rsidRPr="006F627C" w:rsidR="006F627C" w:rsidP="002F5273" w:rsidRDefault="006F627C" w14:paraId="7ADF13EC" w14:textId="48C51C9C">
      <w:pPr>
        <w:spacing w:line="360" w:lineRule="auto"/>
        <w:rPr>
          <w:rFonts w:ascii="Verdana" w:hAnsi="Verdana"/>
          <w:sz w:val="18"/>
          <w:szCs w:val="18"/>
        </w:rPr>
      </w:pPr>
      <w:r w:rsidRPr="006F627C">
        <w:rPr>
          <w:rFonts w:ascii="Verdana" w:hAnsi="Verdana"/>
          <w:sz w:val="18"/>
          <w:szCs w:val="18"/>
        </w:rPr>
        <w:t xml:space="preserve"> </w:t>
      </w:r>
    </w:p>
    <w:p w:rsidRPr="006F627C" w:rsidR="006F627C" w:rsidP="002F5273" w:rsidRDefault="006F627C" w14:paraId="5B0C2E75" w14:textId="62096000">
      <w:pPr>
        <w:spacing w:line="360" w:lineRule="auto"/>
        <w:rPr>
          <w:rFonts w:ascii="Verdana" w:hAnsi="Verdana"/>
          <w:sz w:val="18"/>
          <w:szCs w:val="18"/>
        </w:rPr>
      </w:pPr>
      <w:r w:rsidRPr="006F627C">
        <w:rPr>
          <w:rFonts w:ascii="Verdana" w:hAnsi="Verdana"/>
          <w:sz w:val="18"/>
          <w:szCs w:val="18"/>
        </w:rPr>
        <w:t xml:space="preserve">Beleidsoptie 1 omvat 13 maatregelen die de regels en verplichtingen voor energie-etikettering en </w:t>
      </w:r>
      <w:proofErr w:type="spellStart"/>
      <w:r w:rsidRPr="006F627C">
        <w:rPr>
          <w:rFonts w:ascii="Verdana" w:hAnsi="Verdana"/>
          <w:sz w:val="18"/>
          <w:szCs w:val="18"/>
        </w:rPr>
        <w:t>bandenlabelling</w:t>
      </w:r>
      <w:proofErr w:type="spellEnd"/>
      <w:r w:rsidRPr="006F627C">
        <w:rPr>
          <w:rFonts w:ascii="Verdana" w:hAnsi="Verdana"/>
          <w:sz w:val="18"/>
          <w:szCs w:val="18"/>
        </w:rPr>
        <w:t xml:space="preserve"> vereenvoudigen, juridische concepten verduidelijken, het </w:t>
      </w:r>
      <w:r w:rsidR="008A5F8E">
        <w:rPr>
          <w:rFonts w:ascii="Verdana" w:hAnsi="Verdana"/>
          <w:sz w:val="18"/>
          <w:szCs w:val="18"/>
        </w:rPr>
        <w:t>’één keer registreren’</w:t>
      </w:r>
      <w:r w:rsidRPr="006F627C">
        <w:rPr>
          <w:rFonts w:ascii="Verdana" w:hAnsi="Verdana"/>
          <w:sz w:val="18"/>
          <w:szCs w:val="18"/>
        </w:rPr>
        <w:t>-principe voor EPREL toepassen, ruimere bevoegdheden aan de Commissie delegeren voor het doen van aanpassingen in de Annexen van de bandenlabelverordening en op het bandenlabel, bandentestrapporten aan EPREL toevoegen en bandenlabelverplichtingen voor autodealers afschaffen.</w:t>
      </w:r>
    </w:p>
    <w:p w:rsidRPr="006F627C" w:rsidR="006F627C" w:rsidP="002F5273" w:rsidRDefault="006F627C" w14:paraId="7D5F23BB" w14:textId="77777777">
      <w:pPr>
        <w:spacing w:line="360" w:lineRule="auto"/>
        <w:rPr>
          <w:rFonts w:ascii="Verdana" w:hAnsi="Verdana"/>
          <w:sz w:val="18"/>
          <w:szCs w:val="18"/>
        </w:rPr>
      </w:pPr>
    </w:p>
    <w:p w:rsidRPr="006F627C" w:rsidR="006F627C" w:rsidP="002F5273" w:rsidRDefault="006F627C" w14:paraId="45EAA5FC" w14:textId="1BFE5AA1">
      <w:pPr>
        <w:spacing w:line="360" w:lineRule="auto"/>
        <w:rPr>
          <w:rFonts w:ascii="Verdana" w:hAnsi="Verdana"/>
          <w:sz w:val="18"/>
          <w:szCs w:val="18"/>
        </w:rPr>
      </w:pPr>
      <w:r w:rsidRPr="006F627C">
        <w:rPr>
          <w:rFonts w:ascii="Verdana" w:hAnsi="Verdana"/>
          <w:sz w:val="18"/>
          <w:szCs w:val="18"/>
        </w:rPr>
        <w:t>Beleidsoptie 2 omvat in totaal 15 maatregelen, naast alle maatregelen van optie 1</w:t>
      </w:r>
      <w:r w:rsidR="00563559">
        <w:rPr>
          <w:rFonts w:ascii="Verdana" w:hAnsi="Verdana"/>
          <w:sz w:val="18"/>
          <w:szCs w:val="18"/>
        </w:rPr>
        <w:t>, worden hier ook</w:t>
      </w:r>
      <w:r w:rsidRPr="006F627C">
        <w:rPr>
          <w:rFonts w:ascii="Verdana" w:hAnsi="Verdana"/>
          <w:sz w:val="18"/>
          <w:szCs w:val="18"/>
        </w:rPr>
        <w:t xml:space="preserve"> maatregelen </w:t>
      </w:r>
      <w:r w:rsidR="00563559">
        <w:rPr>
          <w:rFonts w:ascii="Verdana" w:hAnsi="Verdana"/>
          <w:sz w:val="18"/>
          <w:szCs w:val="18"/>
        </w:rPr>
        <w:t xml:space="preserve">toegevoegd </w:t>
      </w:r>
      <w:r w:rsidRPr="006F627C">
        <w:rPr>
          <w:rFonts w:ascii="Verdana" w:hAnsi="Verdana"/>
          <w:sz w:val="18"/>
          <w:szCs w:val="18"/>
        </w:rPr>
        <w:t xml:space="preserve">om met onmiddellijke ingang de </w:t>
      </w:r>
      <w:proofErr w:type="spellStart"/>
      <w:r w:rsidRPr="006F627C">
        <w:rPr>
          <w:rFonts w:ascii="Verdana" w:hAnsi="Verdana"/>
          <w:sz w:val="18"/>
          <w:szCs w:val="18"/>
        </w:rPr>
        <w:t>Annexes</w:t>
      </w:r>
      <w:proofErr w:type="spellEnd"/>
      <w:r w:rsidRPr="006F627C">
        <w:rPr>
          <w:rFonts w:ascii="Verdana" w:hAnsi="Verdana"/>
          <w:sz w:val="18"/>
          <w:szCs w:val="18"/>
        </w:rPr>
        <w:t xml:space="preserve"> bij de bandenlabelverordening aan te vullen met uitgebreide technische specificaties voor de vereenvoudigde/geneste weergave van </w:t>
      </w:r>
      <w:proofErr w:type="spellStart"/>
      <w:r w:rsidRPr="006F627C">
        <w:rPr>
          <w:rFonts w:ascii="Verdana" w:hAnsi="Verdana"/>
          <w:sz w:val="18"/>
          <w:szCs w:val="18"/>
        </w:rPr>
        <w:t>bandenlabels</w:t>
      </w:r>
      <w:proofErr w:type="spellEnd"/>
      <w:r w:rsidRPr="006F627C">
        <w:rPr>
          <w:rFonts w:ascii="Verdana" w:hAnsi="Verdana"/>
          <w:sz w:val="18"/>
          <w:szCs w:val="18"/>
        </w:rPr>
        <w:t xml:space="preserve"> en te actualiseren voor (aangescherpte) informatievereisten voor banden.</w:t>
      </w:r>
    </w:p>
    <w:p w:rsidRPr="006F627C" w:rsidR="006F627C" w:rsidP="002F5273" w:rsidRDefault="006F627C" w14:paraId="55EE817F" w14:textId="77777777">
      <w:pPr>
        <w:spacing w:line="360" w:lineRule="auto"/>
        <w:rPr>
          <w:rFonts w:ascii="Verdana" w:hAnsi="Verdana"/>
          <w:sz w:val="18"/>
          <w:szCs w:val="18"/>
        </w:rPr>
      </w:pPr>
      <w:r w:rsidRPr="006F627C">
        <w:rPr>
          <w:rFonts w:ascii="Verdana" w:hAnsi="Verdana"/>
          <w:sz w:val="18"/>
          <w:szCs w:val="18"/>
        </w:rPr>
        <w:t xml:space="preserve"> </w:t>
      </w:r>
    </w:p>
    <w:p w:rsidRPr="006F627C" w:rsidR="006F627C" w:rsidP="002F5273" w:rsidRDefault="006F627C" w14:paraId="39EAD3E2" w14:textId="6257DB1A">
      <w:pPr>
        <w:spacing w:line="360" w:lineRule="auto"/>
        <w:rPr>
          <w:rFonts w:ascii="Verdana" w:hAnsi="Verdana"/>
          <w:sz w:val="18"/>
          <w:szCs w:val="18"/>
        </w:rPr>
      </w:pPr>
      <w:r w:rsidRPr="006F627C">
        <w:rPr>
          <w:rFonts w:ascii="Verdana" w:hAnsi="Verdana"/>
          <w:sz w:val="18"/>
          <w:szCs w:val="18"/>
        </w:rPr>
        <w:t>De Commissie geeft haar voorkeur aan voor beleidsoptie 2. Volgens de Commissie levert de maatregel een aanzienlijke administratieve kostenbesparingen op (85-90 miljoen euro jaarlijks), verbetert deze de naleving, vereenvoudigt het toezicht en maakt informatie voor consumenten toegankelijker en daardoor</w:t>
      </w:r>
      <w:r>
        <w:rPr>
          <w:rFonts w:ascii="Verdana" w:hAnsi="Verdana"/>
          <w:sz w:val="18"/>
          <w:szCs w:val="18"/>
        </w:rPr>
        <w:t xml:space="preserve"> mogelijk</w:t>
      </w:r>
      <w:r w:rsidRPr="006F627C">
        <w:rPr>
          <w:rFonts w:ascii="Verdana" w:hAnsi="Verdana"/>
          <w:sz w:val="18"/>
          <w:szCs w:val="18"/>
        </w:rPr>
        <w:t xml:space="preserve"> effectiever. </w:t>
      </w:r>
    </w:p>
    <w:p w:rsidRPr="006F627C" w:rsidR="00F14722" w:rsidP="002F5273" w:rsidRDefault="00F14722" w14:paraId="7B44EE0E" w14:textId="77777777">
      <w:pPr>
        <w:spacing w:line="360" w:lineRule="auto"/>
        <w:rPr>
          <w:rFonts w:ascii="Verdana" w:hAnsi="Verdana"/>
          <w:sz w:val="18"/>
          <w:szCs w:val="18"/>
        </w:rPr>
      </w:pPr>
    </w:p>
    <w:p w:rsidR="00F24F45" w:rsidP="002F5273" w:rsidRDefault="006F627C" w14:paraId="3A9EB66A" w14:textId="502B76E0">
      <w:pPr>
        <w:spacing w:line="360" w:lineRule="auto"/>
        <w:rPr>
          <w:rFonts w:ascii="Verdana" w:hAnsi="Verdana"/>
          <w:sz w:val="18"/>
          <w:szCs w:val="18"/>
        </w:rPr>
      </w:pPr>
      <w:r w:rsidRPr="006F627C">
        <w:rPr>
          <w:rFonts w:ascii="Verdana" w:hAnsi="Verdana"/>
          <w:sz w:val="18"/>
          <w:szCs w:val="18"/>
        </w:rPr>
        <w:t xml:space="preserve">De implementatiekosten voor marktpartijen zijn volgens de Commissie daarentegen beperkt (9 miljoen euro jaarlijks </w:t>
      </w:r>
      <w:r>
        <w:rPr>
          <w:rFonts w:ascii="Verdana" w:hAnsi="Verdana"/>
          <w:sz w:val="18"/>
          <w:szCs w:val="18"/>
        </w:rPr>
        <w:t>plus ongeveer</w:t>
      </w:r>
      <w:r w:rsidRPr="006F627C">
        <w:rPr>
          <w:rFonts w:ascii="Verdana" w:hAnsi="Verdana"/>
          <w:sz w:val="18"/>
          <w:szCs w:val="18"/>
        </w:rPr>
        <w:t xml:space="preserve"> 20 miljoen euro eenmalig). Ook de milieueffecten zijn beperkt</w:t>
      </w:r>
      <w:r w:rsidR="00B71155">
        <w:rPr>
          <w:rFonts w:ascii="Verdana" w:hAnsi="Verdana"/>
          <w:sz w:val="18"/>
          <w:szCs w:val="18"/>
        </w:rPr>
        <w:t xml:space="preserve"> en</w:t>
      </w:r>
      <w:r w:rsidRPr="006F627C">
        <w:rPr>
          <w:rFonts w:ascii="Verdana" w:hAnsi="Verdana"/>
          <w:sz w:val="18"/>
          <w:szCs w:val="18"/>
        </w:rPr>
        <w:t xml:space="preserve"> de maatregel zorgt wel voor minder verspilling van papieren labels en ondersteunt de verdere digitale transitie.</w:t>
      </w:r>
    </w:p>
    <w:p w:rsidRPr="00DA19A2" w:rsidR="006F627C" w:rsidP="002F5273" w:rsidRDefault="006F627C" w14:paraId="152FAF0F" w14:textId="77777777">
      <w:pPr>
        <w:spacing w:line="360" w:lineRule="auto"/>
        <w:rPr>
          <w:rFonts w:ascii="Verdana" w:hAnsi="Verdana"/>
          <w:b/>
          <w:sz w:val="18"/>
          <w:szCs w:val="18"/>
        </w:rPr>
      </w:pPr>
    </w:p>
    <w:p w:rsidR="00CB7FF8" w:rsidP="002F5273" w:rsidRDefault="7EA23808" w14:paraId="75C8CB5C" w14:textId="77777777">
      <w:pPr>
        <w:numPr>
          <w:ilvl w:val="0"/>
          <w:numId w:val="3"/>
        </w:numPr>
        <w:spacing w:line="360" w:lineRule="auto"/>
        <w:rPr>
          <w:rFonts w:ascii="Verdana" w:hAnsi="Verdana"/>
          <w:b/>
          <w:bCs/>
          <w:sz w:val="18"/>
          <w:szCs w:val="18"/>
        </w:rPr>
      </w:pPr>
      <w:r w:rsidRPr="7EA23808">
        <w:rPr>
          <w:rFonts w:ascii="Verdana" w:hAnsi="Verdana"/>
          <w:b/>
          <w:bCs/>
          <w:sz w:val="18"/>
          <w:szCs w:val="18"/>
        </w:rPr>
        <w:t xml:space="preserve">Nederlandse positie ten aanzien van het voorstel </w:t>
      </w:r>
    </w:p>
    <w:p w:rsidRPr="0012741D" w:rsidR="00F74E07" w:rsidP="329BD73C" w:rsidRDefault="7EA23808" w14:paraId="332E73DF" w14:textId="77777777">
      <w:pPr>
        <w:numPr>
          <w:ilvl w:val="0"/>
          <w:numId w:val="6"/>
        </w:numPr>
        <w:spacing w:line="360" w:lineRule="auto"/>
        <w:rPr>
          <w:rFonts w:ascii="Verdana" w:hAnsi="Verdana"/>
          <w:i/>
          <w:iCs/>
          <w:sz w:val="18"/>
          <w:szCs w:val="18"/>
        </w:rPr>
      </w:pPr>
      <w:r w:rsidRPr="329BD73C">
        <w:rPr>
          <w:rFonts w:ascii="Verdana" w:hAnsi="Verdana"/>
          <w:i/>
          <w:iCs/>
          <w:sz w:val="18"/>
          <w:szCs w:val="18"/>
        </w:rPr>
        <w:t>Essentie Nederlands beleid op dit terrein</w:t>
      </w:r>
    </w:p>
    <w:p w:rsidRPr="0012741D" w:rsidR="00747312" w:rsidP="0012741D" w:rsidRDefault="00747312" w14:paraId="2F7845EE" w14:textId="77777777">
      <w:pPr>
        <w:spacing w:line="360" w:lineRule="auto"/>
        <w:rPr>
          <w:rFonts w:ascii="Verdana" w:hAnsi="Verdana"/>
          <w:sz w:val="18"/>
          <w:szCs w:val="18"/>
        </w:rPr>
      </w:pPr>
      <w:r w:rsidRPr="0012741D">
        <w:rPr>
          <w:rFonts w:ascii="Verdana" w:hAnsi="Verdana"/>
          <w:sz w:val="18"/>
          <w:szCs w:val="18"/>
        </w:rPr>
        <w:t>Nederland zet zich in voor het verminderen van regeldruk en het bevorderen van betere regelgeving, zoals vastgelegd in het Actieprogramma Minder Druk Met Regels (MDMR). Het kabinet richt zich op het vereenvoudigen van wet- en regelgeving, met focus op het mkb, en streeft onder andere naar het schrappen van 500 regels.</w:t>
      </w:r>
    </w:p>
    <w:p w:rsidRPr="00747312" w:rsidR="00747312" w:rsidP="0012741D" w:rsidRDefault="00747312" w14:paraId="341F81E5" w14:textId="77777777">
      <w:pPr>
        <w:pStyle w:val="Lijstalinea"/>
        <w:spacing w:line="360" w:lineRule="auto"/>
        <w:ind w:left="360"/>
        <w:rPr>
          <w:rFonts w:ascii="Verdana" w:hAnsi="Verdana"/>
          <w:sz w:val="18"/>
          <w:szCs w:val="18"/>
        </w:rPr>
      </w:pPr>
    </w:p>
    <w:p w:rsidR="00747312" w:rsidP="0012741D" w:rsidRDefault="00747312" w14:paraId="37C6FE24" w14:textId="77777777">
      <w:pPr>
        <w:spacing w:line="360" w:lineRule="auto"/>
        <w:rPr>
          <w:rFonts w:ascii="Verdana" w:hAnsi="Verdana"/>
          <w:sz w:val="18"/>
          <w:szCs w:val="18"/>
        </w:rPr>
      </w:pPr>
      <w:r w:rsidRPr="0012741D">
        <w:rPr>
          <w:rFonts w:ascii="Verdana" w:hAnsi="Verdana"/>
          <w:sz w:val="18"/>
          <w:szCs w:val="18"/>
        </w:rPr>
        <w:t xml:space="preserve">Deze inzet sluit aan bij de Omnibus-aanpak van de Europese Commissie, waar die gericht is op het vereenvoudigen van EU-wetgeving en het verminderen van administratieve lasten. Nederland ondersteunt in die gevallen deze aanpak, omdat het bijdraagt aan een coherente uitvoering van </w:t>
      </w:r>
      <w:r w:rsidRPr="0012741D">
        <w:rPr>
          <w:rFonts w:ascii="Verdana" w:hAnsi="Verdana"/>
          <w:sz w:val="18"/>
          <w:szCs w:val="18"/>
        </w:rPr>
        <w:lastRenderedPageBreak/>
        <w:t>zowel nationale als Europese regelgeving, met als doel een verbetering van het ondernemingsklimaat.</w:t>
      </w:r>
    </w:p>
    <w:p w:rsidRPr="0012741D" w:rsidR="00DE33F9" w:rsidP="0012741D" w:rsidRDefault="00DE33F9" w14:paraId="37864B8C" w14:textId="77777777">
      <w:pPr>
        <w:spacing w:line="360" w:lineRule="auto"/>
        <w:rPr>
          <w:rFonts w:ascii="Verdana" w:hAnsi="Verdana"/>
          <w:sz w:val="18"/>
          <w:szCs w:val="18"/>
        </w:rPr>
      </w:pPr>
    </w:p>
    <w:p w:rsidRPr="002F34F4" w:rsidR="00D350F2" w:rsidP="002F5273" w:rsidRDefault="0C7B80EE" w14:paraId="181FF7C6" w14:textId="198A80CF">
      <w:pPr>
        <w:spacing w:line="360" w:lineRule="auto"/>
        <w:rPr>
          <w:rFonts w:ascii="Verdana" w:hAnsi="Verdana"/>
          <w:sz w:val="18"/>
          <w:szCs w:val="18"/>
        </w:rPr>
      </w:pPr>
      <w:r w:rsidRPr="0C7B80EE">
        <w:rPr>
          <w:rFonts w:ascii="Verdana" w:hAnsi="Verdana"/>
          <w:sz w:val="18"/>
          <w:szCs w:val="18"/>
        </w:rPr>
        <w:t xml:space="preserve">De </w:t>
      </w:r>
      <w:r w:rsidR="00394D05">
        <w:rPr>
          <w:rFonts w:ascii="Verdana" w:hAnsi="Verdana"/>
          <w:sz w:val="18"/>
          <w:szCs w:val="18"/>
        </w:rPr>
        <w:t xml:space="preserve">algemene </w:t>
      </w:r>
      <w:r w:rsidRPr="0C7B80EE">
        <w:rPr>
          <w:rFonts w:ascii="Verdana" w:hAnsi="Verdana"/>
          <w:sz w:val="18"/>
          <w:szCs w:val="18"/>
        </w:rPr>
        <w:t>kabinetsinzet</w:t>
      </w:r>
      <w:r w:rsidR="00394D05">
        <w:rPr>
          <w:rFonts w:ascii="Verdana" w:hAnsi="Verdana"/>
          <w:sz w:val="18"/>
          <w:szCs w:val="18"/>
        </w:rPr>
        <w:t xml:space="preserve"> </w:t>
      </w:r>
      <w:r w:rsidR="00747312">
        <w:rPr>
          <w:rFonts w:ascii="Verdana" w:hAnsi="Verdana"/>
          <w:sz w:val="18"/>
          <w:szCs w:val="18"/>
        </w:rPr>
        <w:t xml:space="preserve">rondom </w:t>
      </w:r>
      <w:proofErr w:type="spellStart"/>
      <w:r w:rsidR="00747312">
        <w:rPr>
          <w:rFonts w:ascii="Verdana" w:hAnsi="Verdana"/>
          <w:sz w:val="18"/>
          <w:szCs w:val="18"/>
        </w:rPr>
        <w:t>energielabelling</w:t>
      </w:r>
      <w:proofErr w:type="spellEnd"/>
      <w:r w:rsidR="00747312">
        <w:rPr>
          <w:rFonts w:ascii="Verdana" w:hAnsi="Verdana"/>
          <w:sz w:val="18"/>
          <w:szCs w:val="18"/>
        </w:rPr>
        <w:t xml:space="preserve"> en </w:t>
      </w:r>
      <w:proofErr w:type="spellStart"/>
      <w:r w:rsidR="00747312">
        <w:rPr>
          <w:rFonts w:ascii="Verdana" w:hAnsi="Verdana"/>
          <w:sz w:val="18"/>
          <w:szCs w:val="18"/>
        </w:rPr>
        <w:t>bandenlabeling</w:t>
      </w:r>
      <w:proofErr w:type="spellEnd"/>
      <w:r w:rsidRPr="0C7B80EE">
        <w:rPr>
          <w:rFonts w:ascii="Verdana" w:hAnsi="Verdana"/>
          <w:sz w:val="18"/>
          <w:szCs w:val="18"/>
        </w:rPr>
        <w:t xml:space="preserve"> </w:t>
      </w:r>
      <w:r w:rsidR="00B744BC">
        <w:rPr>
          <w:rFonts w:ascii="Verdana" w:hAnsi="Verdana"/>
          <w:sz w:val="18"/>
          <w:szCs w:val="18"/>
        </w:rPr>
        <w:t>is om</w:t>
      </w:r>
      <w:r w:rsidRPr="00B744BC" w:rsidR="00B744BC">
        <w:rPr>
          <w:rFonts w:ascii="Verdana" w:hAnsi="Verdana"/>
          <w:sz w:val="18"/>
          <w:szCs w:val="18"/>
        </w:rPr>
        <w:t xml:space="preserve"> zo streng mogelijke eisen voor energieproducten en banden</w:t>
      </w:r>
      <w:r w:rsidR="00B744BC">
        <w:rPr>
          <w:rFonts w:ascii="Verdana" w:hAnsi="Verdana"/>
          <w:sz w:val="18"/>
          <w:szCs w:val="18"/>
        </w:rPr>
        <w:t xml:space="preserve"> te </w:t>
      </w:r>
      <w:r w:rsidR="00747312">
        <w:rPr>
          <w:rFonts w:ascii="Verdana" w:hAnsi="Verdana"/>
          <w:sz w:val="18"/>
          <w:szCs w:val="18"/>
        </w:rPr>
        <w:t>hebben</w:t>
      </w:r>
      <w:r w:rsidR="00B744BC">
        <w:rPr>
          <w:rFonts w:ascii="Verdana" w:hAnsi="Verdana"/>
          <w:sz w:val="18"/>
          <w:szCs w:val="18"/>
        </w:rPr>
        <w:t>,</w:t>
      </w:r>
      <w:r w:rsidRPr="00B744BC" w:rsidR="00B744BC">
        <w:rPr>
          <w:rFonts w:ascii="Verdana" w:hAnsi="Verdana"/>
          <w:sz w:val="18"/>
          <w:szCs w:val="18"/>
        </w:rPr>
        <w:t xml:space="preserve"> omdat dit bijdraagt aan het realiseren van beleidsdoelen op het gebied van klimaat, milieu en veiligheid.</w:t>
      </w:r>
      <w:r w:rsidRPr="0C7B80EE">
        <w:rPr>
          <w:rFonts w:ascii="Verdana" w:hAnsi="Verdana"/>
          <w:sz w:val="18"/>
          <w:szCs w:val="18"/>
        </w:rPr>
        <w:t xml:space="preserve"> Hierbij wordt aangedrongen op snelle invoering van ambitieuze minimumeisen aan producten en nieuwe, ambitieuze labels.</w:t>
      </w:r>
    </w:p>
    <w:p w:rsidRPr="00FD0CBD" w:rsidR="002D6DD0" w:rsidP="002F5273" w:rsidRDefault="002D6DD0" w14:paraId="1D711E87" w14:textId="77777777">
      <w:pPr>
        <w:spacing w:line="360" w:lineRule="auto"/>
        <w:rPr>
          <w:rFonts w:ascii="Verdana" w:hAnsi="Verdana"/>
          <w:i/>
          <w:sz w:val="18"/>
          <w:szCs w:val="18"/>
        </w:rPr>
      </w:pPr>
    </w:p>
    <w:p w:rsidRPr="0012741D" w:rsidR="00F74E07" w:rsidP="329BD73C" w:rsidRDefault="7EA23808" w14:paraId="17ACF258" w14:textId="77777777">
      <w:pPr>
        <w:numPr>
          <w:ilvl w:val="0"/>
          <w:numId w:val="6"/>
        </w:numPr>
        <w:spacing w:line="360" w:lineRule="auto"/>
        <w:rPr>
          <w:rFonts w:ascii="Verdana" w:hAnsi="Verdana"/>
          <w:i/>
          <w:iCs/>
          <w:sz w:val="18"/>
          <w:szCs w:val="18"/>
        </w:rPr>
      </w:pPr>
      <w:r w:rsidRPr="329BD73C">
        <w:rPr>
          <w:rFonts w:ascii="Verdana" w:hAnsi="Verdana"/>
          <w:i/>
          <w:iCs/>
          <w:sz w:val="18"/>
          <w:szCs w:val="18"/>
        </w:rPr>
        <w:t>Beoordeling + inzet ten aanzien van dit voorstel</w:t>
      </w:r>
    </w:p>
    <w:p w:rsidRPr="003B7D26" w:rsidR="00DC4706" w:rsidP="002F5273" w:rsidRDefault="7EA23808" w14:paraId="60D9D084" w14:textId="717C566B">
      <w:pPr>
        <w:pStyle w:val="Spreekpunten"/>
        <w:numPr>
          <w:ilvl w:val="0"/>
          <w:numId w:val="0"/>
        </w:numPr>
        <w:rPr>
          <w:rFonts w:ascii="Verdana" w:hAnsi="Verdana"/>
          <w:sz w:val="18"/>
          <w:szCs w:val="18"/>
          <w:lang w:val="nl-NL"/>
        </w:rPr>
      </w:pPr>
      <w:r w:rsidRPr="7EA23808">
        <w:rPr>
          <w:rFonts w:ascii="Verdana" w:hAnsi="Verdana"/>
          <w:sz w:val="18"/>
          <w:szCs w:val="18"/>
          <w:lang w:val="nl-NL"/>
        </w:rPr>
        <w:t xml:space="preserve">Het kabinet is van mening dat de </w:t>
      </w:r>
      <w:r w:rsidR="002F5816">
        <w:rPr>
          <w:rFonts w:ascii="Verdana" w:hAnsi="Verdana"/>
          <w:sz w:val="18"/>
          <w:szCs w:val="18"/>
          <w:lang w:val="nl-NL"/>
        </w:rPr>
        <w:t>C</w:t>
      </w:r>
      <w:r w:rsidRPr="7EA23808">
        <w:rPr>
          <w:rFonts w:ascii="Verdana" w:hAnsi="Verdana"/>
          <w:sz w:val="18"/>
          <w:szCs w:val="18"/>
          <w:lang w:val="nl-NL"/>
        </w:rPr>
        <w:t>ommissie een goede balans heeft gevonden tussen het behoud van de effectiviteit van de verordening en het verlichten van regeldruk.</w:t>
      </w:r>
      <w:r w:rsidR="00812597">
        <w:rPr>
          <w:rStyle w:val="Voetnootmarkering"/>
          <w:rFonts w:ascii="Verdana" w:hAnsi="Verdana"/>
          <w:sz w:val="18"/>
          <w:szCs w:val="18"/>
          <w:lang w:val="nl-NL"/>
        </w:rPr>
        <w:footnoteReference w:id="1"/>
      </w:r>
      <w:r w:rsidR="00AE31FD">
        <w:rPr>
          <w:rFonts w:ascii="Verdana" w:hAnsi="Verdana"/>
          <w:sz w:val="18"/>
          <w:szCs w:val="18"/>
          <w:lang w:val="nl-NL"/>
        </w:rPr>
        <w:t xml:space="preserve"> </w:t>
      </w:r>
      <w:r w:rsidRPr="00E71699" w:rsidR="00E71699">
        <w:rPr>
          <w:rFonts w:ascii="Verdana" w:hAnsi="Verdana"/>
          <w:sz w:val="18"/>
          <w:szCs w:val="18"/>
          <w:lang w:val="nl-NL"/>
        </w:rPr>
        <w:t>Er wordt nog overleg gevoerd met het bedrijfsleven om hun input te krijgen op de aannames van de impact assessment van de Commissie</w:t>
      </w:r>
      <w:r w:rsidR="00AE31FD">
        <w:rPr>
          <w:rFonts w:ascii="Verdana" w:hAnsi="Verdana"/>
          <w:sz w:val="18"/>
          <w:szCs w:val="18"/>
          <w:lang w:val="nl-NL"/>
        </w:rPr>
        <w:t xml:space="preserve">. </w:t>
      </w:r>
      <w:r w:rsidR="00E570D2">
        <w:rPr>
          <w:rFonts w:ascii="Verdana" w:hAnsi="Verdana"/>
          <w:sz w:val="18"/>
          <w:szCs w:val="18"/>
          <w:lang w:val="nl-NL"/>
        </w:rPr>
        <w:t xml:space="preserve">Hieronder zal worden ingegaan op welke onderdelen het kabinet steunt, en waar wellicht nog aanpassingen zijn gewenst. </w:t>
      </w:r>
    </w:p>
    <w:p w:rsidRPr="003B7D26" w:rsidR="003B7D26" w:rsidP="002F5273" w:rsidRDefault="003B7D26" w14:paraId="1F213AC9" w14:textId="77777777">
      <w:pPr>
        <w:pStyle w:val="Spreekpunten"/>
        <w:numPr>
          <w:ilvl w:val="0"/>
          <w:numId w:val="0"/>
        </w:numPr>
        <w:rPr>
          <w:rFonts w:ascii="Verdana" w:hAnsi="Verdana"/>
          <w:sz w:val="18"/>
          <w:szCs w:val="18"/>
          <w:lang w:val="nl-NL"/>
        </w:rPr>
      </w:pPr>
    </w:p>
    <w:p w:rsidRPr="00134ECE" w:rsidR="00D04BD2" w:rsidP="002F5273" w:rsidRDefault="7EA23808" w14:paraId="58D8FAE6" w14:textId="4A0C432D">
      <w:pPr>
        <w:pStyle w:val="Spreekpunten"/>
        <w:numPr>
          <w:ilvl w:val="0"/>
          <w:numId w:val="0"/>
        </w:numPr>
        <w:rPr>
          <w:rFonts w:ascii="Verdana" w:hAnsi="Verdana"/>
          <w:sz w:val="18"/>
          <w:szCs w:val="18"/>
          <w:lang w:val="nl-NL"/>
        </w:rPr>
      </w:pPr>
      <w:r w:rsidRPr="7EA23808">
        <w:rPr>
          <w:rFonts w:ascii="Verdana" w:hAnsi="Verdana"/>
          <w:sz w:val="18"/>
          <w:szCs w:val="18"/>
          <w:lang w:val="nl-NL"/>
        </w:rPr>
        <w:t>De wijzigingen in de Energielabelverordening kan het kabinet het voorstel steunen om de standaardverplichting voor een gedrukt energielabel bij elk product af te schaffen en digitale labels als nieuwe norm in te voeren. Hierbij blijft het wel van belang dat consumenten op verzoek een papieren label kunnen ontvangen, zodat ook mensen met lagere digitale vaardigheden toegang houden tot deze informatie. Daarnaast steunt het kabinet de volledige digitalisering van productinformatiebladen (PIS), aangezien er in de praktijk weinig gebruik wordt gemaakt van de mogelijkheid om een gedrukt exemplaar op te vragen. Een directe link naar de EPREL-database wordt hierbij als voldoende beschouwd.</w:t>
      </w:r>
    </w:p>
    <w:p w:rsidRPr="00D04BD2" w:rsidR="00D04BD2" w:rsidP="002F5273" w:rsidRDefault="00D04BD2" w14:paraId="171E2725" w14:textId="77777777">
      <w:pPr>
        <w:pStyle w:val="Spreekpunten"/>
        <w:numPr>
          <w:ilvl w:val="0"/>
          <w:numId w:val="0"/>
        </w:numPr>
        <w:ind w:left="360"/>
        <w:rPr>
          <w:rFonts w:ascii="Verdana" w:hAnsi="Verdana"/>
          <w:bCs w:val="0"/>
          <w:sz w:val="18"/>
          <w:szCs w:val="18"/>
          <w:lang w:val="nl-NL"/>
        </w:rPr>
      </w:pPr>
    </w:p>
    <w:p w:rsidRPr="00D04BD2" w:rsidR="00D04BD2" w:rsidP="002F5273" w:rsidRDefault="0C7B80EE" w14:paraId="7AD064E5" w14:textId="1EC24F51">
      <w:pPr>
        <w:pStyle w:val="Spreekpunten"/>
        <w:numPr>
          <w:ilvl w:val="0"/>
          <w:numId w:val="0"/>
        </w:numPr>
        <w:rPr>
          <w:rFonts w:ascii="Verdana" w:hAnsi="Verdana"/>
          <w:sz w:val="18"/>
          <w:szCs w:val="18"/>
          <w:lang w:val="nl-NL"/>
        </w:rPr>
      </w:pPr>
      <w:r w:rsidRPr="0C7B80EE">
        <w:rPr>
          <w:rFonts w:ascii="Verdana" w:hAnsi="Verdana"/>
          <w:sz w:val="18"/>
          <w:szCs w:val="18"/>
          <w:lang w:val="nl-NL"/>
        </w:rPr>
        <w:t xml:space="preserve">Wat betreft de vereenvoudiging van de overgangsregels bij </w:t>
      </w:r>
      <w:proofErr w:type="spellStart"/>
      <w:r w:rsidRPr="00567BE5">
        <w:rPr>
          <w:rFonts w:ascii="Verdana" w:hAnsi="Verdana"/>
          <w:sz w:val="18"/>
          <w:szCs w:val="18"/>
          <w:lang w:val="nl-NL"/>
        </w:rPr>
        <w:t>herschaling</w:t>
      </w:r>
      <w:proofErr w:type="spellEnd"/>
      <w:r w:rsidRPr="00567BE5">
        <w:rPr>
          <w:rFonts w:ascii="Verdana" w:hAnsi="Verdana"/>
          <w:sz w:val="18"/>
          <w:szCs w:val="18"/>
          <w:lang w:val="nl-NL"/>
        </w:rPr>
        <w:t xml:space="preserve"> van </w:t>
      </w:r>
      <w:proofErr w:type="spellStart"/>
      <w:r w:rsidRPr="00567BE5">
        <w:rPr>
          <w:rFonts w:ascii="Verdana" w:hAnsi="Verdana"/>
          <w:sz w:val="18"/>
          <w:szCs w:val="18"/>
          <w:lang w:val="nl-NL"/>
        </w:rPr>
        <w:t>energielabels</w:t>
      </w:r>
      <w:proofErr w:type="spellEnd"/>
      <w:r w:rsidRPr="00567BE5">
        <w:rPr>
          <w:rFonts w:ascii="Verdana" w:hAnsi="Verdana"/>
          <w:sz w:val="18"/>
          <w:szCs w:val="18"/>
          <w:lang w:val="nl-NL"/>
        </w:rPr>
        <w:t xml:space="preserve"> kan het kabinet zich vinden in de voorgestelde aanpassingen, zolang het type wordt </w:t>
      </w:r>
      <w:proofErr w:type="spellStart"/>
      <w:r w:rsidRPr="00567BE5">
        <w:rPr>
          <w:rFonts w:ascii="Verdana" w:hAnsi="Verdana"/>
          <w:sz w:val="18"/>
          <w:szCs w:val="18"/>
          <w:lang w:val="nl-NL"/>
        </w:rPr>
        <w:t>gediscont</w:t>
      </w:r>
      <w:r w:rsidRPr="00567BE5" w:rsidR="00567BE5">
        <w:rPr>
          <w:rFonts w:ascii="Verdana" w:hAnsi="Verdana"/>
          <w:sz w:val="18"/>
          <w:szCs w:val="18"/>
          <w:lang w:val="nl-NL"/>
        </w:rPr>
        <w:t>inu</w:t>
      </w:r>
      <w:r w:rsidRPr="00567BE5">
        <w:rPr>
          <w:rFonts w:ascii="Verdana" w:hAnsi="Verdana"/>
          <w:sz w:val="18"/>
          <w:szCs w:val="18"/>
          <w:lang w:val="nl-NL"/>
        </w:rPr>
        <w:t>eerd</w:t>
      </w:r>
      <w:proofErr w:type="spellEnd"/>
      <w:r w:rsidRPr="00567BE5">
        <w:rPr>
          <w:rFonts w:ascii="Verdana" w:hAnsi="Verdana"/>
          <w:sz w:val="18"/>
          <w:szCs w:val="18"/>
          <w:lang w:val="nl-NL"/>
        </w:rPr>
        <w:t>. Het risico bestaat namelijk dat</w:t>
      </w:r>
      <w:r w:rsidRPr="00567BE5" w:rsidR="00A2008B">
        <w:rPr>
          <w:rFonts w:ascii="Verdana" w:hAnsi="Verdana"/>
          <w:sz w:val="18"/>
          <w:szCs w:val="18"/>
          <w:lang w:val="nl-NL"/>
        </w:rPr>
        <w:t xml:space="preserve"> wanneer een type niet wordt </w:t>
      </w:r>
      <w:proofErr w:type="spellStart"/>
      <w:r w:rsidRPr="00567BE5" w:rsidR="00A2008B">
        <w:rPr>
          <w:rFonts w:ascii="Verdana" w:hAnsi="Verdana"/>
          <w:sz w:val="18"/>
          <w:szCs w:val="18"/>
          <w:lang w:val="nl-NL"/>
        </w:rPr>
        <w:t>gediscontinueerd</w:t>
      </w:r>
      <w:proofErr w:type="spellEnd"/>
      <w:r w:rsidRPr="00567BE5" w:rsidR="00A2008B">
        <w:rPr>
          <w:rFonts w:ascii="Verdana" w:hAnsi="Verdana"/>
          <w:sz w:val="18"/>
          <w:szCs w:val="18"/>
          <w:lang w:val="nl-NL"/>
        </w:rPr>
        <w:t>,</w:t>
      </w:r>
      <w:r w:rsidRPr="00567BE5">
        <w:rPr>
          <w:rFonts w:ascii="Verdana" w:hAnsi="Verdana"/>
          <w:sz w:val="18"/>
          <w:szCs w:val="18"/>
          <w:lang w:val="nl-NL"/>
        </w:rPr>
        <w:t xml:space="preserve"> bij grotere voorraden producten met een verouderd label worden verkocht, wat kan leiden tot een verkeerde inschatting</w:t>
      </w:r>
      <w:r w:rsidRPr="0C7B80EE">
        <w:rPr>
          <w:rFonts w:ascii="Verdana" w:hAnsi="Verdana"/>
          <w:sz w:val="18"/>
          <w:szCs w:val="18"/>
          <w:lang w:val="nl-NL"/>
        </w:rPr>
        <w:t xml:space="preserve"> van de energie-efficiëntie door de consument. </w:t>
      </w:r>
      <w:r w:rsidR="00A2008B">
        <w:rPr>
          <w:rFonts w:ascii="Verdana" w:hAnsi="Verdana"/>
          <w:sz w:val="18"/>
          <w:szCs w:val="18"/>
          <w:lang w:val="nl-NL"/>
        </w:rPr>
        <w:t>Op dit moment is de inschatting van de Europese Commissie dat dit in de praktijk de verlening van de verkooptermijn weinig problemen zal opleveren</w:t>
      </w:r>
      <w:r w:rsidRPr="0C7B80EE">
        <w:rPr>
          <w:rFonts w:ascii="Verdana" w:hAnsi="Verdana"/>
          <w:sz w:val="18"/>
          <w:szCs w:val="18"/>
          <w:lang w:val="nl-NL"/>
        </w:rPr>
        <w:t xml:space="preserve"> doordat distributeurs doorgaans kleine voorraden aanhouden.</w:t>
      </w:r>
    </w:p>
    <w:p w:rsidRPr="00D04BD2" w:rsidR="00D04BD2" w:rsidP="002F5273" w:rsidRDefault="00D04BD2" w14:paraId="27BB96B6" w14:textId="77777777">
      <w:pPr>
        <w:pStyle w:val="Spreekpunten"/>
        <w:numPr>
          <w:ilvl w:val="0"/>
          <w:numId w:val="0"/>
        </w:numPr>
        <w:rPr>
          <w:rFonts w:ascii="Verdana" w:hAnsi="Verdana"/>
          <w:bCs w:val="0"/>
          <w:sz w:val="18"/>
          <w:szCs w:val="18"/>
          <w:lang w:val="nl-NL"/>
        </w:rPr>
      </w:pPr>
    </w:p>
    <w:p w:rsidRPr="00D04BD2" w:rsidR="00D04BD2" w:rsidP="002F5273" w:rsidRDefault="0C7B80EE" w14:paraId="62917EC9" w14:textId="77777777">
      <w:pPr>
        <w:pStyle w:val="Spreekpunten"/>
        <w:numPr>
          <w:ilvl w:val="0"/>
          <w:numId w:val="0"/>
        </w:numPr>
        <w:rPr>
          <w:rFonts w:ascii="Verdana" w:hAnsi="Verdana"/>
          <w:sz w:val="18"/>
          <w:szCs w:val="18"/>
          <w:lang w:val="nl-NL"/>
        </w:rPr>
      </w:pPr>
      <w:r w:rsidRPr="0C7B80EE">
        <w:rPr>
          <w:rFonts w:ascii="Verdana" w:hAnsi="Verdana"/>
          <w:sz w:val="18"/>
          <w:szCs w:val="18"/>
          <w:lang w:val="nl-NL"/>
        </w:rPr>
        <w:t>Het kabinet steunt ook het voorstel om de verantwoordelijkheden in de keten verder te verduidelijken. Installateurs vervullen immers een belangrijke rol als adviseur en verkoper van producten, waardoor consumenten in deze situaties eveneens op de hoogte moeten zijn van het energielabel. Daarnaast acht het kabinet het wenselijk dat Aangemelde instanties (</w:t>
      </w:r>
      <w:proofErr w:type="spellStart"/>
      <w:r w:rsidRPr="0C7B80EE">
        <w:rPr>
          <w:rFonts w:ascii="Verdana" w:hAnsi="Verdana"/>
          <w:sz w:val="18"/>
          <w:szCs w:val="18"/>
          <w:lang w:val="nl-NL"/>
        </w:rPr>
        <w:t>AR’s</w:t>
      </w:r>
      <w:proofErr w:type="spellEnd"/>
      <w:r w:rsidRPr="0C7B80EE">
        <w:rPr>
          <w:rFonts w:ascii="Verdana" w:hAnsi="Verdana"/>
          <w:sz w:val="18"/>
          <w:szCs w:val="18"/>
          <w:lang w:val="nl-NL"/>
        </w:rPr>
        <w:t>) een mandaatovereenkomst tekenen, omdat dit bijdraagt aan een heldere verdeling van taken en verantwoordelijkheden, de naleving van de regelgeving versterkt en een juridisch kader biedt voor handhaving.</w:t>
      </w:r>
    </w:p>
    <w:p w:rsidRPr="00D04BD2" w:rsidR="00D04BD2" w:rsidP="002F5273" w:rsidRDefault="00D04BD2" w14:paraId="02B9C77B" w14:textId="77777777">
      <w:pPr>
        <w:pStyle w:val="Spreekpunten"/>
        <w:numPr>
          <w:ilvl w:val="0"/>
          <w:numId w:val="0"/>
        </w:numPr>
        <w:rPr>
          <w:rFonts w:ascii="Verdana" w:hAnsi="Verdana"/>
          <w:bCs w:val="0"/>
          <w:sz w:val="18"/>
          <w:szCs w:val="18"/>
          <w:lang w:val="nl-NL"/>
        </w:rPr>
      </w:pPr>
    </w:p>
    <w:p w:rsidRPr="0012741D" w:rsidR="00DC4706" w:rsidRDefault="0C7B80EE" w14:paraId="2C2660B9" w14:textId="09D3BF5A">
      <w:pPr>
        <w:pStyle w:val="Spreekpunten"/>
        <w:numPr>
          <w:ilvl w:val="0"/>
          <w:numId w:val="0"/>
        </w:numPr>
        <w:rPr>
          <w:rFonts w:ascii="Verdana" w:hAnsi="Verdana"/>
          <w:b/>
          <w:sz w:val="18"/>
          <w:szCs w:val="18"/>
          <w:lang w:val="nl-NL"/>
        </w:rPr>
      </w:pPr>
      <w:r w:rsidRPr="0C7B80EE">
        <w:rPr>
          <w:rFonts w:ascii="Verdana" w:hAnsi="Verdana"/>
          <w:sz w:val="18"/>
          <w:szCs w:val="18"/>
          <w:lang w:val="nl-NL"/>
        </w:rPr>
        <w:lastRenderedPageBreak/>
        <w:t xml:space="preserve">Verder steunt het kabinet van harte de interoperabiliteit tussen het DPP en de EPREL-database, omdat dit de uitwisseling van productinformatie efficiënter en transparanter maakt. Deze interoperabiliteit kan ook helpen bij het tonen van de juiste </w:t>
      </w:r>
      <w:proofErr w:type="spellStart"/>
      <w:r w:rsidRPr="0C7B80EE">
        <w:rPr>
          <w:rFonts w:ascii="Verdana" w:hAnsi="Verdana"/>
          <w:sz w:val="18"/>
          <w:szCs w:val="18"/>
          <w:lang w:val="nl-NL"/>
        </w:rPr>
        <w:t>energielabels</w:t>
      </w:r>
      <w:proofErr w:type="spellEnd"/>
      <w:r w:rsidRPr="0C7B80EE">
        <w:rPr>
          <w:rFonts w:ascii="Verdana" w:hAnsi="Verdana"/>
          <w:sz w:val="18"/>
          <w:szCs w:val="18"/>
          <w:lang w:val="nl-NL"/>
        </w:rPr>
        <w:t xml:space="preserve"> op online marktplaatsen, wat soms uitdagend is. Het wettelijk verankeren van deze regels </w:t>
      </w:r>
      <w:r w:rsidR="00E570D2">
        <w:rPr>
          <w:rFonts w:ascii="Verdana" w:hAnsi="Verdana"/>
          <w:sz w:val="18"/>
          <w:szCs w:val="18"/>
          <w:lang w:val="nl-NL"/>
        </w:rPr>
        <w:t xml:space="preserve">zal naar alle waarschijnlijkheid </w:t>
      </w:r>
      <w:r w:rsidRPr="0C7B80EE">
        <w:rPr>
          <w:rFonts w:ascii="Verdana" w:hAnsi="Verdana"/>
          <w:sz w:val="18"/>
          <w:szCs w:val="18"/>
          <w:lang w:val="nl-NL"/>
        </w:rPr>
        <w:t>de naleefbaarheid verder verbeteren.</w:t>
      </w:r>
    </w:p>
    <w:p w:rsidR="00134ECE" w:rsidP="002F5273" w:rsidRDefault="00134ECE" w14:paraId="57596509" w14:textId="77777777">
      <w:pPr>
        <w:pStyle w:val="Spreekpunten"/>
        <w:numPr>
          <w:ilvl w:val="0"/>
          <w:numId w:val="0"/>
        </w:numPr>
        <w:ind w:left="360"/>
        <w:rPr>
          <w:rFonts w:ascii="Verdana" w:hAnsi="Verdana"/>
          <w:bCs w:val="0"/>
          <w:sz w:val="18"/>
          <w:szCs w:val="18"/>
          <w:u w:val="single"/>
          <w:lang w:val="nl-NL"/>
        </w:rPr>
      </w:pPr>
    </w:p>
    <w:p w:rsidRPr="00C36030" w:rsidR="00AE31FD" w:rsidP="002F5273" w:rsidRDefault="7EA23808" w14:paraId="41645888" w14:textId="5477F964">
      <w:pPr>
        <w:spacing w:line="360" w:lineRule="auto"/>
        <w:rPr>
          <w:rFonts w:ascii="Verdana" w:hAnsi="Verdana"/>
          <w:sz w:val="18"/>
          <w:szCs w:val="18"/>
        </w:rPr>
      </w:pPr>
      <w:r w:rsidRPr="7EA23808">
        <w:rPr>
          <w:rFonts w:ascii="Verdana" w:hAnsi="Verdana"/>
          <w:sz w:val="18"/>
          <w:szCs w:val="18"/>
        </w:rPr>
        <w:t xml:space="preserve">Ook de </w:t>
      </w:r>
      <w:r w:rsidRPr="0C7B80EE" w:rsidR="00AE31FD">
        <w:rPr>
          <w:rFonts w:ascii="Verdana" w:hAnsi="Verdana"/>
          <w:sz w:val="18"/>
          <w:szCs w:val="18"/>
        </w:rPr>
        <w:t xml:space="preserve">Bandenlabelverordening </w:t>
      </w:r>
      <w:r w:rsidRPr="7EA23808">
        <w:rPr>
          <w:rFonts w:ascii="Verdana" w:hAnsi="Verdana"/>
          <w:sz w:val="18"/>
          <w:szCs w:val="18"/>
        </w:rPr>
        <w:t>ondergaat enkele belangrijke wijzigingen</w:t>
      </w:r>
      <w:r w:rsidR="000D7624">
        <w:rPr>
          <w:rFonts w:ascii="Verdana" w:hAnsi="Verdana"/>
          <w:sz w:val="18"/>
          <w:szCs w:val="18"/>
        </w:rPr>
        <w:t xml:space="preserve">. Het kabinet steunt het voorstel waarbij er </w:t>
      </w:r>
      <w:r w:rsidR="00EB445E">
        <w:rPr>
          <w:rFonts w:ascii="Verdana" w:hAnsi="Verdana"/>
          <w:sz w:val="18"/>
          <w:szCs w:val="18"/>
        </w:rPr>
        <w:t>een</w:t>
      </w:r>
      <w:r w:rsidR="000D7624">
        <w:rPr>
          <w:rFonts w:ascii="Verdana" w:hAnsi="Verdana"/>
          <w:sz w:val="18"/>
          <w:szCs w:val="18"/>
        </w:rPr>
        <w:t xml:space="preserve"> belangrijk aandachtspunt</w:t>
      </w:r>
      <w:r w:rsidR="00EB445E">
        <w:rPr>
          <w:rFonts w:ascii="Verdana" w:hAnsi="Verdana"/>
          <w:sz w:val="18"/>
          <w:szCs w:val="18"/>
        </w:rPr>
        <w:t xml:space="preserve"> is</w:t>
      </w:r>
      <w:r w:rsidR="000D7624">
        <w:rPr>
          <w:rFonts w:ascii="Verdana" w:hAnsi="Verdana"/>
          <w:sz w:val="18"/>
          <w:szCs w:val="18"/>
        </w:rPr>
        <w:t xml:space="preserve">. </w:t>
      </w:r>
      <w:r w:rsidRPr="00C36030" w:rsidR="00AE31FD">
        <w:rPr>
          <w:rFonts w:ascii="Verdana" w:hAnsi="Verdana"/>
          <w:sz w:val="18"/>
          <w:szCs w:val="18"/>
        </w:rPr>
        <w:t xml:space="preserve">De Commissie heeft aangekondigd </w:t>
      </w:r>
      <w:proofErr w:type="spellStart"/>
      <w:r w:rsidR="0010604D">
        <w:rPr>
          <w:rFonts w:ascii="Verdana" w:hAnsi="Verdana"/>
          <w:sz w:val="18"/>
          <w:szCs w:val="18"/>
        </w:rPr>
        <w:t>E</w:t>
      </w:r>
      <w:r w:rsidRPr="00C36030" w:rsidR="00AE31FD">
        <w:rPr>
          <w:rFonts w:ascii="Verdana" w:hAnsi="Verdana"/>
          <w:sz w:val="18"/>
          <w:szCs w:val="18"/>
        </w:rPr>
        <w:t>codesign</w:t>
      </w:r>
      <w:proofErr w:type="spellEnd"/>
      <w:r w:rsidRPr="00C36030" w:rsidR="00AE31FD">
        <w:rPr>
          <w:rFonts w:ascii="Verdana" w:hAnsi="Verdana"/>
          <w:sz w:val="18"/>
          <w:szCs w:val="18"/>
        </w:rPr>
        <w:t xml:space="preserve"> eisen voor banden te ontwikkelen onder de </w:t>
      </w:r>
      <w:proofErr w:type="spellStart"/>
      <w:r w:rsidRPr="00C36030" w:rsidR="00AE31FD">
        <w:rPr>
          <w:rFonts w:ascii="Verdana" w:hAnsi="Verdana"/>
          <w:sz w:val="18"/>
          <w:szCs w:val="18"/>
        </w:rPr>
        <w:t>Ecodesignverordening</w:t>
      </w:r>
      <w:proofErr w:type="spellEnd"/>
      <w:r w:rsidR="00C533C8">
        <w:rPr>
          <w:rFonts w:ascii="Verdana" w:hAnsi="Verdana"/>
          <w:sz w:val="18"/>
          <w:szCs w:val="18"/>
        </w:rPr>
        <w:t>,</w:t>
      </w:r>
      <w:r w:rsidRPr="00C36030" w:rsidR="00AE31FD">
        <w:rPr>
          <w:rStyle w:val="Voetnootmarkering"/>
          <w:rFonts w:ascii="Verdana" w:hAnsi="Verdana"/>
          <w:sz w:val="18"/>
          <w:szCs w:val="18"/>
        </w:rPr>
        <w:footnoteReference w:id="2"/>
      </w:r>
      <w:r w:rsidRPr="00C36030" w:rsidR="00AE31FD">
        <w:rPr>
          <w:rFonts w:ascii="Verdana" w:hAnsi="Verdana"/>
          <w:sz w:val="18"/>
          <w:szCs w:val="18"/>
        </w:rPr>
        <w:t xml:space="preserve"> het voorstel hiervoor wordt begin 2027 verwacht. </w:t>
      </w:r>
      <w:r w:rsidRPr="00C36030" w:rsidR="0C85D29D">
        <w:rPr>
          <w:rFonts w:ascii="Verdana" w:hAnsi="Verdana"/>
          <w:sz w:val="18"/>
          <w:szCs w:val="18"/>
        </w:rPr>
        <w:t xml:space="preserve">Het </w:t>
      </w:r>
      <w:r w:rsidR="00CD5F6F">
        <w:rPr>
          <w:rFonts w:ascii="Verdana" w:hAnsi="Verdana"/>
          <w:sz w:val="18"/>
          <w:szCs w:val="18"/>
        </w:rPr>
        <w:t>k</w:t>
      </w:r>
      <w:r w:rsidRPr="00C36030" w:rsidR="0C85D29D">
        <w:rPr>
          <w:rFonts w:ascii="Verdana" w:hAnsi="Verdana"/>
          <w:sz w:val="18"/>
          <w:szCs w:val="18"/>
        </w:rPr>
        <w:t xml:space="preserve">abinet is positief </w:t>
      </w:r>
      <w:r w:rsidRPr="00C36030" w:rsidR="5B92D4D2">
        <w:rPr>
          <w:rFonts w:ascii="Verdana" w:hAnsi="Verdana"/>
          <w:sz w:val="18"/>
          <w:szCs w:val="18"/>
        </w:rPr>
        <w:t>o</w:t>
      </w:r>
      <w:r w:rsidR="00AE31FD">
        <w:rPr>
          <w:rFonts w:ascii="Verdana" w:hAnsi="Verdana"/>
          <w:sz w:val="18"/>
          <w:szCs w:val="18"/>
        </w:rPr>
        <w:t>ver</w:t>
      </w:r>
      <w:r w:rsidR="00791EE1">
        <w:rPr>
          <w:rFonts w:ascii="Verdana" w:hAnsi="Verdana"/>
          <w:sz w:val="18"/>
          <w:szCs w:val="18"/>
        </w:rPr>
        <w:t xml:space="preserve"> het voornemen om</w:t>
      </w:r>
      <w:r w:rsidR="00AE31FD">
        <w:rPr>
          <w:rFonts w:ascii="Verdana" w:hAnsi="Verdana"/>
          <w:sz w:val="18"/>
          <w:szCs w:val="18"/>
        </w:rPr>
        <w:t xml:space="preserve"> </w:t>
      </w:r>
      <w:proofErr w:type="spellStart"/>
      <w:r w:rsidR="00AE31FD">
        <w:rPr>
          <w:rFonts w:ascii="Verdana" w:hAnsi="Verdana"/>
          <w:sz w:val="18"/>
          <w:szCs w:val="18"/>
        </w:rPr>
        <w:t>E</w:t>
      </w:r>
      <w:r w:rsidRPr="00C36030" w:rsidR="00AE31FD">
        <w:rPr>
          <w:rFonts w:ascii="Verdana" w:hAnsi="Verdana"/>
          <w:sz w:val="18"/>
          <w:szCs w:val="18"/>
        </w:rPr>
        <w:t>codesign</w:t>
      </w:r>
      <w:proofErr w:type="spellEnd"/>
      <w:r w:rsidR="00791EE1">
        <w:rPr>
          <w:rFonts w:ascii="Verdana" w:hAnsi="Verdana"/>
          <w:sz w:val="18"/>
          <w:szCs w:val="18"/>
        </w:rPr>
        <w:t xml:space="preserve"> eisen </w:t>
      </w:r>
      <w:r w:rsidRPr="00C36030" w:rsidR="00AE31FD">
        <w:rPr>
          <w:rFonts w:ascii="Verdana" w:hAnsi="Verdana"/>
          <w:sz w:val="18"/>
          <w:szCs w:val="18"/>
        </w:rPr>
        <w:t>voor banden</w:t>
      </w:r>
      <w:r w:rsidR="00791EE1">
        <w:rPr>
          <w:rFonts w:ascii="Verdana" w:hAnsi="Verdana"/>
          <w:sz w:val="18"/>
          <w:szCs w:val="18"/>
        </w:rPr>
        <w:t xml:space="preserve"> te ontwikkelen</w:t>
      </w:r>
      <w:r w:rsidR="00AE31FD">
        <w:rPr>
          <w:rFonts w:ascii="Verdana" w:hAnsi="Verdana"/>
          <w:sz w:val="18"/>
          <w:szCs w:val="18"/>
        </w:rPr>
        <w:t xml:space="preserve">, dat </w:t>
      </w:r>
      <w:r w:rsidRPr="00C36030" w:rsidR="00AE31FD">
        <w:rPr>
          <w:rFonts w:ascii="Verdana" w:hAnsi="Verdana"/>
          <w:sz w:val="18"/>
          <w:szCs w:val="18"/>
        </w:rPr>
        <w:t>niet onder dit omnibusvoorstel</w:t>
      </w:r>
      <w:r w:rsidR="00AE31FD">
        <w:rPr>
          <w:rFonts w:ascii="Verdana" w:hAnsi="Verdana"/>
          <w:sz w:val="18"/>
          <w:szCs w:val="18"/>
        </w:rPr>
        <w:t xml:space="preserve"> valt</w:t>
      </w:r>
      <w:r w:rsidRPr="00C36030" w:rsidR="00AE31FD">
        <w:rPr>
          <w:rFonts w:ascii="Verdana" w:hAnsi="Verdana"/>
          <w:sz w:val="18"/>
          <w:szCs w:val="18"/>
        </w:rPr>
        <w:t xml:space="preserve">. De </w:t>
      </w:r>
      <w:proofErr w:type="spellStart"/>
      <w:r w:rsidRPr="00C36030" w:rsidR="00AE31FD">
        <w:rPr>
          <w:rFonts w:ascii="Verdana" w:hAnsi="Verdana"/>
          <w:sz w:val="18"/>
          <w:szCs w:val="18"/>
        </w:rPr>
        <w:t>Ecodesignverordening</w:t>
      </w:r>
      <w:proofErr w:type="spellEnd"/>
      <w:r w:rsidRPr="00C36030" w:rsidR="00AE31FD">
        <w:rPr>
          <w:rFonts w:ascii="Verdana" w:hAnsi="Verdana"/>
          <w:sz w:val="18"/>
          <w:szCs w:val="18"/>
        </w:rPr>
        <w:t xml:space="preserve"> maakt gebruik van het DPP zodat consumenten en andere partijen in de keten geïnformeerd zijn over </w:t>
      </w:r>
      <w:r w:rsidR="00EB445E">
        <w:rPr>
          <w:rFonts w:ascii="Verdana" w:hAnsi="Verdana"/>
          <w:sz w:val="18"/>
          <w:szCs w:val="18"/>
        </w:rPr>
        <w:t xml:space="preserve">duurzaamheidsaspecten van </w:t>
      </w:r>
      <w:r w:rsidRPr="00C36030" w:rsidR="00AE31FD">
        <w:rPr>
          <w:rFonts w:ascii="Verdana" w:hAnsi="Verdana"/>
          <w:sz w:val="18"/>
          <w:szCs w:val="18"/>
        </w:rPr>
        <w:t>het product. Op dit moment wordt er voor het bandenlabel gebruik gemaakt van het EPREL</w:t>
      </w:r>
      <w:r w:rsidR="00AE31FD">
        <w:rPr>
          <w:rFonts w:ascii="Verdana" w:hAnsi="Verdana"/>
          <w:sz w:val="18"/>
          <w:szCs w:val="18"/>
        </w:rPr>
        <w:t>-</w:t>
      </w:r>
      <w:r w:rsidRPr="00C36030" w:rsidR="00AE31FD">
        <w:rPr>
          <w:rFonts w:ascii="Verdana" w:hAnsi="Verdana"/>
          <w:sz w:val="18"/>
          <w:szCs w:val="18"/>
        </w:rPr>
        <w:t xml:space="preserve">systeem. De Commissie geeft in de omnibus aan dat er wordt gestreefd naar </w:t>
      </w:r>
      <w:r w:rsidR="00EB445E">
        <w:rPr>
          <w:rFonts w:ascii="Verdana" w:hAnsi="Verdana"/>
          <w:sz w:val="18"/>
          <w:szCs w:val="18"/>
        </w:rPr>
        <w:t xml:space="preserve">koppeling </w:t>
      </w:r>
      <w:r w:rsidRPr="00C36030" w:rsidR="00AE31FD">
        <w:rPr>
          <w:rFonts w:ascii="Verdana" w:hAnsi="Verdana"/>
          <w:sz w:val="18"/>
          <w:szCs w:val="18"/>
        </w:rPr>
        <w:t xml:space="preserve">tussen het DPP en EPREL. Het kabinet is hier voorstander van </w:t>
      </w:r>
      <w:r w:rsidR="00AE31FD">
        <w:rPr>
          <w:rFonts w:ascii="Verdana" w:hAnsi="Verdana"/>
          <w:sz w:val="18"/>
          <w:szCs w:val="18"/>
        </w:rPr>
        <w:t xml:space="preserve">maar </w:t>
      </w:r>
      <w:r w:rsidRPr="00C36030" w:rsidR="00AE31FD">
        <w:rPr>
          <w:rFonts w:ascii="Verdana" w:hAnsi="Verdana"/>
          <w:sz w:val="18"/>
          <w:szCs w:val="18"/>
        </w:rPr>
        <w:t xml:space="preserve">vindt </w:t>
      </w:r>
      <w:r w:rsidR="00AE31FD">
        <w:rPr>
          <w:rFonts w:ascii="Verdana" w:hAnsi="Verdana"/>
          <w:sz w:val="18"/>
          <w:szCs w:val="18"/>
        </w:rPr>
        <w:t>wel</w:t>
      </w:r>
      <w:r w:rsidRPr="00C36030" w:rsidR="00AE31FD">
        <w:rPr>
          <w:rFonts w:ascii="Verdana" w:hAnsi="Verdana"/>
          <w:sz w:val="18"/>
          <w:szCs w:val="18"/>
        </w:rPr>
        <w:t xml:space="preserve"> dat er goed moet worden gekeken naar welke informatie </w:t>
      </w:r>
      <w:r w:rsidR="00EB445E">
        <w:rPr>
          <w:rFonts w:ascii="Verdana" w:hAnsi="Verdana"/>
          <w:sz w:val="18"/>
          <w:szCs w:val="18"/>
        </w:rPr>
        <w:t xml:space="preserve">van producenten wordt gevraagd en op welk detailniveau dit </w:t>
      </w:r>
      <w:r w:rsidRPr="00C36030" w:rsidR="00AE31FD">
        <w:rPr>
          <w:rFonts w:ascii="Verdana" w:hAnsi="Verdana"/>
          <w:sz w:val="18"/>
          <w:szCs w:val="18"/>
        </w:rPr>
        <w:t>wordt weergegeven</w:t>
      </w:r>
      <w:r w:rsidR="00AE31FD">
        <w:rPr>
          <w:rFonts w:ascii="Verdana" w:hAnsi="Verdana"/>
          <w:sz w:val="18"/>
          <w:szCs w:val="18"/>
        </w:rPr>
        <w:t xml:space="preserve"> en</w:t>
      </w:r>
      <w:r w:rsidRPr="00C36030" w:rsidR="00AE31FD">
        <w:rPr>
          <w:rFonts w:ascii="Verdana" w:hAnsi="Verdana"/>
          <w:sz w:val="18"/>
          <w:szCs w:val="18"/>
        </w:rPr>
        <w:t xml:space="preserve"> met welk doel. Dit is zeker ook een aandachtspunt voor de aankomende </w:t>
      </w:r>
      <w:proofErr w:type="spellStart"/>
      <w:r w:rsidR="00AB5137">
        <w:rPr>
          <w:rFonts w:ascii="Verdana" w:hAnsi="Verdana"/>
          <w:sz w:val="18"/>
          <w:szCs w:val="18"/>
        </w:rPr>
        <w:t>E</w:t>
      </w:r>
      <w:r w:rsidRPr="00C36030" w:rsidR="00AE31FD">
        <w:rPr>
          <w:rFonts w:ascii="Verdana" w:hAnsi="Verdana"/>
          <w:sz w:val="18"/>
          <w:szCs w:val="18"/>
        </w:rPr>
        <w:t>codesign</w:t>
      </w:r>
      <w:proofErr w:type="spellEnd"/>
      <w:r w:rsidR="001637A0">
        <w:rPr>
          <w:rFonts w:ascii="Verdana" w:hAnsi="Verdana"/>
          <w:sz w:val="18"/>
          <w:szCs w:val="18"/>
        </w:rPr>
        <w:t>-</w:t>
      </w:r>
      <w:r w:rsidRPr="00C36030" w:rsidR="00AE31FD">
        <w:rPr>
          <w:rFonts w:ascii="Verdana" w:hAnsi="Verdana"/>
          <w:sz w:val="18"/>
          <w:szCs w:val="18"/>
        </w:rPr>
        <w:t xml:space="preserve">eisen voor banden, omdat daar de voorkeur is om zo veel mogelijk gebruik te maken van het DPP. </w:t>
      </w:r>
    </w:p>
    <w:p w:rsidRPr="00C36030" w:rsidR="00AE31FD" w:rsidP="002F5273" w:rsidRDefault="00AE31FD" w14:paraId="41A5363E" w14:textId="77777777">
      <w:pPr>
        <w:spacing w:line="360" w:lineRule="auto"/>
        <w:rPr>
          <w:rFonts w:ascii="Verdana" w:hAnsi="Verdana"/>
          <w:sz w:val="18"/>
          <w:szCs w:val="18"/>
        </w:rPr>
      </w:pPr>
    </w:p>
    <w:p w:rsidRPr="006A2F88" w:rsidR="00DC4706" w:rsidP="002F5273" w:rsidRDefault="00AE31FD" w14:paraId="1B85F438" w14:textId="19A74553">
      <w:pPr>
        <w:spacing w:line="360" w:lineRule="auto"/>
        <w:rPr>
          <w:rFonts w:ascii="Verdana" w:hAnsi="Verdana"/>
          <w:sz w:val="18"/>
          <w:szCs w:val="18"/>
        </w:rPr>
      </w:pPr>
      <w:r w:rsidRPr="00C36030">
        <w:rPr>
          <w:rFonts w:ascii="Verdana" w:hAnsi="Verdana"/>
          <w:sz w:val="18"/>
          <w:szCs w:val="18"/>
        </w:rPr>
        <w:t xml:space="preserve">Het kabinet verwelkomt het stroomlijnen van het energie- en bandenlabel met betrekking tot het proces van het wijzigen van de wetgeving en de bevoegdheid van de Commissie. Namelijk het voorstel om de Commissie de bevoegdheid te geven om het bandenlabel en de technische bijlagen aan te passen. Dit kan vervolgens gebruikt worden om het bandenlabel in lijn te brengen met de uitkomst van de </w:t>
      </w:r>
      <w:proofErr w:type="spellStart"/>
      <w:r w:rsidR="00AB5137">
        <w:rPr>
          <w:rFonts w:ascii="Verdana" w:hAnsi="Verdana"/>
          <w:sz w:val="18"/>
          <w:szCs w:val="18"/>
        </w:rPr>
        <w:t>E</w:t>
      </w:r>
      <w:r w:rsidRPr="00C36030">
        <w:rPr>
          <w:rFonts w:ascii="Verdana" w:hAnsi="Verdana"/>
          <w:sz w:val="18"/>
          <w:szCs w:val="18"/>
        </w:rPr>
        <w:t>codesign</w:t>
      </w:r>
      <w:proofErr w:type="spellEnd"/>
      <w:r w:rsidR="001637A0">
        <w:rPr>
          <w:rFonts w:ascii="Verdana" w:hAnsi="Verdana"/>
          <w:sz w:val="18"/>
          <w:szCs w:val="18"/>
        </w:rPr>
        <w:t>-</w:t>
      </w:r>
      <w:r w:rsidRPr="00C36030">
        <w:rPr>
          <w:rFonts w:ascii="Verdana" w:hAnsi="Verdana"/>
          <w:sz w:val="18"/>
          <w:szCs w:val="18"/>
        </w:rPr>
        <w:t xml:space="preserve">eisen. </w:t>
      </w:r>
    </w:p>
    <w:p w:rsidRPr="0032417F" w:rsidR="0032417F" w:rsidP="002F5273" w:rsidRDefault="0032417F" w14:paraId="1CECFF6A" w14:textId="77777777">
      <w:pPr>
        <w:spacing w:line="360" w:lineRule="auto"/>
        <w:rPr>
          <w:rFonts w:ascii="Verdana" w:hAnsi="Verdana"/>
          <w:i/>
          <w:iCs/>
          <w:sz w:val="18"/>
          <w:szCs w:val="18"/>
        </w:rPr>
      </w:pPr>
    </w:p>
    <w:p w:rsidRPr="0012741D" w:rsidR="00B744BC" w:rsidP="329BD73C" w:rsidRDefault="7EA23808" w14:paraId="38A85744" w14:textId="33B1A7DF">
      <w:pPr>
        <w:numPr>
          <w:ilvl w:val="0"/>
          <w:numId w:val="6"/>
        </w:numPr>
        <w:spacing w:line="360" w:lineRule="auto"/>
        <w:rPr>
          <w:rFonts w:ascii="Verdana" w:hAnsi="Verdana"/>
          <w:i/>
          <w:iCs/>
          <w:sz w:val="18"/>
          <w:szCs w:val="18"/>
        </w:rPr>
      </w:pPr>
      <w:r w:rsidRPr="329BD73C">
        <w:rPr>
          <w:rFonts w:ascii="Verdana" w:hAnsi="Verdana"/>
          <w:i/>
          <w:iCs/>
          <w:sz w:val="18"/>
          <w:szCs w:val="18"/>
        </w:rPr>
        <w:t>Eerste inschatting van krachtenveld</w:t>
      </w:r>
    </w:p>
    <w:p w:rsidRPr="00B744BC" w:rsidR="00B374C5" w:rsidP="002F5273" w:rsidRDefault="7EA23808" w14:paraId="256E062A" w14:textId="7806D8CC">
      <w:pPr>
        <w:spacing w:line="360" w:lineRule="auto"/>
        <w:rPr>
          <w:rFonts w:ascii="Verdana" w:hAnsi="Verdana"/>
          <w:sz w:val="18"/>
          <w:szCs w:val="18"/>
        </w:rPr>
      </w:pPr>
      <w:r w:rsidRPr="00B744BC">
        <w:rPr>
          <w:rFonts w:ascii="Verdana" w:hAnsi="Verdana"/>
          <w:sz w:val="18"/>
          <w:szCs w:val="18"/>
        </w:rPr>
        <w:t xml:space="preserve">De meerderheid van lidstaten hebben </w:t>
      </w:r>
      <w:r w:rsidR="00FD7B55">
        <w:rPr>
          <w:rFonts w:ascii="Verdana" w:hAnsi="Verdana"/>
          <w:sz w:val="18"/>
          <w:szCs w:val="18"/>
        </w:rPr>
        <w:t xml:space="preserve">tot op heden </w:t>
      </w:r>
      <w:r w:rsidRPr="00B744BC">
        <w:rPr>
          <w:rFonts w:ascii="Verdana" w:hAnsi="Verdana"/>
          <w:sz w:val="18"/>
          <w:szCs w:val="18"/>
        </w:rPr>
        <w:t>een studievoorbehoud uitgesproken</w:t>
      </w:r>
      <w:r w:rsidR="00FD7B55">
        <w:rPr>
          <w:rFonts w:ascii="Verdana" w:hAnsi="Verdana"/>
          <w:sz w:val="18"/>
          <w:szCs w:val="18"/>
        </w:rPr>
        <w:t xml:space="preserve"> maar</w:t>
      </w:r>
      <w:r w:rsidR="00394D05">
        <w:rPr>
          <w:rFonts w:ascii="Verdana" w:hAnsi="Verdana"/>
          <w:sz w:val="18"/>
          <w:szCs w:val="18"/>
        </w:rPr>
        <w:t xml:space="preserve"> n</w:t>
      </w:r>
      <w:r w:rsidRPr="00B744BC">
        <w:rPr>
          <w:rFonts w:ascii="Verdana" w:hAnsi="Verdana"/>
          <w:sz w:val="18"/>
          <w:szCs w:val="18"/>
        </w:rPr>
        <w:t xml:space="preserve">aar verwachting zal het voorstel positief ontvangen worden. </w:t>
      </w:r>
    </w:p>
    <w:p w:rsidR="00AE31FD" w:rsidP="002F5273" w:rsidRDefault="00AE31FD" w14:paraId="6062C542" w14:textId="77777777">
      <w:pPr>
        <w:spacing w:line="360" w:lineRule="auto"/>
        <w:rPr>
          <w:rFonts w:ascii="Verdana" w:hAnsi="Verdana"/>
          <w:i/>
          <w:iCs/>
          <w:sz w:val="18"/>
          <w:szCs w:val="18"/>
        </w:rPr>
      </w:pPr>
    </w:p>
    <w:p w:rsidR="00941093" w:rsidP="002F5273" w:rsidRDefault="00AE31FD" w14:paraId="732D2018" w14:textId="77777777">
      <w:pPr>
        <w:spacing w:line="360" w:lineRule="auto"/>
        <w:rPr>
          <w:rFonts w:ascii="Verdana" w:hAnsi="Verdana"/>
          <w:sz w:val="18"/>
          <w:szCs w:val="18"/>
        </w:rPr>
      </w:pPr>
      <w:r>
        <w:rPr>
          <w:rFonts w:ascii="Verdana" w:hAnsi="Verdana"/>
          <w:sz w:val="18"/>
          <w:szCs w:val="18"/>
        </w:rPr>
        <w:t>De lidstaten die bij de Commissie commentaar op het voorstel hebben ingediend -</w:t>
      </w:r>
      <w:r w:rsidR="00FD7B55">
        <w:rPr>
          <w:rFonts w:ascii="Verdana" w:hAnsi="Verdana"/>
          <w:sz w:val="18"/>
          <w:szCs w:val="18"/>
        </w:rPr>
        <w:t>waar onder</w:t>
      </w:r>
      <w:r>
        <w:rPr>
          <w:rFonts w:ascii="Verdana" w:hAnsi="Verdana"/>
          <w:sz w:val="18"/>
          <w:szCs w:val="18"/>
        </w:rPr>
        <w:t xml:space="preserve"> Nederland- zijn in het algemeen voor de voorgestelde vereenvoudigingen van de regelgeving rondom het energie- en het bandenlabel en de verwachte vermindering van de administratieve lasten. Er worden een aantal voorbehouden gemaakt en suggesties gedaan m.b.t. de praktische uitvoerbaarheid, haalbaarheid en doelmatigheid van enkele specifieke onderdelen. </w:t>
      </w:r>
      <w:r w:rsidRPr="001B067D" w:rsidR="001B067D">
        <w:rPr>
          <w:rFonts w:ascii="Verdana" w:hAnsi="Verdana"/>
          <w:sz w:val="18"/>
          <w:szCs w:val="18"/>
        </w:rPr>
        <w:t xml:space="preserve">Ondanks dat de Commissie een brede groep stakeholders heeft gesproken, waaronder de bandenfabrikanten, hebben de bandenfabrikanten zich onlangs kritisch uitgelaten over het </w:t>
      </w:r>
      <w:r w:rsidRPr="08EDAB12" w:rsidR="001B067D">
        <w:rPr>
          <w:rFonts w:ascii="Verdana" w:hAnsi="Verdana"/>
          <w:sz w:val="18"/>
          <w:szCs w:val="18"/>
        </w:rPr>
        <w:t>voorstel</w:t>
      </w:r>
      <w:r w:rsidRPr="001B067D" w:rsidDel="6BF93615" w:rsidR="001B067D">
        <w:rPr>
          <w:rFonts w:ascii="Verdana" w:hAnsi="Verdana"/>
          <w:sz w:val="18"/>
          <w:szCs w:val="18"/>
        </w:rPr>
        <w:t>.</w:t>
      </w:r>
      <w:bookmarkStart w:name="_Hlk236756918" w:id="3"/>
      <w:r>
        <w:rPr>
          <w:rFonts w:ascii="Verdana" w:hAnsi="Verdana"/>
          <w:sz w:val="18"/>
          <w:szCs w:val="18"/>
        </w:rPr>
        <w:t xml:space="preserve"> </w:t>
      </w:r>
      <w:r w:rsidR="00FD7B55">
        <w:rPr>
          <w:rFonts w:ascii="Verdana" w:hAnsi="Verdana"/>
          <w:sz w:val="18"/>
          <w:szCs w:val="18"/>
        </w:rPr>
        <w:t xml:space="preserve">Zij hebben </w:t>
      </w:r>
      <w:r w:rsidR="004F3A9D">
        <w:rPr>
          <w:rFonts w:ascii="Verdana" w:hAnsi="Verdana"/>
          <w:sz w:val="18"/>
          <w:szCs w:val="18"/>
        </w:rPr>
        <w:t xml:space="preserve">richting de Commissie </w:t>
      </w:r>
      <w:r w:rsidR="00FD7B55">
        <w:rPr>
          <w:rFonts w:ascii="Verdana" w:hAnsi="Verdana"/>
          <w:sz w:val="18"/>
          <w:szCs w:val="18"/>
        </w:rPr>
        <w:t>bezwaren geuit</w:t>
      </w:r>
      <w:r w:rsidDel="001B067D">
        <w:rPr>
          <w:rFonts w:ascii="Verdana" w:hAnsi="Verdana"/>
          <w:sz w:val="18"/>
          <w:szCs w:val="18"/>
        </w:rPr>
        <w:t xml:space="preserve"> in </w:t>
      </w:r>
      <w:bookmarkEnd w:id="3"/>
      <w:r>
        <w:rPr>
          <w:rFonts w:ascii="Verdana" w:hAnsi="Verdana"/>
          <w:sz w:val="18"/>
          <w:szCs w:val="18"/>
        </w:rPr>
        <w:t xml:space="preserve">een </w:t>
      </w:r>
      <w:proofErr w:type="spellStart"/>
      <w:r w:rsidRPr="00837E2B">
        <w:rPr>
          <w:rFonts w:ascii="Verdana" w:hAnsi="Verdana"/>
          <w:i/>
          <w:iCs/>
          <w:sz w:val="18"/>
          <w:szCs w:val="18"/>
        </w:rPr>
        <w:t>position</w:t>
      </w:r>
      <w:proofErr w:type="spellEnd"/>
      <w:r w:rsidRPr="00837E2B">
        <w:rPr>
          <w:rFonts w:ascii="Verdana" w:hAnsi="Verdana"/>
          <w:i/>
          <w:iCs/>
          <w:sz w:val="18"/>
          <w:szCs w:val="18"/>
        </w:rPr>
        <w:t xml:space="preserve"> paper </w:t>
      </w:r>
      <w:r w:rsidR="00FD7B55">
        <w:rPr>
          <w:rFonts w:ascii="Verdana" w:hAnsi="Verdana"/>
          <w:sz w:val="18"/>
          <w:szCs w:val="18"/>
        </w:rPr>
        <w:t>m.b.t.</w:t>
      </w:r>
      <w:r>
        <w:rPr>
          <w:rFonts w:ascii="Verdana" w:hAnsi="Verdana"/>
          <w:sz w:val="18"/>
          <w:szCs w:val="18"/>
        </w:rPr>
        <w:t xml:space="preserve"> een verwachte verhoging van administratieve lasten voor bandenfabrikanten en (onmogelijkheid van) praktische uitvoerbaarheid van specifieke onderdelen van het voorstel. </w:t>
      </w:r>
    </w:p>
    <w:p w:rsidR="00AE31FD" w:rsidP="002F5273" w:rsidRDefault="00AE31FD" w14:paraId="45C3921A" w14:textId="3239EC5B">
      <w:pPr>
        <w:spacing w:line="360" w:lineRule="auto"/>
        <w:rPr>
          <w:rFonts w:ascii="Verdana" w:hAnsi="Verdana"/>
          <w:sz w:val="18"/>
          <w:szCs w:val="18"/>
        </w:rPr>
      </w:pPr>
      <w:r>
        <w:rPr>
          <w:rFonts w:ascii="Verdana" w:hAnsi="Verdana"/>
          <w:sz w:val="18"/>
          <w:szCs w:val="18"/>
        </w:rPr>
        <w:lastRenderedPageBreak/>
        <w:t>De Commissie heeft inmiddels toegezegd om verder met de bandenfabrikanten in gesprek te gaan.</w:t>
      </w:r>
      <w:r w:rsidR="00EC6A78">
        <w:rPr>
          <w:rFonts w:ascii="Verdana" w:hAnsi="Verdana"/>
          <w:sz w:val="18"/>
          <w:szCs w:val="18"/>
        </w:rPr>
        <w:t xml:space="preserve"> </w:t>
      </w:r>
      <w:r w:rsidRPr="00EC6A78" w:rsidR="00EC6A78">
        <w:rPr>
          <w:rFonts w:ascii="Verdana" w:hAnsi="Verdana"/>
          <w:sz w:val="18"/>
          <w:szCs w:val="18"/>
        </w:rPr>
        <w:t>B</w:t>
      </w:r>
      <w:r w:rsidRPr="00DF6588" w:rsidR="00EC6A78">
        <w:rPr>
          <w:rFonts w:ascii="Verdana" w:hAnsi="Verdana"/>
          <w:sz w:val="18"/>
          <w:szCs w:val="18"/>
        </w:rPr>
        <w:t>innen het toepassingsgebied van deze verordening</w:t>
      </w:r>
      <w:r w:rsidRPr="00EC6A78" w:rsidR="00EC6A78">
        <w:rPr>
          <w:rFonts w:ascii="Verdana" w:hAnsi="Verdana"/>
          <w:sz w:val="18"/>
          <w:szCs w:val="18"/>
        </w:rPr>
        <w:t xml:space="preserve"> kent Nederland geen eigen, actieve bandenproductie meer.</w:t>
      </w:r>
    </w:p>
    <w:p w:rsidRPr="00831EED" w:rsidR="00B374C5" w:rsidP="002F5273" w:rsidRDefault="00B374C5" w14:paraId="08EF41B8" w14:textId="77777777">
      <w:pPr>
        <w:spacing w:line="360" w:lineRule="auto"/>
        <w:rPr>
          <w:rFonts w:ascii="Verdana" w:hAnsi="Verdana"/>
          <w:i/>
          <w:iCs/>
          <w:sz w:val="18"/>
          <w:szCs w:val="18"/>
        </w:rPr>
      </w:pPr>
    </w:p>
    <w:p w:rsidRPr="00B744BC" w:rsidR="005038B3" w:rsidP="002F5273" w:rsidRDefault="7EA23808" w14:paraId="5DB8D5C2" w14:textId="28F28C85">
      <w:pPr>
        <w:spacing w:line="360" w:lineRule="auto"/>
        <w:rPr>
          <w:rFonts w:ascii="Verdana" w:hAnsi="Verdana"/>
          <w:color w:val="000000" w:themeColor="text1"/>
          <w:sz w:val="18"/>
          <w:szCs w:val="18"/>
        </w:rPr>
      </w:pPr>
      <w:r w:rsidRPr="00B744BC">
        <w:rPr>
          <w:rFonts w:ascii="Verdana" w:hAnsi="Verdana"/>
          <w:sz w:val="18"/>
          <w:szCs w:val="18"/>
        </w:rPr>
        <w:t xml:space="preserve">Het Europees </w:t>
      </w:r>
      <w:r w:rsidRPr="00B744BC">
        <w:rPr>
          <w:rFonts w:ascii="Verdana" w:hAnsi="Verdana"/>
          <w:color w:val="000000" w:themeColor="text1"/>
          <w:sz w:val="18"/>
          <w:szCs w:val="18"/>
        </w:rPr>
        <w:t xml:space="preserve">Parlement </w:t>
      </w:r>
      <w:r w:rsidRPr="00B744BC" w:rsidR="000B1ED8">
        <w:rPr>
          <w:rFonts w:ascii="Verdana" w:hAnsi="Verdana"/>
          <w:color w:val="000000" w:themeColor="text1"/>
          <w:sz w:val="18"/>
          <w:szCs w:val="18"/>
        </w:rPr>
        <w:t xml:space="preserve">heeft ten tijde van het schrijven van dit fiche nog geen positie ingenomen. Ook is het nog niet bekend welke rapporteur dit zal oppakken. </w:t>
      </w:r>
    </w:p>
    <w:p w:rsidR="00E539A8" w:rsidP="002F5273" w:rsidRDefault="00E539A8" w14:paraId="16ED49DF" w14:textId="77777777">
      <w:pPr>
        <w:spacing w:line="360" w:lineRule="auto"/>
        <w:ind w:left="360"/>
        <w:rPr>
          <w:rFonts w:ascii="Verdana" w:hAnsi="Verdana"/>
          <w:b/>
          <w:sz w:val="18"/>
          <w:szCs w:val="18"/>
        </w:rPr>
      </w:pPr>
    </w:p>
    <w:p w:rsidRPr="0012741D" w:rsidR="00A15B58" w:rsidP="329BD73C" w:rsidRDefault="7EA23808" w14:paraId="2837B40C" w14:textId="77777777">
      <w:pPr>
        <w:numPr>
          <w:ilvl w:val="0"/>
          <w:numId w:val="3"/>
        </w:numPr>
        <w:spacing w:line="360" w:lineRule="auto"/>
        <w:rPr>
          <w:rFonts w:ascii="Verdana" w:hAnsi="Verdana"/>
          <w:i/>
          <w:iCs/>
          <w:sz w:val="18"/>
          <w:szCs w:val="18"/>
        </w:rPr>
      </w:pPr>
      <w:r w:rsidRPr="7EA23808">
        <w:rPr>
          <w:rFonts w:ascii="Verdana" w:hAnsi="Verdana"/>
          <w:b/>
          <w:bCs/>
          <w:sz w:val="18"/>
          <w:szCs w:val="18"/>
        </w:rPr>
        <w:t xml:space="preserve">Beoordeling bevoegdheid, subsidiariteit en proportionaliteit </w:t>
      </w:r>
    </w:p>
    <w:p w:rsidRPr="0012741D" w:rsidR="00D31022" w:rsidP="329BD73C" w:rsidRDefault="7EA23808" w14:paraId="7C03077F" w14:textId="77777777">
      <w:pPr>
        <w:pStyle w:val="Spreekpunten"/>
        <w:numPr>
          <w:ilvl w:val="0"/>
          <w:numId w:val="7"/>
        </w:numPr>
        <w:rPr>
          <w:rFonts w:ascii="Verdana" w:hAnsi="Verdana"/>
          <w:i/>
          <w:iCs/>
          <w:sz w:val="18"/>
          <w:szCs w:val="18"/>
          <w:lang w:val="nl-NL" w:eastAsia="zh-CN"/>
        </w:rPr>
      </w:pPr>
      <w:r w:rsidRPr="329BD73C">
        <w:rPr>
          <w:rFonts w:ascii="Verdana" w:hAnsi="Verdana"/>
          <w:i/>
          <w:iCs/>
          <w:sz w:val="18"/>
          <w:szCs w:val="18"/>
          <w:lang w:val="nl-NL" w:eastAsia="zh-CN"/>
        </w:rPr>
        <w:t>Bevoegdheid</w:t>
      </w:r>
    </w:p>
    <w:p w:rsidRPr="0071059D" w:rsidR="00D31022" w:rsidP="002F5273" w:rsidRDefault="00621794" w14:paraId="1B439CDC" w14:textId="0043F449">
      <w:pPr>
        <w:tabs>
          <w:tab w:val="left" w:pos="0"/>
          <w:tab w:val="left" w:pos="340"/>
          <w:tab w:val="left" w:pos="680"/>
          <w:tab w:val="left" w:pos="1021"/>
          <w:tab w:val="left" w:pos="1361"/>
          <w:tab w:val="left" w:pos="1701"/>
          <w:tab w:val="left" w:pos="3402"/>
        </w:tabs>
        <w:spacing w:line="360" w:lineRule="auto"/>
        <w:rPr>
          <w:rFonts w:ascii="Verdana" w:hAnsi="Verdana"/>
          <w:sz w:val="18"/>
          <w:szCs w:val="18"/>
        </w:rPr>
      </w:pPr>
      <w:r w:rsidRPr="0071059D">
        <w:rPr>
          <w:rFonts w:ascii="Verdana" w:hAnsi="Verdana"/>
          <w:sz w:val="18"/>
          <w:szCs w:val="18"/>
        </w:rPr>
        <w:t xml:space="preserve">Als onderdeel van de toets of de EU mag optreden conform de EU-verdragen toetst het kabinet of de EU handelt binnen de grenzen van de bevoegdheden die haar door de lidstaten in de EU-verdragen zijn toegedeeld om de daarin bepaalde doelstellingen te verwezenlijken. </w:t>
      </w:r>
      <w:r w:rsidRPr="0071059D" w:rsidR="00D31022">
        <w:rPr>
          <w:rFonts w:ascii="Verdana" w:hAnsi="Verdana"/>
          <w:sz w:val="18"/>
          <w:szCs w:val="18"/>
        </w:rPr>
        <w:t>Het oordeel van het kabinet is positief. Het voorstel is gebaseerd op</w:t>
      </w:r>
      <w:r w:rsidRPr="0071059D" w:rsidR="00DD7C38">
        <w:rPr>
          <w:rFonts w:ascii="Verdana" w:hAnsi="Verdana"/>
          <w:sz w:val="18"/>
          <w:szCs w:val="18"/>
        </w:rPr>
        <w:t xml:space="preserve"> de rechtsgrondslagen artikel 114 en artikel 194, tweede lid, van het Verdrag betreffende de Werking van de Europese Unie (VWEU)</w:t>
      </w:r>
      <w:r w:rsidRPr="0071059D" w:rsidR="00D31022">
        <w:rPr>
          <w:rFonts w:ascii="Verdana" w:hAnsi="Verdana"/>
          <w:sz w:val="18"/>
          <w:szCs w:val="18"/>
        </w:rPr>
        <w:t xml:space="preserve">. </w:t>
      </w:r>
      <w:r w:rsidR="00664898">
        <w:rPr>
          <w:rFonts w:ascii="Verdana" w:hAnsi="Verdana"/>
          <w:sz w:val="18"/>
          <w:szCs w:val="18"/>
        </w:rPr>
        <w:t xml:space="preserve">Het kabinet kan zich </w:t>
      </w:r>
      <w:r w:rsidRPr="00664898" w:rsidR="00664898">
        <w:rPr>
          <w:rFonts w:ascii="Verdana" w:hAnsi="Verdana"/>
          <w:sz w:val="18"/>
          <w:szCs w:val="18"/>
        </w:rPr>
        <w:t>wel vinden in deze rechtsgrondslag</w:t>
      </w:r>
      <w:r w:rsidR="00845CCA">
        <w:rPr>
          <w:rFonts w:ascii="Verdana" w:hAnsi="Verdana"/>
          <w:sz w:val="18"/>
          <w:szCs w:val="18"/>
        </w:rPr>
        <w:t>en</w:t>
      </w:r>
      <w:r w:rsidRPr="00664898" w:rsidR="00664898">
        <w:rPr>
          <w:rFonts w:ascii="Verdana" w:hAnsi="Verdana"/>
          <w:sz w:val="18"/>
          <w:szCs w:val="18"/>
        </w:rPr>
        <w:t xml:space="preserve">. </w:t>
      </w:r>
      <w:r w:rsidRPr="0071059D" w:rsidR="00DD7C38">
        <w:rPr>
          <w:rFonts w:ascii="Verdana" w:hAnsi="Verdana"/>
          <w:sz w:val="18"/>
          <w:szCs w:val="18"/>
        </w:rPr>
        <w:t xml:space="preserve">Artikel 114 VWEU </w:t>
      </w:r>
      <w:r w:rsidRPr="00664898" w:rsidR="00664898">
        <w:rPr>
          <w:rFonts w:ascii="Verdana" w:hAnsi="Verdana"/>
          <w:sz w:val="18"/>
          <w:szCs w:val="18"/>
        </w:rPr>
        <w:t xml:space="preserve">geeft de EU de bevoegdheid tot </w:t>
      </w:r>
      <w:r w:rsidRPr="00FE3C9A" w:rsidR="00BE15BB">
        <w:rPr>
          <w:rFonts w:ascii="Verdana" w:hAnsi="Verdana"/>
          <w:sz w:val="18"/>
          <w:szCs w:val="18"/>
        </w:rPr>
        <w:t>aanpassing van de wettelijke en bestuursrechtelijke bepalingen van de lidstaten die de instelling en de werking van de interne markt betreffen</w:t>
      </w:r>
      <w:r w:rsidR="00664898">
        <w:rPr>
          <w:rFonts w:ascii="Verdana" w:hAnsi="Verdana"/>
          <w:sz w:val="18"/>
          <w:szCs w:val="18"/>
        </w:rPr>
        <w:t xml:space="preserve"> en </w:t>
      </w:r>
      <w:r w:rsidRPr="0071059D" w:rsidR="00DD7C38">
        <w:rPr>
          <w:rFonts w:ascii="Verdana" w:hAnsi="Verdana"/>
          <w:sz w:val="18"/>
          <w:szCs w:val="18"/>
        </w:rPr>
        <w:t>vormt hiervoor een passende rechtsgrondslag, omdat de voorgestelde maatregelen bijdragen aan het wegnemen van handelsbelemmeringen, het tegengaan van concurrentievervalsing en het versterken van consumentenvertrouwen door eenduidige en betrouwbare informatievoorziening.</w:t>
      </w:r>
      <w:r w:rsidR="00664898">
        <w:rPr>
          <w:rFonts w:ascii="Verdana" w:hAnsi="Verdana"/>
          <w:sz w:val="18"/>
          <w:szCs w:val="18"/>
        </w:rPr>
        <w:t xml:space="preserve"> Artikel 194, tweede lid, VWEU geeft de EU de bevoegdheid om</w:t>
      </w:r>
      <w:r w:rsidR="00BE15BB">
        <w:rPr>
          <w:rFonts w:ascii="Verdana" w:hAnsi="Verdana"/>
          <w:sz w:val="18"/>
          <w:szCs w:val="18"/>
        </w:rPr>
        <w:t xml:space="preserve"> </w:t>
      </w:r>
      <w:r w:rsidRPr="00E63236" w:rsidR="00BE15BB">
        <w:rPr>
          <w:rFonts w:ascii="Verdana" w:hAnsi="Verdana"/>
          <w:sz w:val="18"/>
          <w:szCs w:val="18"/>
        </w:rPr>
        <w:t>via de gewone wetgevingsprocedure maatregelen vast te stellen om de energiedoelstellingen van de Unie te verwezenlijken</w:t>
      </w:r>
      <w:r w:rsidR="00664898">
        <w:rPr>
          <w:rFonts w:ascii="Verdana" w:hAnsi="Verdana"/>
          <w:sz w:val="18"/>
          <w:szCs w:val="18"/>
        </w:rPr>
        <w:t>.</w:t>
      </w:r>
      <w:r w:rsidRPr="0071059D" w:rsidR="00DD7C38">
        <w:rPr>
          <w:rFonts w:ascii="Verdana" w:hAnsi="Verdana"/>
          <w:sz w:val="18"/>
          <w:szCs w:val="18"/>
        </w:rPr>
        <w:t xml:space="preserve"> </w:t>
      </w:r>
      <w:r w:rsidRPr="0071059D" w:rsidR="00D31022">
        <w:rPr>
          <w:rFonts w:ascii="Verdana" w:hAnsi="Verdana"/>
          <w:sz w:val="18"/>
          <w:szCs w:val="18"/>
        </w:rPr>
        <w:t>Op het terrein van</w:t>
      </w:r>
      <w:r w:rsidRPr="0071059D" w:rsidR="00FF556B">
        <w:rPr>
          <w:rFonts w:ascii="Verdana" w:hAnsi="Verdana"/>
          <w:sz w:val="18"/>
          <w:szCs w:val="18"/>
        </w:rPr>
        <w:t xml:space="preserve"> interne markt en energie (brandstofefficiëntie) </w:t>
      </w:r>
      <w:r w:rsidRPr="0071059D" w:rsidR="00D31022">
        <w:rPr>
          <w:rFonts w:ascii="Verdana" w:hAnsi="Verdana"/>
          <w:sz w:val="18"/>
          <w:szCs w:val="18"/>
        </w:rPr>
        <w:t>is sprake van een gedeelde</w:t>
      </w:r>
      <w:r w:rsidRPr="0071059D" w:rsidR="00FF556B">
        <w:rPr>
          <w:rFonts w:ascii="Verdana" w:hAnsi="Verdana"/>
          <w:sz w:val="18"/>
          <w:szCs w:val="18"/>
        </w:rPr>
        <w:t xml:space="preserve"> </w:t>
      </w:r>
      <w:r w:rsidRPr="0071059D" w:rsidR="00D31022">
        <w:rPr>
          <w:rFonts w:ascii="Verdana" w:hAnsi="Verdana"/>
          <w:sz w:val="18"/>
          <w:szCs w:val="18"/>
        </w:rPr>
        <w:t xml:space="preserve">bevoegdheid tussen de EU en de lidstaten </w:t>
      </w:r>
      <w:r w:rsidRPr="0071059D" w:rsidR="00BD29F4">
        <w:rPr>
          <w:rFonts w:ascii="Verdana" w:hAnsi="Verdana"/>
          <w:sz w:val="18"/>
          <w:szCs w:val="18"/>
        </w:rPr>
        <w:t>artikel 4</w:t>
      </w:r>
      <w:r w:rsidR="00664898">
        <w:rPr>
          <w:rFonts w:ascii="Verdana" w:hAnsi="Verdana"/>
          <w:sz w:val="18"/>
          <w:szCs w:val="18"/>
        </w:rPr>
        <w:t>, tweede lid, onder a en i,</w:t>
      </w:r>
      <w:r w:rsidRPr="0071059D" w:rsidR="00BD29F4">
        <w:rPr>
          <w:rFonts w:ascii="Verdana" w:hAnsi="Verdana"/>
          <w:sz w:val="18"/>
          <w:szCs w:val="18"/>
        </w:rPr>
        <w:t xml:space="preserve"> VWEU</w:t>
      </w:r>
      <w:r w:rsidRPr="0071059D" w:rsidR="00D31022">
        <w:rPr>
          <w:rFonts w:ascii="Verdana" w:hAnsi="Verdana"/>
          <w:sz w:val="18"/>
          <w:szCs w:val="18"/>
        </w:rPr>
        <w:t>.</w:t>
      </w:r>
    </w:p>
    <w:p w:rsidR="00D31022" w:rsidP="002F5273" w:rsidRDefault="00D31022" w14:paraId="0BE55202" w14:textId="77777777">
      <w:pPr>
        <w:pStyle w:val="Spreekpunten"/>
        <w:numPr>
          <w:ilvl w:val="0"/>
          <w:numId w:val="0"/>
        </w:numPr>
        <w:ind w:left="360"/>
        <w:rPr>
          <w:rFonts w:ascii="Verdana" w:hAnsi="Verdana"/>
          <w:i/>
          <w:iCs/>
          <w:sz w:val="18"/>
          <w:szCs w:val="18"/>
          <w:lang w:val="nl-NL" w:eastAsia="zh-CN"/>
        </w:rPr>
      </w:pPr>
    </w:p>
    <w:p w:rsidRPr="0012741D" w:rsidR="00A15B58" w:rsidP="329BD73C" w:rsidRDefault="7EA23808" w14:paraId="7787BF09" w14:textId="77777777">
      <w:pPr>
        <w:pStyle w:val="Spreekpunten"/>
        <w:numPr>
          <w:ilvl w:val="0"/>
          <w:numId w:val="7"/>
        </w:numPr>
        <w:rPr>
          <w:rFonts w:ascii="Verdana" w:hAnsi="Verdana"/>
          <w:i/>
          <w:iCs/>
          <w:sz w:val="18"/>
          <w:szCs w:val="18"/>
          <w:lang w:val="nl-NL" w:eastAsia="zh-CN"/>
        </w:rPr>
      </w:pPr>
      <w:r w:rsidRPr="329BD73C">
        <w:rPr>
          <w:rFonts w:ascii="Verdana" w:hAnsi="Verdana"/>
          <w:i/>
          <w:iCs/>
          <w:sz w:val="18"/>
          <w:szCs w:val="18"/>
          <w:lang w:val="nl-NL" w:eastAsia="zh-CN"/>
        </w:rPr>
        <w:t>Subsidiariteit</w:t>
      </w:r>
    </w:p>
    <w:p w:rsidRPr="0071059D" w:rsidR="00D31022" w:rsidP="002F5273" w:rsidRDefault="008451FA" w14:paraId="2DB8B1D5" w14:textId="14654713">
      <w:pPr>
        <w:pStyle w:val="Spreekpunten"/>
        <w:numPr>
          <w:ilvl w:val="0"/>
          <w:numId w:val="0"/>
        </w:numPr>
        <w:rPr>
          <w:rFonts w:ascii="Verdana" w:hAnsi="Verdana"/>
          <w:sz w:val="18"/>
          <w:szCs w:val="18"/>
          <w:lang w:val="nl-NL" w:eastAsia="zh-CN"/>
        </w:rPr>
      </w:pPr>
      <w:r w:rsidRPr="0071059D">
        <w:rPr>
          <w:rFonts w:ascii="Verdana" w:hAnsi="Verdana"/>
          <w:sz w:val="18"/>
          <w:szCs w:val="18"/>
          <w:lang w:val="nl-NL" w:eastAsia="zh-CN"/>
        </w:rPr>
        <w:t xml:space="preserve">Als onderdeel van de toets of de EU mag optreden conform de EU-verdragen toetst het kabinet de </w:t>
      </w:r>
      <w:r w:rsidRPr="0071059D" w:rsidR="009D6A15">
        <w:rPr>
          <w:rFonts w:ascii="Verdana" w:hAnsi="Verdana"/>
          <w:sz w:val="18"/>
          <w:szCs w:val="18"/>
          <w:lang w:val="nl-NL" w:eastAsia="zh-CN"/>
        </w:rPr>
        <w:t>subsidiariteit</w:t>
      </w:r>
      <w:r w:rsidRPr="0071059D">
        <w:rPr>
          <w:rFonts w:ascii="Verdana" w:hAnsi="Verdana"/>
          <w:sz w:val="18"/>
          <w:szCs w:val="18"/>
          <w:lang w:val="nl-NL" w:eastAsia="zh-CN"/>
        </w:rPr>
        <w:t xml:space="preserve"> van het optreden van de Commissie. Dit houdt in dat het kabinet op de gebieden</w:t>
      </w:r>
      <w:r w:rsidRPr="0071059D" w:rsidR="00F56BC1">
        <w:rPr>
          <w:rFonts w:ascii="Verdana" w:hAnsi="Verdana"/>
          <w:sz w:val="18"/>
          <w:szCs w:val="18"/>
          <w:lang w:val="nl-NL" w:eastAsia="zh-CN"/>
        </w:rPr>
        <w:t xml:space="preserve"> die niet onder de exclusieve bevoegdheid van de Unie vallen of wanneer sprake is van een voorstel dat gezien zijn aard enkel door de EU kan worden uitgeoefend, toetst of het overwegen optreden niet voldoende door de lidstaten op centraal, regionaal of lokaal niveau kan worden verwezenlijkt, maar vanwege</w:t>
      </w:r>
      <w:r w:rsidRPr="0071059D" w:rsidR="009D6A15">
        <w:rPr>
          <w:rFonts w:ascii="Verdana" w:hAnsi="Verdana"/>
          <w:sz w:val="18"/>
          <w:szCs w:val="18"/>
          <w:lang w:val="nl-NL" w:eastAsia="zh-CN"/>
        </w:rPr>
        <w:t xml:space="preserve"> de omvang of de gevolgen van het overwogen optreden beter door de Unie kan worden bereikt (het subsidiariteitsbeginsel). </w:t>
      </w:r>
      <w:r w:rsidRPr="0071059D" w:rsidR="00D31022">
        <w:rPr>
          <w:rFonts w:ascii="Verdana" w:hAnsi="Verdana"/>
          <w:sz w:val="18"/>
          <w:szCs w:val="18"/>
          <w:lang w:val="nl-NL" w:eastAsia="zh-CN"/>
        </w:rPr>
        <w:t xml:space="preserve">Het oordeel van het kabinet is positief. </w:t>
      </w:r>
      <w:r w:rsidR="00BE15BB">
        <w:rPr>
          <w:rFonts w:ascii="Verdana" w:hAnsi="Verdana"/>
          <w:sz w:val="18"/>
          <w:szCs w:val="18"/>
          <w:lang w:val="nl-NL" w:eastAsia="zh-CN"/>
        </w:rPr>
        <w:t>Het voorstel</w:t>
      </w:r>
      <w:r w:rsidRPr="0071059D" w:rsidR="00BE15BB">
        <w:rPr>
          <w:rFonts w:ascii="Verdana" w:hAnsi="Verdana"/>
          <w:sz w:val="18"/>
          <w:szCs w:val="18"/>
          <w:lang w:val="nl-NL" w:eastAsia="zh-CN"/>
        </w:rPr>
        <w:t xml:space="preserve"> heeft tot doel</w:t>
      </w:r>
      <w:r w:rsidRPr="0071059D" w:rsidR="00BE15BB">
        <w:rPr>
          <w:sz w:val="22"/>
          <w:szCs w:val="22"/>
          <w:lang w:val="nl-NL" w:eastAsia="zh-CN"/>
        </w:rPr>
        <w:t xml:space="preserve"> </w:t>
      </w:r>
      <w:r w:rsidRPr="0071059D" w:rsidR="00BE15BB">
        <w:rPr>
          <w:rFonts w:ascii="Verdana" w:hAnsi="Verdana"/>
          <w:sz w:val="18"/>
          <w:szCs w:val="18"/>
          <w:lang w:val="nl-NL" w:eastAsia="zh-CN"/>
        </w:rPr>
        <w:t xml:space="preserve">de vereenvoudiging en digitalisering van de energie- en bandenlabelregelgeving, het verbeteren van de handhaving en naleving, en het verminderen van administratieve lasten voor bedrijven, met behoud van effectieve consumenteninformatie en marktintegratie.  </w:t>
      </w:r>
      <w:r w:rsidRPr="0071059D" w:rsidR="00D31022">
        <w:rPr>
          <w:rFonts w:ascii="Verdana" w:hAnsi="Verdana"/>
          <w:sz w:val="18"/>
          <w:szCs w:val="18"/>
          <w:lang w:val="nl-NL" w:eastAsia="zh-CN"/>
        </w:rPr>
        <w:t xml:space="preserve"> Gezien </w:t>
      </w:r>
      <w:r w:rsidRPr="0071059D" w:rsidR="00BD29F4">
        <w:rPr>
          <w:rFonts w:ascii="Verdana" w:hAnsi="Verdana"/>
          <w:sz w:val="18"/>
          <w:szCs w:val="18"/>
          <w:lang w:val="nl-NL" w:eastAsia="zh-CN"/>
        </w:rPr>
        <w:t xml:space="preserve">het feit dat </w:t>
      </w:r>
      <w:r w:rsidR="00BE15BB">
        <w:rPr>
          <w:rFonts w:ascii="Verdana" w:hAnsi="Verdana"/>
          <w:sz w:val="18"/>
          <w:szCs w:val="18"/>
          <w:lang w:val="nl-NL" w:eastAsia="zh-CN"/>
        </w:rPr>
        <w:t xml:space="preserve">het voorstel toeziet op verordeningen die raken aan de interne markt van de EU die toezien op consumenteninformatie die gelijk moet zijn in de gehele EU is een EU-aanpak nodig, omdat </w:t>
      </w:r>
      <w:r w:rsidRPr="0071059D" w:rsidR="00D31022">
        <w:rPr>
          <w:rFonts w:ascii="Verdana" w:hAnsi="Verdana"/>
          <w:sz w:val="18"/>
          <w:szCs w:val="18"/>
          <w:lang w:val="nl-NL" w:eastAsia="zh-CN"/>
        </w:rPr>
        <w:t>dit onvoldoende door de lidstaten op centraal, regionaal of lokaal niveau</w:t>
      </w:r>
      <w:r w:rsidR="00BE15BB">
        <w:rPr>
          <w:rFonts w:ascii="Verdana" w:hAnsi="Verdana"/>
          <w:sz w:val="18"/>
          <w:szCs w:val="18"/>
          <w:lang w:val="nl-NL" w:eastAsia="zh-CN"/>
        </w:rPr>
        <w:t xml:space="preserve"> kan</w:t>
      </w:r>
      <w:r w:rsidRPr="0071059D" w:rsidR="00D31022">
        <w:rPr>
          <w:rFonts w:ascii="Verdana" w:hAnsi="Verdana"/>
          <w:sz w:val="18"/>
          <w:szCs w:val="18"/>
          <w:lang w:val="nl-NL" w:eastAsia="zh-CN"/>
        </w:rPr>
        <w:t xml:space="preserve"> worden verwezenlijkt. Om die redenen is optreden op het niveau van de EU gerechtvaardigd. </w:t>
      </w:r>
      <w:r w:rsidR="005E5366">
        <w:rPr>
          <w:rFonts w:ascii="Verdana" w:hAnsi="Verdana"/>
          <w:sz w:val="18"/>
          <w:szCs w:val="18"/>
          <w:lang w:val="nl-NL" w:eastAsia="zh-CN"/>
        </w:rPr>
        <w:t>Bovendien kan het wijzigen van bestaande EU wetgeving alleen op het niveau van de EU plaatsvinden.</w:t>
      </w:r>
    </w:p>
    <w:p w:rsidR="009A4C27" w:rsidP="002F5273" w:rsidRDefault="00693C5B" w14:paraId="218B1212" w14:textId="77777777">
      <w:pPr>
        <w:spacing w:line="360" w:lineRule="auto"/>
        <w:rPr>
          <w:rFonts w:ascii="Verdana" w:hAnsi="Verdana"/>
          <w:color w:val="FF0000"/>
          <w:sz w:val="18"/>
          <w:szCs w:val="18"/>
        </w:rPr>
      </w:pPr>
      <w:r>
        <w:rPr>
          <w:rFonts w:ascii="Verdana" w:hAnsi="Verdana"/>
          <w:color w:val="FF0000"/>
          <w:sz w:val="18"/>
          <w:szCs w:val="18"/>
        </w:rPr>
        <w:t xml:space="preserve"> </w:t>
      </w:r>
    </w:p>
    <w:p w:rsidRPr="0012741D" w:rsidR="00A15B58" w:rsidP="329BD73C" w:rsidRDefault="7EA23808" w14:paraId="6F410046" w14:textId="77777777">
      <w:pPr>
        <w:pStyle w:val="Spreekpunten"/>
        <w:numPr>
          <w:ilvl w:val="0"/>
          <w:numId w:val="7"/>
        </w:numPr>
        <w:rPr>
          <w:rFonts w:ascii="Verdana" w:hAnsi="Verdana"/>
          <w:i/>
          <w:iCs/>
          <w:sz w:val="18"/>
          <w:szCs w:val="18"/>
          <w:lang w:val="nl-NL" w:eastAsia="zh-CN"/>
        </w:rPr>
      </w:pPr>
      <w:r w:rsidRPr="329BD73C">
        <w:rPr>
          <w:rFonts w:ascii="Verdana" w:hAnsi="Verdana"/>
          <w:i/>
          <w:iCs/>
          <w:sz w:val="18"/>
          <w:szCs w:val="18"/>
          <w:lang w:val="nl-NL" w:eastAsia="zh-CN"/>
        </w:rPr>
        <w:lastRenderedPageBreak/>
        <w:t>Proportionaliteit</w:t>
      </w:r>
    </w:p>
    <w:p w:rsidRPr="0071059D" w:rsidR="00BE15BB" w:rsidP="00BE15BB" w:rsidRDefault="00A12AAA" w14:paraId="44AF5B98" w14:textId="7CA65EAF">
      <w:pPr>
        <w:pStyle w:val="Spreekpunten"/>
        <w:numPr>
          <w:ilvl w:val="0"/>
          <w:numId w:val="0"/>
        </w:numPr>
        <w:rPr>
          <w:rFonts w:ascii="Verdana" w:hAnsi="Verdana"/>
          <w:sz w:val="18"/>
          <w:szCs w:val="18"/>
          <w:lang w:val="nl-NL" w:eastAsia="zh-CN"/>
        </w:rPr>
      </w:pPr>
      <w:r w:rsidRPr="0071059D">
        <w:rPr>
          <w:rFonts w:ascii="Verdana" w:hAnsi="Verdana"/>
          <w:sz w:val="18"/>
          <w:szCs w:val="18"/>
          <w:lang w:val="nl-NL" w:eastAsia="zh-CN"/>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w:t>
      </w:r>
      <w:r w:rsidRPr="0071059D" w:rsidR="00D31022">
        <w:rPr>
          <w:rFonts w:ascii="Verdana" w:hAnsi="Verdana"/>
          <w:sz w:val="18"/>
          <w:szCs w:val="18"/>
          <w:lang w:val="nl-NL" w:eastAsia="zh-CN"/>
        </w:rPr>
        <w:t>Het oordeel van het kabinet is positief</w:t>
      </w:r>
      <w:r w:rsidR="001637A0">
        <w:rPr>
          <w:rFonts w:ascii="Verdana" w:hAnsi="Verdana"/>
          <w:sz w:val="18"/>
          <w:szCs w:val="18"/>
          <w:lang w:val="nl-NL" w:eastAsia="zh-CN"/>
        </w:rPr>
        <w:t xml:space="preserve"> met aandachtspunt</w:t>
      </w:r>
      <w:r w:rsidRPr="0071059D" w:rsidR="00D31022">
        <w:rPr>
          <w:rFonts w:ascii="Verdana" w:hAnsi="Verdana"/>
          <w:sz w:val="18"/>
          <w:szCs w:val="18"/>
          <w:lang w:val="nl-NL" w:eastAsia="zh-CN"/>
        </w:rPr>
        <w:t xml:space="preserve">. </w:t>
      </w:r>
      <w:r w:rsidR="0049505C">
        <w:rPr>
          <w:rFonts w:ascii="Verdana" w:hAnsi="Verdana"/>
          <w:sz w:val="18"/>
          <w:szCs w:val="18"/>
          <w:lang w:val="nl-NL" w:eastAsia="zh-CN"/>
        </w:rPr>
        <w:t>Het voorstel</w:t>
      </w:r>
      <w:r w:rsidRPr="0071059D" w:rsidR="00D31022">
        <w:rPr>
          <w:rFonts w:ascii="Verdana" w:hAnsi="Verdana"/>
          <w:sz w:val="18"/>
          <w:szCs w:val="18"/>
          <w:lang w:val="nl-NL" w:eastAsia="zh-CN"/>
        </w:rPr>
        <w:t xml:space="preserve"> heeft tot doel</w:t>
      </w:r>
      <w:r w:rsidRPr="0071059D" w:rsidR="001C57FF">
        <w:rPr>
          <w:sz w:val="22"/>
          <w:szCs w:val="22"/>
          <w:lang w:val="nl-NL" w:eastAsia="zh-CN"/>
        </w:rPr>
        <w:t xml:space="preserve"> </w:t>
      </w:r>
      <w:r w:rsidRPr="0071059D" w:rsidR="001C57FF">
        <w:rPr>
          <w:rFonts w:ascii="Verdana" w:hAnsi="Verdana"/>
          <w:sz w:val="18"/>
          <w:szCs w:val="18"/>
          <w:lang w:val="nl-NL" w:eastAsia="zh-CN"/>
        </w:rPr>
        <w:t>de vereenvoudiging en digitalisering van de energie- en bandenlabelregelgeving, het verbeteren van de handhaving en naleving, en het verminderen van administratieve lasten voor bedrijven, met behoud van effectieve consumenteninformatie en marktintegratie</w:t>
      </w:r>
      <w:r w:rsidRPr="0071059D" w:rsidR="00D31022">
        <w:rPr>
          <w:rFonts w:ascii="Verdana" w:hAnsi="Verdana"/>
          <w:sz w:val="18"/>
          <w:szCs w:val="18"/>
          <w:lang w:val="nl-NL" w:eastAsia="zh-CN"/>
        </w:rPr>
        <w:t>. Het voorgestelde optreden is wel geschikt om deze doelstelling te bereiken, omdat</w:t>
      </w:r>
      <w:r w:rsidRPr="0071059D" w:rsidR="001C57FF">
        <w:rPr>
          <w:sz w:val="22"/>
          <w:szCs w:val="22"/>
          <w:lang w:val="nl-NL" w:eastAsia="zh-CN"/>
        </w:rPr>
        <w:t xml:space="preserve"> </w:t>
      </w:r>
      <w:r w:rsidRPr="0071059D" w:rsidR="001C57FF">
        <w:rPr>
          <w:rFonts w:ascii="Verdana" w:hAnsi="Verdana"/>
          <w:sz w:val="18"/>
          <w:szCs w:val="18"/>
          <w:lang w:val="nl-NL" w:eastAsia="zh-CN"/>
        </w:rPr>
        <w:t>veel van de voorgestelde maatregelen, zoals de digitalisering van labels en de integratie van EPREL, geschikt zijn om de administratieve lasten te verminderen en de naleving te verbeteren</w:t>
      </w:r>
      <w:r w:rsidRPr="0071059D" w:rsidR="00D31022">
        <w:rPr>
          <w:rFonts w:ascii="Verdana" w:hAnsi="Verdana"/>
          <w:sz w:val="18"/>
          <w:szCs w:val="18"/>
          <w:lang w:val="nl-NL" w:eastAsia="zh-CN"/>
        </w:rPr>
        <w:t xml:space="preserve">. Bovendien gaat het voorgestelde optreden niet verder dan noodzakelijk, omdat </w:t>
      </w:r>
      <w:r w:rsidRPr="0071059D" w:rsidR="00565CEA">
        <w:rPr>
          <w:rFonts w:ascii="Verdana" w:hAnsi="Verdana"/>
          <w:sz w:val="18"/>
          <w:szCs w:val="18"/>
          <w:lang w:val="nl-NL" w:eastAsia="zh-CN"/>
        </w:rPr>
        <w:t>veel van de voorgestelde wijzigingen, zoals de flexibilisering van de labelverstrekking en de digitalisering van productinformatiebladen, proportioneel zijn en voldoende ruimte laten voor lidstaten en bedrijven om de regels op een praktische manier toe te passen. Bijvoorbeeld, het toestaan van digitale schermen in winkels voor het tonen van labels biedt flexibiliteit aan retailers zonder afbreuk te doen aan de consumenteninformatie</w:t>
      </w:r>
      <w:r w:rsidRPr="0071059D" w:rsidR="00D31022">
        <w:rPr>
          <w:rFonts w:ascii="Verdana" w:hAnsi="Verdana"/>
          <w:sz w:val="18"/>
          <w:szCs w:val="18"/>
          <w:lang w:val="nl-NL" w:eastAsia="zh-CN"/>
        </w:rPr>
        <w:t>.</w:t>
      </w:r>
      <w:r w:rsidR="00BE15BB">
        <w:rPr>
          <w:rFonts w:ascii="Verdana" w:hAnsi="Verdana"/>
          <w:sz w:val="18"/>
          <w:szCs w:val="18"/>
          <w:lang w:val="nl-NL" w:eastAsia="zh-CN"/>
        </w:rPr>
        <w:t xml:space="preserve"> Een maatregel die mogelijk leidt tot minder effectieve consumenteninformatie is de verlening van de verkooptermijn voor producten met </w:t>
      </w:r>
      <w:proofErr w:type="spellStart"/>
      <w:r w:rsidR="00BE15BB">
        <w:rPr>
          <w:rFonts w:ascii="Verdana" w:hAnsi="Verdana"/>
          <w:sz w:val="18"/>
          <w:szCs w:val="18"/>
          <w:lang w:val="nl-NL" w:eastAsia="zh-CN"/>
        </w:rPr>
        <w:t>herschaalde</w:t>
      </w:r>
      <w:proofErr w:type="spellEnd"/>
      <w:r w:rsidR="00BE15BB">
        <w:rPr>
          <w:rFonts w:ascii="Verdana" w:hAnsi="Verdana"/>
          <w:sz w:val="18"/>
          <w:szCs w:val="18"/>
          <w:lang w:val="nl-NL" w:eastAsia="zh-CN"/>
        </w:rPr>
        <w:t xml:space="preserve"> </w:t>
      </w:r>
      <w:proofErr w:type="spellStart"/>
      <w:r w:rsidR="00BE15BB">
        <w:rPr>
          <w:rFonts w:ascii="Verdana" w:hAnsi="Verdana"/>
          <w:sz w:val="18"/>
          <w:szCs w:val="18"/>
          <w:lang w:val="nl-NL" w:eastAsia="zh-CN"/>
        </w:rPr>
        <w:t>energielabels</w:t>
      </w:r>
      <w:proofErr w:type="spellEnd"/>
      <w:r w:rsidR="00BE15BB">
        <w:rPr>
          <w:rFonts w:ascii="Verdana" w:hAnsi="Verdana"/>
          <w:sz w:val="18"/>
          <w:szCs w:val="18"/>
          <w:lang w:val="nl-NL" w:eastAsia="zh-CN"/>
        </w:rPr>
        <w:t xml:space="preserve">. Het kabinet zet in op aanpassing van de voorgestelde maatregel. </w:t>
      </w:r>
    </w:p>
    <w:p w:rsidRPr="00DA19A2" w:rsidR="00A15B58" w:rsidP="002F5273" w:rsidRDefault="00A15B58" w14:paraId="41AFB65D" w14:textId="77777777">
      <w:pPr>
        <w:spacing w:line="360" w:lineRule="auto"/>
        <w:ind w:left="360"/>
        <w:rPr>
          <w:rFonts w:ascii="Verdana" w:hAnsi="Verdana"/>
          <w:b/>
          <w:sz w:val="18"/>
          <w:szCs w:val="18"/>
        </w:rPr>
      </w:pPr>
    </w:p>
    <w:p w:rsidRPr="00DA19A2" w:rsidR="00CB7FF8" w:rsidP="002F5273" w:rsidRDefault="7EA23808" w14:paraId="0CF3E78D" w14:textId="77777777">
      <w:pPr>
        <w:numPr>
          <w:ilvl w:val="0"/>
          <w:numId w:val="3"/>
        </w:numPr>
        <w:spacing w:line="360" w:lineRule="auto"/>
        <w:rPr>
          <w:rFonts w:ascii="Verdana" w:hAnsi="Verdana"/>
          <w:b/>
          <w:bCs/>
          <w:sz w:val="18"/>
          <w:szCs w:val="18"/>
        </w:rPr>
      </w:pPr>
      <w:r w:rsidRPr="7EA23808">
        <w:rPr>
          <w:rFonts w:ascii="Verdana" w:hAnsi="Verdana"/>
          <w:b/>
          <w:bCs/>
          <w:sz w:val="18"/>
          <w:szCs w:val="18"/>
        </w:rPr>
        <w:t xml:space="preserve">Financiële consequenties, gevolgen voor regeldruk, concurrentiekracht en geopolitieke aspecten </w:t>
      </w:r>
    </w:p>
    <w:p w:rsidRPr="0012741D" w:rsidR="00CB7FF8" w:rsidP="329BD73C" w:rsidRDefault="7EA23808" w14:paraId="0406D6EE" w14:textId="77777777">
      <w:pPr>
        <w:numPr>
          <w:ilvl w:val="0"/>
          <w:numId w:val="8"/>
        </w:numPr>
        <w:spacing w:line="360" w:lineRule="auto"/>
        <w:outlineLvl w:val="0"/>
        <w:rPr>
          <w:rFonts w:ascii="Verdana" w:hAnsi="Verdana"/>
          <w:i/>
          <w:iCs/>
          <w:sz w:val="18"/>
          <w:szCs w:val="18"/>
        </w:rPr>
      </w:pPr>
      <w:r w:rsidRPr="329BD73C">
        <w:rPr>
          <w:rFonts w:ascii="Verdana" w:hAnsi="Verdana"/>
          <w:i/>
          <w:iCs/>
          <w:sz w:val="18"/>
          <w:szCs w:val="18"/>
        </w:rPr>
        <w:t>Consequenties EU-begroting</w:t>
      </w:r>
    </w:p>
    <w:p w:rsidRPr="00C23BF9" w:rsidR="00C23BF9" w:rsidP="002F5273" w:rsidRDefault="0C7B80EE" w14:paraId="15701F9C" w14:textId="7E4BEEAC">
      <w:pPr>
        <w:spacing w:line="360" w:lineRule="auto"/>
        <w:rPr>
          <w:rFonts w:ascii="Verdana" w:hAnsi="Verdana"/>
          <w:sz w:val="18"/>
          <w:szCs w:val="18"/>
        </w:rPr>
      </w:pPr>
      <w:r w:rsidRPr="0C7B80EE">
        <w:rPr>
          <w:rFonts w:ascii="Verdana" w:hAnsi="Verdana"/>
          <w:sz w:val="18"/>
          <w:szCs w:val="18"/>
        </w:rPr>
        <w:t xml:space="preserve">De Commissie krijgt extra taken zoals het beheer van EPREL, benchmarkingrapporten en juridische ondersteuning, wat naar schatting 3–5 extra </w:t>
      </w:r>
      <w:proofErr w:type="spellStart"/>
      <w:r w:rsidRPr="0C7B80EE">
        <w:rPr>
          <w:rFonts w:ascii="Verdana" w:hAnsi="Verdana"/>
          <w:sz w:val="18"/>
          <w:szCs w:val="18"/>
        </w:rPr>
        <w:t>FTE’s</w:t>
      </w:r>
      <w:proofErr w:type="spellEnd"/>
      <w:r w:rsidRPr="0C7B80EE">
        <w:rPr>
          <w:rFonts w:ascii="Verdana" w:hAnsi="Verdana"/>
          <w:sz w:val="18"/>
          <w:szCs w:val="18"/>
        </w:rPr>
        <w:t xml:space="preserve"> vergt. De kosten voor het uitbreiden en onderhouden van EPREL (o.a. integratie met de </w:t>
      </w:r>
      <w:r w:rsidRPr="00837E2B">
        <w:rPr>
          <w:rFonts w:ascii="Verdana" w:hAnsi="Verdana"/>
          <w:i/>
          <w:iCs/>
          <w:sz w:val="18"/>
          <w:szCs w:val="18"/>
        </w:rPr>
        <w:t>Digital Product Passport</w:t>
      </w:r>
      <w:r w:rsidRPr="0C7B80EE">
        <w:rPr>
          <w:rFonts w:ascii="Verdana" w:hAnsi="Verdana"/>
          <w:sz w:val="18"/>
          <w:szCs w:val="18"/>
        </w:rPr>
        <w:t>) zijn niet gekwantificeerd, maar vereisen IT-aanpassingen en gebruikersondersteuning. Voor de vierjaarlijkse benchmarkingrapporten over handhaving is ongeveer 1–2 FTE nodig, terwijl het wetgevingsproces (gedelegeerde handelingen, consultaties) 1–2 FTE extra vergt. De totale eenmalige kosten voor de Commissie worden geschat op €1–2 miljoen, met jaarlijkse operationele kosten van €0,5–1 miljoen voor beheer en handhaving.</w:t>
      </w:r>
    </w:p>
    <w:p w:rsidRPr="00C23BF9" w:rsidR="00F14722" w:rsidP="002F5273" w:rsidRDefault="00F14722" w14:paraId="20890050" w14:textId="77777777">
      <w:pPr>
        <w:spacing w:line="360" w:lineRule="auto"/>
        <w:rPr>
          <w:rFonts w:ascii="Verdana" w:hAnsi="Verdana"/>
          <w:sz w:val="18"/>
          <w:szCs w:val="18"/>
        </w:rPr>
      </w:pPr>
    </w:p>
    <w:p w:rsidRPr="007E47B4" w:rsidR="00E67303" w:rsidP="002F5273" w:rsidRDefault="7EA23808" w14:paraId="1304F0F5" w14:textId="020B63CF">
      <w:pPr>
        <w:spacing w:line="360" w:lineRule="auto"/>
        <w:rPr>
          <w:rFonts w:ascii="Verdana" w:hAnsi="Verdana"/>
          <w:sz w:val="18"/>
          <w:szCs w:val="18"/>
        </w:rPr>
      </w:pPr>
      <w:r w:rsidRPr="7EA23808">
        <w:rPr>
          <w:rFonts w:ascii="Verdana" w:hAnsi="Verdana"/>
          <w:sz w:val="18"/>
          <w:szCs w:val="18"/>
        </w:rPr>
        <w:t xml:space="preserve">Nederland is van mening dat de benodigde EU-middelen gevonden dienen te worden binnen de in de Raad afgesproken financiële kaders van de EU-begroting 2021-2027 en dat deze moeten passen bij een prudente ontwikkeling van de jaarbegroting. </w:t>
      </w:r>
      <w:r w:rsidRPr="007E47B4" w:rsidR="007E47B4">
        <w:rPr>
          <w:rFonts w:ascii="Verdana" w:hAnsi="Verdana"/>
          <w:sz w:val="18"/>
          <w:szCs w:val="18"/>
        </w:rPr>
        <w:t xml:space="preserve">Het kabinet wil niet vooruitlopen op de integrale afweging van middelen na 2027. Daarnaast moet de ontwikkeling van de administratieve uitgaven in lijn zijn met de ER-conclusies van juli 2020 over het MFK-akkoord. Het kabinet is kritisch over de stijging van het aantal </w:t>
      </w:r>
      <w:r w:rsidR="00C654F9">
        <w:rPr>
          <w:rFonts w:ascii="Verdana" w:hAnsi="Verdana"/>
          <w:sz w:val="18"/>
          <w:szCs w:val="18"/>
        </w:rPr>
        <w:t>ambtenaren</w:t>
      </w:r>
      <w:r w:rsidRPr="007E47B4" w:rsidR="007E47B4">
        <w:rPr>
          <w:rFonts w:ascii="Verdana" w:hAnsi="Verdana"/>
          <w:sz w:val="18"/>
          <w:szCs w:val="18"/>
        </w:rPr>
        <w:t>.</w:t>
      </w:r>
    </w:p>
    <w:p w:rsidRPr="00DA19A2" w:rsidR="00556F2F" w:rsidP="002F5273" w:rsidRDefault="00556F2F" w14:paraId="3F9CA139" w14:textId="77777777">
      <w:pPr>
        <w:spacing w:line="360" w:lineRule="auto"/>
        <w:outlineLvl w:val="0"/>
        <w:rPr>
          <w:rFonts w:ascii="Verdana" w:hAnsi="Verdana"/>
          <w:bCs/>
          <w:i/>
          <w:iCs/>
          <w:sz w:val="18"/>
          <w:szCs w:val="18"/>
        </w:rPr>
      </w:pPr>
    </w:p>
    <w:p w:rsidRPr="0012741D" w:rsidR="003F41DF" w:rsidP="329BD73C" w:rsidRDefault="7EA23808" w14:paraId="76E1E6B7" w14:textId="77777777">
      <w:pPr>
        <w:numPr>
          <w:ilvl w:val="0"/>
          <w:numId w:val="8"/>
        </w:numPr>
        <w:spacing w:line="360" w:lineRule="auto"/>
        <w:outlineLvl w:val="0"/>
        <w:rPr>
          <w:rFonts w:ascii="Verdana" w:hAnsi="Verdana"/>
          <w:i/>
          <w:iCs/>
          <w:sz w:val="18"/>
          <w:szCs w:val="18"/>
        </w:rPr>
      </w:pPr>
      <w:r w:rsidRPr="329BD73C">
        <w:rPr>
          <w:rFonts w:ascii="Verdana" w:hAnsi="Verdana"/>
          <w:i/>
          <w:iCs/>
          <w:sz w:val="18"/>
          <w:szCs w:val="18"/>
        </w:rPr>
        <w:t>Financiële consequenties (incl. personele) voor rijksoverheid en/ of medeoverheden</w:t>
      </w:r>
    </w:p>
    <w:p w:rsidRPr="006B5B95" w:rsidR="00EE4AD4" w:rsidP="002F5273" w:rsidRDefault="7EA23808" w14:paraId="535CE09B" w14:textId="0A00ADBB">
      <w:pPr>
        <w:pStyle w:val="Plattetekst"/>
        <w:tabs>
          <w:tab w:val="left" w:pos="0"/>
          <w:tab w:val="left" w:pos="426"/>
          <w:tab w:val="left" w:pos="680"/>
          <w:tab w:val="left" w:pos="1021"/>
          <w:tab w:val="left" w:pos="1361"/>
          <w:tab w:val="left" w:pos="3402"/>
        </w:tabs>
        <w:spacing w:line="360" w:lineRule="auto"/>
        <w:jc w:val="left"/>
        <w:rPr>
          <w:rFonts w:ascii="Verdana" w:hAnsi="Verdana"/>
          <w:sz w:val="18"/>
          <w:szCs w:val="18"/>
          <w:lang w:val="nl-NL"/>
        </w:rPr>
      </w:pPr>
      <w:r w:rsidRPr="7EA23808">
        <w:rPr>
          <w:rFonts w:ascii="Verdana" w:hAnsi="Verdana"/>
          <w:sz w:val="18"/>
          <w:szCs w:val="18"/>
          <w:lang w:val="nl-NL"/>
        </w:rPr>
        <w:t xml:space="preserve">Het voorstel heeft geen directe budgettaire gevolgen voor de Nederlandse rijksoverheid of medeoverheden, maar kan indirecte kosten met zich meebrengen, met name voor </w:t>
      </w:r>
      <w:r w:rsidRPr="7EA23808">
        <w:rPr>
          <w:rFonts w:ascii="Verdana" w:hAnsi="Verdana"/>
          <w:sz w:val="18"/>
          <w:szCs w:val="18"/>
          <w:lang w:val="nl-NL"/>
        </w:rPr>
        <w:lastRenderedPageBreak/>
        <w:t xml:space="preserve">markttoezichthouders (zoals de Nederlandse Voedsel- en Warenautoriteit (NVWA) of Inspectie Leefomgeving en Transport (ILT)) die informatie moeten leveren, zodat de </w:t>
      </w:r>
      <w:r w:rsidRPr="7EA23808" w:rsidR="00F92049">
        <w:rPr>
          <w:rFonts w:ascii="Verdana" w:hAnsi="Verdana"/>
          <w:sz w:val="18"/>
          <w:szCs w:val="18"/>
          <w:lang w:val="nl-NL"/>
        </w:rPr>
        <w:t xml:space="preserve"> </w:t>
      </w:r>
      <w:r w:rsidRPr="7EA23808">
        <w:rPr>
          <w:rFonts w:ascii="Verdana" w:hAnsi="Verdana"/>
          <w:sz w:val="18"/>
          <w:szCs w:val="18"/>
          <w:lang w:val="nl-NL"/>
        </w:rPr>
        <w:t>Commissie elke vier jaar kan rapporteren.</w:t>
      </w:r>
    </w:p>
    <w:p w:rsidRPr="006B5B95" w:rsidR="00F14722" w:rsidP="002F5273" w:rsidRDefault="00F14722" w14:paraId="23B71E93" w14:textId="77777777">
      <w:pPr>
        <w:pStyle w:val="Plattetekst"/>
        <w:tabs>
          <w:tab w:val="left" w:pos="0"/>
          <w:tab w:val="left" w:pos="426"/>
          <w:tab w:val="left" w:pos="680"/>
          <w:tab w:val="left" w:pos="1021"/>
          <w:tab w:val="left" w:pos="1361"/>
          <w:tab w:val="left" w:pos="3402"/>
        </w:tabs>
        <w:spacing w:line="360" w:lineRule="auto"/>
        <w:jc w:val="left"/>
        <w:rPr>
          <w:rFonts w:ascii="Verdana" w:hAnsi="Verdana"/>
          <w:sz w:val="18"/>
          <w:szCs w:val="18"/>
          <w:lang w:val="nl-NL"/>
        </w:rPr>
      </w:pPr>
    </w:p>
    <w:p w:rsidRPr="006B5B95" w:rsidR="00EE4AD4" w:rsidP="002F5273" w:rsidRDefault="00EE4AD4" w14:paraId="2D218A54" w14:textId="21424830">
      <w:pPr>
        <w:pStyle w:val="Plattetekst"/>
        <w:tabs>
          <w:tab w:val="left" w:pos="0"/>
          <w:tab w:val="left" w:pos="426"/>
          <w:tab w:val="left" w:pos="680"/>
          <w:tab w:val="left" w:pos="1021"/>
          <w:tab w:val="left" w:pos="1361"/>
          <w:tab w:val="left" w:pos="3402"/>
        </w:tabs>
        <w:spacing w:line="360" w:lineRule="auto"/>
        <w:jc w:val="left"/>
        <w:rPr>
          <w:rFonts w:ascii="Verdana" w:hAnsi="Verdana"/>
          <w:sz w:val="18"/>
          <w:szCs w:val="18"/>
          <w:lang w:val="nl-NL"/>
        </w:rPr>
      </w:pPr>
      <w:r w:rsidRPr="7EA23808">
        <w:rPr>
          <w:rFonts w:ascii="Verdana" w:hAnsi="Verdana"/>
          <w:sz w:val="18"/>
          <w:szCs w:val="18"/>
          <w:lang w:val="nl-NL"/>
        </w:rPr>
        <w:t>De Commissie schat in dat het voorstel jaarlijks €125 miljoen aan administratieve kostenbesparingen oplevert voor bedrijven en overheden in de EU</w:t>
      </w:r>
      <w:r w:rsidR="00F92049">
        <w:rPr>
          <w:rFonts w:ascii="Verdana" w:hAnsi="Verdana"/>
          <w:sz w:val="18"/>
          <w:szCs w:val="18"/>
          <w:lang w:val="nl-NL"/>
        </w:rPr>
        <w:t>,</w:t>
      </w:r>
      <w:r w:rsidRPr="7EA23808">
        <w:rPr>
          <w:rStyle w:val="Voetnootmarkering"/>
          <w:rFonts w:ascii="Verdana" w:hAnsi="Verdana"/>
          <w:sz w:val="18"/>
          <w:szCs w:val="18"/>
          <w:lang w:val="nl-NL"/>
        </w:rPr>
        <w:footnoteReference w:id="3"/>
      </w:r>
      <w:r w:rsidRPr="7EA23808">
        <w:rPr>
          <w:rFonts w:ascii="Verdana" w:hAnsi="Verdana"/>
          <w:sz w:val="18"/>
          <w:szCs w:val="18"/>
          <w:lang w:val="nl-NL"/>
        </w:rPr>
        <w:t xml:space="preserve"> maar geen additionele EU-budgettaire middelen vereist</w:t>
      </w:r>
      <w:r w:rsidR="00F92049">
        <w:rPr>
          <w:rFonts w:ascii="Verdana" w:hAnsi="Verdana"/>
          <w:sz w:val="18"/>
          <w:szCs w:val="18"/>
          <w:lang w:val="nl-NL"/>
        </w:rPr>
        <w:t>.</w:t>
      </w:r>
      <w:r w:rsidRPr="7EA23808">
        <w:rPr>
          <w:rStyle w:val="Voetnootmarkering"/>
          <w:rFonts w:ascii="Verdana" w:hAnsi="Verdana"/>
          <w:sz w:val="18"/>
          <w:szCs w:val="18"/>
          <w:lang w:val="nl-NL"/>
        </w:rPr>
        <w:footnoteReference w:id="4"/>
      </w:r>
      <w:r w:rsidRPr="7EA23808">
        <w:rPr>
          <w:rFonts w:ascii="Verdana" w:hAnsi="Verdana"/>
          <w:sz w:val="18"/>
          <w:szCs w:val="18"/>
          <w:lang w:val="nl-NL"/>
        </w:rPr>
        <w:t xml:space="preserve"> De kosten voor nationale overheden zijn niet gekwantificeerd.</w:t>
      </w:r>
      <w:r w:rsidRPr="7EA23808" w:rsidR="329BD73C">
        <w:rPr>
          <w:rFonts w:ascii="Verdana" w:hAnsi="Verdana"/>
          <w:sz w:val="18"/>
          <w:szCs w:val="18"/>
          <w:lang w:val="nl-NL"/>
        </w:rPr>
        <w:t xml:space="preserve"> </w:t>
      </w:r>
      <w:r w:rsidRPr="00561C86" w:rsidR="00561C86">
        <w:rPr>
          <w:rFonts w:ascii="Verdana" w:hAnsi="Verdana"/>
          <w:sz w:val="18"/>
          <w:szCs w:val="18"/>
          <w:lang w:val="nl-NL"/>
        </w:rPr>
        <w:t>Eventuele budgettaire gevolgen voor de Rijksbegroting worden ingepast op de begroting van het beleidsverantwoordelijke departement, conform de regels van de budgetdiscipline.</w:t>
      </w:r>
    </w:p>
    <w:p w:rsidRPr="00DA19A2" w:rsidR="00B516C8" w:rsidP="002F5273" w:rsidRDefault="00B516C8" w14:paraId="7AC48131" w14:textId="77777777">
      <w:pPr>
        <w:spacing w:line="360" w:lineRule="auto"/>
        <w:outlineLvl w:val="0"/>
        <w:rPr>
          <w:rFonts w:ascii="Verdana" w:hAnsi="Verdana"/>
          <w:bCs/>
          <w:i/>
          <w:iCs/>
          <w:sz w:val="18"/>
          <w:szCs w:val="18"/>
        </w:rPr>
      </w:pPr>
    </w:p>
    <w:p w:rsidRPr="0012741D" w:rsidR="00D350F2" w:rsidP="329BD73C" w:rsidRDefault="7EA23808" w14:paraId="5F9D3C58" w14:textId="6DD8C056">
      <w:pPr>
        <w:numPr>
          <w:ilvl w:val="0"/>
          <w:numId w:val="8"/>
        </w:numPr>
        <w:spacing w:line="360" w:lineRule="auto"/>
        <w:rPr>
          <w:rFonts w:ascii="Verdana" w:hAnsi="Verdana"/>
          <w:i/>
          <w:iCs/>
          <w:sz w:val="18"/>
          <w:szCs w:val="18"/>
        </w:rPr>
      </w:pPr>
      <w:r w:rsidRPr="329BD73C">
        <w:rPr>
          <w:rFonts w:ascii="Verdana" w:hAnsi="Verdana"/>
          <w:i/>
          <w:iCs/>
          <w:sz w:val="18"/>
          <w:szCs w:val="18"/>
        </w:rPr>
        <w:t>Financiële consequenties en gevolgen voor regeldruk voor bedrijfsleven en burger</w:t>
      </w:r>
    </w:p>
    <w:p w:rsidR="002E1642" w:rsidP="002F5273" w:rsidRDefault="002E1642" w14:paraId="1223C4BD" w14:textId="50414A64">
      <w:pPr>
        <w:spacing w:line="360" w:lineRule="auto"/>
        <w:rPr>
          <w:rFonts w:ascii="Verdana" w:hAnsi="Verdana"/>
          <w:sz w:val="18"/>
          <w:szCs w:val="18"/>
        </w:rPr>
      </w:pPr>
      <w:r>
        <w:rPr>
          <w:rFonts w:ascii="Verdana" w:hAnsi="Verdana"/>
          <w:sz w:val="18"/>
          <w:szCs w:val="18"/>
        </w:rPr>
        <w:t>De Commissie heeft in het impact assessment een inschatting van de kostenbesparing gemaakt. Als deze zou worden door vertaald naar de Nederlandse markt, dan zouden d</w:t>
      </w:r>
      <w:r w:rsidRPr="0C7B80EE" w:rsidR="0C7B80EE">
        <w:rPr>
          <w:rFonts w:ascii="Verdana" w:hAnsi="Verdana"/>
          <w:sz w:val="18"/>
          <w:szCs w:val="18"/>
        </w:rPr>
        <w:t xml:space="preserve">e voorgestelde EU-maatregelen leiden tot een netto afname van regeldruk voor het Nederlandse bedrijfsleven, met een geschatte besparing van €3–4 miljoen per jaar. Dit is gebaseerd op het aandeel van Nederlandse bedrijven op de EU-markt (3-4% van het totale aantal verkochte producten die onder de energie- dan wel bandenlabel vallen). </w:t>
      </w:r>
    </w:p>
    <w:p w:rsidR="00F14722" w:rsidP="002F5273" w:rsidRDefault="00F14722" w14:paraId="01FC826A" w14:textId="77777777">
      <w:pPr>
        <w:spacing w:line="360" w:lineRule="auto"/>
        <w:rPr>
          <w:rFonts w:ascii="Verdana" w:hAnsi="Verdana"/>
          <w:sz w:val="18"/>
          <w:szCs w:val="18"/>
        </w:rPr>
      </w:pPr>
    </w:p>
    <w:p w:rsidR="00D350F2" w:rsidP="002F5273" w:rsidRDefault="0C7B80EE" w14:paraId="2E20EC70" w14:textId="26B8C8FE">
      <w:pPr>
        <w:spacing w:line="360" w:lineRule="auto"/>
        <w:rPr>
          <w:rFonts w:ascii="Verdana" w:hAnsi="Verdana"/>
          <w:sz w:val="18"/>
          <w:szCs w:val="18"/>
        </w:rPr>
      </w:pPr>
      <w:r w:rsidRPr="0C7B80EE">
        <w:rPr>
          <w:rFonts w:ascii="Verdana" w:hAnsi="Verdana"/>
          <w:sz w:val="18"/>
          <w:szCs w:val="18"/>
        </w:rPr>
        <w:t>Leveranciers besparen gemiddeld €0,24 per fysiek label, wat neer zou komen op een besparing voor Nederlandse leveranciers van €</w:t>
      </w:r>
      <w:r w:rsidR="008C731D">
        <w:rPr>
          <w:rFonts w:ascii="Verdana" w:hAnsi="Verdana"/>
          <w:sz w:val="18"/>
          <w:szCs w:val="18"/>
        </w:rPr>
        <w:t>3</w:t>
      </w:r>
      <w:r w:rsidRPr="0C7B80EE">
        <w:rPr>
          <w:rFonts w:ascii="Verdana" w:hAnsi="Verdana"/>
          <w:sz w:val="18"/>
          <w:szCs w:val="18"/>
        </w:rPr>
        <w:t xml:space="preserve"> miljoen bij 1</w:t>
      </w:r>
      <w:r w:rsidR="008C731D">
        <w:rPr>
          <w:rFonts w:ascii="Verdana" w:hAnsi="Verdana"/>
          <w:sz w:val="18"/>
          <w:szCs w:val="18"/>
        </w:rPr>
        <w:t>2,15</w:t>
      </w:r>
      <w:r w:rsidRPr="0C7B80EE">
        <w:rPr>
          <w:rFonts w:ascii="Verdana" w:hAnsi="Verdana"/>
          <w:sz w:val="18"/>
          <w:szCs w:val="18"/>
        </w:rPr>
        <w:t xml:space="preserve"> miljoen producten</w:t>
      </w:r>
      <w:r w:rsidR="00F92049">
        <w:rPr>
          <w:rFonts w:ascii="Verdana" w:hAnsi="Verdana"/>
          <w:sz w:val="18"/>
          <w:szCs w:val="18"/>
        </w:rPr>
        <w:t>,</w:t>
      </w:r>
      <w:r w:rsidR="00850D6E">
        <w:rPr>
          <w:rStyle w:val="Voetnootmarkering"/>
          <w:rFonts w:ascii="Verdana" w:hAnsi="Verdana"/>
          <w:sz w:val="18"/>
          <w:szCs w:val="18"/>
        </w:rPr>
        <w:footnoteReference w:id="5"/>
      </w:r>
      <w:r w:rsidRPr="0C7B80EE">
        <w:rPr>
          <w:rFonts w:ascii="Verdana" w:hAnsi="Verdana"/>
          <w:sz w:val="18"/>
          <w:szCs w:val="18"/>
        </w:rPr>
        <w:t xml:space="preserve"> terwijl detailhandelaren tussen de €80.000 en €190.000 zouden besparen doordat </w:t>
      </w:r>
      <w:r w:rsidR="0010604D">
        <w:rPr>
          <w:rFonts w:ascii="Verdana" w:hAnsi="Verdana"/>
          <w:sz w:val="18"/>
          <w:szCs w:val="18"/>
        </w:rPr>
        <w:t>zij/</w:t>
      </w:r>
      <w:r w:rsidRPr="0C7B80EE">
        <w:rPr>
          <w:rFonts w:ascii="Verdana" w:hAnsi="Verdana"/>
          <w:sz w:val="18"/>
          <w:szCs w:val="18"/>
        </w:rPr>
        <w:t xml:space="preserve">hij producten met een oud label langer kunnen verkopen </w:t>
      </w:r>
      <w:r w:rsidR="00E570D2">
        <w:rPr>
          <w:rFonts w:ascii="Verdana" w:hAnsi="Verdana"/>
          <w:sz w:val="18"/>
          <w:szCs w:val="18"/>
        </w:rPr>
        <w:t xml:space="preserve">(12 in plaats van 9 maanden). Echter geeft de Europese </w:t>
      </w:r>
      <w:r w:rsidR="00C654F9">
        <w:rPr>
          <w:rFonts w:ascii="Verdana" w:hAnsi="Verdana"/>
          <w:sz w:val="18"/>
          <w:szCs w:val="18"/>
        </w:rPr>
        <w:t>C</w:t>
      </w:r>
      <w:r w:rsidR="00E570D2">
        <w:rPr>
          <w:rFonts w:ascii="Verdana" w:hAnsi="Verdana"/>
          <w:sz w:val="18"/>
          <w:szCs w:val="18"/>
        </w:rPr>
        <w:t xml:space="preserve">ommissie ook aan dat leveranciers in veel gevallen kleine voorraden aanhouden, dus dat de verlenging maar erg beperkte invloed heeft op oude </w:t>
      </w:r>
      <w:proofErr w:type="spellStart"/>
      <w:r w:rsidR="00E570D2">
        <w:rPr>
          <w:rFonts w:ascii="Verdana" w:hAnsi="Verdana"/>
          <w:sz w:val="18"/>
          <w:szCs w:val="18"/>
        </w:rPr>
        <w:t>energielabels</w:t>
      </w:r>
      <w:proofErr w:type="spellEnd"/>
      <w:r w:rsidR="00E570D2">
        <w:rPr>
          <w:rFonts w:ascii="Verdana" w:hAnsi="Verdana"/>
          <w:sz w:val="18"/>
          <w:szCs w:val="18"/>
        </w:rPr>
        <w:t>. A</w:t>
      </w:r>
      <w:r w:rsidRPr="0C7B80EE">
        <w:rPr>
          <w:rFonts w:ascii="Verdana" w:hAnsi="Verdana"/>
          <w:sz w:val="18"/>
          <w:szCs w:val="18"/>
        </w:rPr>
        <w:t xml:space="preserve">utodealers </w:t>
      </w:r>
      <w:r w:rsidR="00E570D2">
        <w:rPr>
          <w:rFonts w:ascii="Verdana" w:hAnsi="Verdana"/>
          <w:sz w:val="18"/>
          <w:szCs w:val="18"/>
        </w:rPr>
        <w:t xml:space="preserve">zullen volgens de impact assessment </w:t>
      </w:r>
      <w:r w:rsidRPr="0C7B80EE">
        <w:rPr>
          <w:rFonts w:ascii="Verdana" w:hAnsi="Verdana"/>
          <w:sz w:val="18"/>
          <w:szCs w:val="18"/>
        </w:rPr>
        <w:t>gezamenlijk mogelijk €1,</w:t>
      </w:r>
      <w:r w:rsidR="007C19B5">
        <w:rPr>
          <w:rFonts w:ascii="Verdana" w:hAnsi="Verdana"/>
          <w:sz w:val="18"/>
          <w:szCs w:val="18"/>
        </w:rPr>
        <w:t>0</w:t>
      </w:r>
      <w:r w:rsidR="00A61805">
        <w:rPr>
          <w:rFonts w:ascii="Verdana" w:hAnsi="Verdana"/>
          <w:sz w:val="18"/>
          <w:szCs w:val="18"/>
        </w:rPr>
        <w:t>4</w:t>
      </w:r>
      <w:r w:rsidRPr="0C7B80EE">
        <w:rPr>
          <w:rFonts w:ascii="Verdana" w:hAnsi="Verdana"/>
          <w:sz w:val="18"/>
          <w:szCs w:val="18"/>
        </w:rPr>
        <w:t xml:space="preserve"> miljoen profiteren van afschaffing van </w:t>
      </w:r>
      <w:proofErr w:type="spellStart"/>
      <w:r w:rsidRPr="0C7B80EE">
        <w:rPr>
          <w:rFonts w:ascii="Verdana" w:hAnsi="Verdana"/>
          <w:sz w:val="18"/>
          <w:szCs w:val="18"/>
        </w:rPr>
        <w:t>bandenlabels</w:t>
      </w:r>
      <w:proofErr w:type="spellEnd"/>
      <w:r w:rsidRPr="0C7B80EE">
        <w:rPr>
          <w:rFonts w:ascii="Verdana" w:hAnsi="Verdana"/>
          <w:sz w:val="18"/>
          <w:szCs w:val="18"/>
        </w:rPr>
        <w:t xml:space="preserve"> gebaseerd op €2,75 per auto voor </w:t>
      </w:r>
      <w:r w:rsidR="007C19B5">
        <w:rPr>
          <w:rFonts w:ascii="Verdana" w:hAnsi="Verdana"/>
          <w:sz w:val="18"/>
          <w:szCs w:val="18"/>
        </w:rPr>
        <w:t>378.000</w:t>
      </w:r>
      <w:r w:rsidRPr="0C7B80EE">
        <w:rPr>
          <w:rFonts w:ascii="Verdana" w:hAnsi="Verdana"/>
          <w:sz w:val="18"/>
          <w:szCs w:val="18"/>
        </w:rPr>
        <w:t xml:space="preserve"> verkochte auto’s per jaar.</w:t>
      </w:r>
      <w:r w:rsidR="00850D6E">
        <w:rPr>
          <w:rStyle w:val="Voetnootmarkering"/>
          <w:rFonts w:ascii="Verdana" w:hAnsi="Verdana"/>
          <w:sz w:val="18"/>
          <w:szCs w:val="18"/>
        </w:rPr>
        <w:footnoteReference w:id="6"/>
      </w:r>
      <w:r w:rsidRPr="0C7B80EE">
        <w:rPr>
          <w:rFonts w:ascii="Verdana" w:hAnsi="Verdana"/>
          <w:sz w:val="18"/>
          <w:szCs w:val="18"/>
        </w:rPr>
        <w:t xml:space="preserve"> Kleine importeurs en online platforms krijgen echter extra lasten (tussen de €270.000 en €410.000) voor EPREL-registratie en testrapporten. </w:t>
      </w:r>
    </w:p>
    <w:p w:rsidR="00F14722" w:rsidP="002F5273" w:rsidRDefault="00F14722" w14:paraId="02B5DF8D" w14:textId="77777777">
      <w:pPr>
        <w:spacing w:line="360" w:lineRule="auto"/>
        <w:rPr>
          <w:rFonts w:ascii="Verdana" w:hAnsi="Verdana"/>
          <w:sz w:val="18"/>
          <w:szCs w:val="18"/>
        </w:rPr>
      </w:pPr>
    </w:p>
    <w:p w:rsidR="00D350F2" w:rsidP="002F5273" w:rsidRDefault="7EA23808" w14:paraId="401B50D1" w14:textId="77777777">
      <w:pPr>
        <w:spacing w:line="360" w:lineRule="auto"/>
        <w:rPr>
          <w:rFonts w:ascii="Verdana" w:hAnsi="Verdana"/>
          <w:sz w:val="18"/>
          <w:szCs w:val="18"/>
        </w:rPr>
      </w:pPr>
      <w:r w:rsidRPr="7EA23808">
        <w:rPr>
          <w:rFonts w:ascii="Verdana" w:hAnsi="Verdana"/>
          <w:sz w:val="18"/>
          <w:szCs w:val="18"/>
        </w:rPr>
        <w:t xml:space="preserve">Voor burgers zijn er geen directe lasten, maar de digitale kloof (6% van huishoudens zonder internet) kan de toegankelijkheid van informatie beperken. </w:t>
      </w:r>
    </w:p>
    <w:p w:rsidR="00845049" w:rsidP="002F5273" w:rsidRDefault="00845049" w14:paraId="44E44686" w14:textId="77777777">
      <w:pPr>
        <w:spacing w:line="360" w:lineRule="auto"/>
        <w:rPr>
          <w:rFonts w:ascii="Verdana" w:hAnsi="Verdana"/>
          <w:sz w:val="18"/>
          <w:szCs w:val="18"/>
        </w:rPr>
      </w:pPr>
    </w:p>
    <w:p w:rsidRPr="0010604D" w:rsidR="00845049" w:rsidP="002F5273" w:rsidRDefault="00845049" w14:paraId="4CC52F49" w14:textId="095189FB">
      <w:pPr>
        <w:spacing w:line="360" w:lineRule="auto"/>
        <w:rPr>
          <w:rFonts w:ascii="Verdana" w:hAnsi="Verdana"/>
          <w:sz w:val="18"/>
          <w:szCs w:val="18"/>
        </w:rPr>
      </w:pPr>
      <w:r w:rsidRPr="00823946">
        <w:rPr>
          <w:rFonts w:ascii="Verdana" w:hAnsi="Verdana"/>
          <w:sz w:val="18"/>
          <w:szCs w:val="18"/>
        </w:rPr>
        <w:t>Het voorstel kent momenteel op detailniveau echter nog onderdelen, vooral m.b.t. registratieverplichtingen</w:t>
      </w:r>
      <w:r w:rsidRPr="00823946" w:rsidR="79CEE4C4">
        <w:rPr>
          <w:rFonts w:ascii="Verdana" w:hAnsi="Verdana"/>
          <w:sz w:val="18"/>
          <w:szCs w:val="18"/>
        </w:rPr>
        <w:t xml:space="preserve"> en bijhorende IT-infrastructuur</w:t>
      </w:r>
      <w:r w:rsidRPr="00823946">
        <w:rPr>
          <w:rFonts w:ascii="Verdana" w:hAnsi="Verdana"/>
          <w:sz w:val="18"/>
          <w:szCs w:val="18"/>
        </w:rPr>
        <w:t xml:space="preserve">, waarvan bandenfabrikanten verwachten dat deze </w:t>
      </w:r>
      <w:r w:rsidRPr="00823946" w:rsidR="07ADDDA3">
        <w:rPr>
          <w:rFonts w:ascii="Verdana" w:hAnsi="Verdana"/>
          <w:sz w:val="18"/>
          <w:szCs w:val="18"/>
        </w:rPr>
        <w:t xml:space="preserve">in de huidige vorm </w:t>
      </w:r>
      <w:r w:rsidRPr="00823946">
        <w:rPr>
          <w:rFonts w:ascii="Verdana" w:hAnsi="Verdana"/>
          <w:sz w:val="18"/>
          <w:szCs w:val="18"/>
        </w:rPr>
        <w:t xml:space="preserve">de lasten (aanzienlijk) zullen verhogen. De Commissie heeft toegezegd om hier met hen nog over in gesprek te gaan. Afhankelijk van de uitkomsten en de verdere onderhandelingen zou dat tot kostenverhoging aan de kant van bandenfabrikanten kunnen </w:t>
      </w:r>
      <w:r w:rsidRPr="00823946">
        <w:rPr>
          <w:rFonts w:ascii="Verdana" w:hAnsi="Verdana"/>
          <w:sz w:val="18"/>
          <w:szCs w:val="18"/>
        </w:rPr>
        <w:lastRenderedPageBreak/>
        <w:t>leiden die dan mogelijk bij de aanschaf van banden aan de burger wordt doorberekend.</w:t>
      </w:r>
      <w:r w:rsidR="00EC6A78">
        <w:rPr>
          <w:rFonts w:ascii="Verdana" w:hAnsi="Verdana"/>
          <w:sz w:val="18"/>
          <w:szCs w:val="18"/>
        </w:rPr>
        <w:t xml:space="preserve"> Nederland kent geen actieve </w:t>
      </w:r>
      <w:r w:rsidRPr="00EC6A78" w:rsidR="00EC6A78">
        <w:rPr>
          <w:rFonts w:ascii="Verdana" w:hAnsi="Verdana"/>
          <w:sz w:val="18"/>
          <w:szCs w:val="18"/>
        </w:rPr>
        <w:t>bandenproductie</w:t>
      </w:r>
      <w:r w:rsidR="00EC6A78">
        <w:rPr>
          <w:rFonts w:ascii="Verdana" w:hAnsi="Verdana"/>
          <w:sz w:val="18"/>
          <w:szCs w:val="18"/>
        </w:rPr>
        <w:t>.</w:t>
      </w:r>
    </w:p>
    <w:p w:rsidRPr="00DF6588" w:rsidR="576A4CB3" w:rsidP="002F5273" w:rsidRDefault="576A4CB3" w14:paraId="4CFE1922" w14:textId="181313EF">
      <w:pPr>
        <w:spacing w:line="360" w:lineRule="auto"/>
        <w:rPr>
          <w:rFonts w:ascii="Verdana" w:hAnsi="Verdana"/>
          <w:sz w:val="18"/>
          <w:szCs w:val="18"/>
        </w:rPr>
      </w:pPr>
    </w:p>
    <w:p w:rsidR="576A4CB3" w:rsidP="002F5273" w:rsidRDefault="008D0550" w14:paraId="30F64136" w14:textId="0AF1B8A1">
      <w:pPr>
        <w:spacing w:line="360" w:lineRule="auto"/>
      </w:pPr>
      <w:r>
        <w:rPr>
          <w:rFonts w:ascii="Verdana" w:hAnsi="Verdana" w:eastAsia="Verdana" w:cs="Verdana"/>
          <w:sz w:val="18"/>
          <w:szCs w:val="18"/>
        </w:rPr>
        <w:t xml:space="preserve">Het </w:t>
      </w:r>
      <w:r w:rsidRPr="008D0550">
        <w:rPr>
          <w:rFonts w:ascii="Verdana" w:hAnsi="Verdana" w:eastAsia="Verdana" w:cs="Verdana"/>
          <w:sz w:val="18"/>
          <w:szCs w:val="18"/>
        </w:rPr>
        <w:t>ATR is van oordeel dat het BNC-fiche de relevante aandachtspunten adequaat behandelt. Ook zijn de verwachte consequenties van het voorstel voor het Nederlandse bedrijfsleven goed weergegeven.</w:t>
      </w:r>
    </w:p>
    <w:p w:rsidRPr="004804DA" w:rsidR="006717FE" w:rsidP="002F5273" w:rsidRDefault="006717FE" w14:paraId="72F82A61" w14:textId="77777777">
      <w:pPr>
        <w:spacing w:line="360" w:lineRule="auto"/>
        <w:rPr>
          <w:rFonts w:ascii="Verdana" w:hAnsi="Verdana"/>
          <w:bCs/>
          <w:sz w:val="18"/>
          <w:szCs w:val="18"/>
        </w:rPr>
      </w:pPr>
    </w:p>
    <w:p w:rsidRPr="0012741D" w:rsidR="00CB7FF8" w:rsidP="329BD73C" w:rsidRDefault="7EA23808" w14:paraId="357EBDE1" w14:textId="77777777">
      <w:pPr>
        <w:numPr>
          <w:ilvl w:val="0"/>
          <w:numId w:val="8"/>
        </w:numPr>
        <w:spacing w:line="360" w:lineRule="auto"/>
        <w:rPr>
          <w:rFonts w:ascii="Verdana" w:hAnsi="Verdana"/>
          <w:i/>
          <w:iCs/>
          <w:sz w:val="18"/>
          <w:szCs w:val="18"/>
        </w:rPr>
      </w:pPr>
      <w:r w:rsidRPr="329BD73C">
        <w:rPr>
          <w:rFonts w:ascii="Verdana" w:hAnsi="Verdana"/>
          <w:i/>
          <w:iCs/>
          <w:sz w:val="18"/>
          <w:szCs w:val="18"/>
        </w:rPr>
        <w:t>Gevolgen voor concurrentiekracht en geopolitieke aspecten</w:t>
      </w:r>
    </w:p>
    <w:p w:rsidRPr="006B5B95" w:rsidR="00714543" w:rsidP="002F5273" w:rsidRDefault="00845049" w14:paraId="5A473747" w14:textId="3056A3A3">
      <w:pPr>
        <w:tabs>
          <w:tab w:val="left" w:pos="567"/>
          <w:tab w:val="left" w:pos="1134"/>
          <w:tab w:val="left" w:pos="1701"/>
          <w:tab w:val="left" w:pos="1843"/>
          <w:tab w:val="left" w:pos="2268"/>
          <w:tab w:val="left" w:pos="2552"/>
          <w:tab w:val="left" w:pos="2835"/>
          <w:tab w:val="left" w:pos="3119"/>
        </w:tabs>
        <w:spacing w:line="360" w:lineRule="auto"/>
        <w:rPr>
          <w:rFonts w:ascii="Verdana" w:hAnsi="Verdana"/>
          <w:sz w:val="18"/>
          <w:szCs w:val="18"/>
        </w:rPr>
      </w:pPr>
      <w:r w:rsidRPr="00B744BC">
        <w:rPr>
          <w:rFonts w:ascii="Verdana" w:hAnsi="Verdana"/>
          <w:sz w:val="18"/>
          <w:szCs w:val="18"/>
        </w:rPr>
        <w:t xml:space="preserve">Het voorstel </w:t>
      </w:r>
      <w:r w:rsidR="00992CE6">
        <w:rPr>
          <w:rFonts w:ascii="Verdana" w:hAnsi="Verdana"/>
          <w:sz w:val="18"/>
          <w:szCs w:val="18"/>
        </w:rPr>
        <w:t xml:space="preserve">vloeit voort uit het </w:t>
      </w:r>
      <w:proofErr w:type="spellStart"/>
      <w:r w:rsidR="00992CE6">
        <w:rPr>
          <w:rFonts w:ascii="Verdana" w:hAnsi="Verdana"/>
          <w:sz w:val="18"/>
          <w:szCs w:val="18"/>
        </w:rPr>
        <w:t>Draghi</w:t>
      </w:r>
      <w:proofErr w:type="spellEnd"/>
      <w:r w:rsidR="00992CE6">
        <w:rPr>
          <w:rFonts w:ascii="Verdana" w:hAnsi="Verdana"/>
          <w:sz w:val="18"/>
          <w:szCs w:val="18"/>
        </w:rPr>
        <w:t>-rapport (2024) ‘</w:t>
      </w:r>
      <w:r w:rsidRPr="329BD73C" w:rsidR="00992CE6">
        <w:rPr>
          <w:rFonts w:ascii="Verdana" w:hAnsi="Verdana"/>
          <w:i/>
          <w:iCs/>
          <w:sz w:val="18"/>
          <w:szCs w:val="18"/>
        </w:rPr>
        <w:t xml:space="preserve">The </w:t>
      </w:r>
      <w:proofErr w:type="spellStart"/>
      <w:r w:rsidRPr="329BD73C" w:rsidR="00992CE6">
        <w:rPr>
          <w:rFonts w:ascii="Verdana" w:hAnsi="Verdana"/>
          <w:i/>
          <w:iCs/>
          <w:sz w:val="18"/>
          <w:szCs w:val="18"/>
        </w:rPr>
        <w:t>future</w:t>
      </w:r>
      <w:proofErr w:type="spellEnd"/>
      <w:r w:rsidRPr="329BD73C" w:rsidR="00992CE6">
        <w:rPr>
          <w:rFonts w:ascii="Verdana" w:hAnsi="Verdana"/>
          <w:i/>
          <w:iCs/>
          <w:sz w:val="18"/>
          <w:szCs w:val="18"/>
        </w:rPr>
        <w:t xml:space="preserve"> of European </w:t>
      </w:r>
      <w:proofErr w:type="spellStart"/>
      <w:r w:rsidRPr="329BD73C" w:rsidR="00992CE6">
        <w:rPr>
          <w:rFonts w:ascii="Verdana" w:hAnsi="Verdana"/>
          <w:i/>
          <w:iCs/>
          <w:sz w:val="18"/>
          <w:szCs w:val="18"/>
        </w:rPr>
        <w:t>competitiveness</w:t>
      </w:r>
      <w:proofErr w:type="spellEnd"/>
      <w:r w:rsidRPr="329BD73C" w:rsidR="00992CE6">
        <w:rPr>
          <w:rFonts w:ascii="Verdana" w:hAnsi="Verdana"/>
          <w:i/>
          <w:iCs/>
          <w:sz w:val="18"/>
          <w:szCs w:val="18"/>
        </w:rPr>
        <w:t>’</w:t>
      </w:r>
      <w:r w:rsidR="00992CE6">
        <w:rPr>
          <w:rFonts w:ascii="Verdana" w:hAnsi="Verdana"/>
          <w:sz w:val="18"/>
          <w:szCs w:val="18"/>
        </w:rPr>
        <w:t xml:space="preserve"> en </w:t>
      </w:r>
      <w:r w:rsidRPr="00B744BC">
        <w:rPr>
          <w:rFonts w:ascii="Verdana" w:hAnsi="Verdana"/>
          <w:sz w:val="18"/>
          <w:szCs w:val="18"/>
        </w:rPr>
        <w:t xml:space="preserve">is in essentie bedoeld om de concurrentiepositie van Europa te verbeteren door het vereenvoudigen van en verminderen van administratieve lasten van wetgeving betreffende </w:t>
      </w:r>
      <w:proofErr w:type="spellStart"/>
      <w:r w:rsidRPr="00B744BC">
        <w:rPr>
          <w:rFonts w:ascii="Verdana" w:hAnsi="Verdana"/>
          <w:sz w:val="18"/>
          <w:szCs w:val="18"/>
        </w:rPr>
        <w:t>energiegerelateerde</w:t>
      </w:r>
      <w:proofErr w:type="spellEnd"/>
      <w:r w:rsidRPr="00B744BC">
        <w:rPr>
          <w:rFonts w:ascii="Verdana" w:hAnsi="Verdana"/>
          <w:sz w:val="18"/>
          <w:szCs w:val="18"/>
        </w:rPr>
        <w:t xml:space="preserve"> producten. </w:t>
      </w:r>
      <w:r w:rsidRPr="7EA23808" w:rsidR="7EA23808">
        <w:rPr>
          <w:rFonts w:ascii="Verdana" w:hAnsi="Verdana"/>
          <w:sz w:val="18"/>
          <w:szCs w:val="18"/>
        </w:rPr>
        <w:t xml:space="preserve">Het voorstel vereenvoudigt de naleving voor niet-EU-fabrikanten, maar vergt wel aanpassingen zoals registratie van geautoriseerde vertegenwoordigers in EPREL. </w:t>
      </w:r>
      <w:r w:rsidR="003C291D">
        <w:rPr>
          <w:rFonts w:ascii="Verdana" w:hAnsi="Verdana"/>
          <w:sz w:val="18"/>
          <w:szCs w:val="18"/>
        </w:rPr>
        <w:t xml:space="preserve">Door verdere digitalisering en harmonisatie van energie- en </w:t>
      </w:r>
      <w:proofErr w:type="spellStart"/>
      <w:r w:rsidR="003C291D">
        <w:rPr>
          <w:rFonts w:ascii="Verdana" w:hAnsi="Verdana"/>
          <w:sz w:val="18"/>
          <w:szCs w:val="18"/>
        </w:rPr>
        <w:t>bandenlabels</w:t>
      </w:r>
      <w:proofErr w:type="spellEnd"/>
      <w:r w:rsidR="003C291D">
        <w:rPr>
          <w:rFonts w:ascii="Verdana" w:hAnsi="Verdana"/>
          <w:sz w:val="18"/>
          <w:szCs w:val="18"/>
        </w:rPr>
        <w:t xml:space="preserve"> verstevigt de EU haar voortrekkersrol op het terrein van duurzaamheid en consumentenbescherming. </w:t>
      </w:r>
      <w:r w:rsidRPr="003C291D" w:rsidR="003C291D">
        <w:rPr>
          <w:rFonts w:ascii="Verdana" w:hAnsi="Verdana"/>
          <w:sz w:val="18"/>
          <w:szCs w:val="18"/>
        </w:rPr>
        <w:t>Strengere registratie</w:t>
      </w:r>
      <w:r w:rsidRPr="003C291D" w:rsidR="003C291D">
        <w:rPr>
          <w:rFonts w:ascii="Cambria Math" w:hAnsi="Cambria Math" w:cs="Cambria Math"/>
          <w:sz w:val="18"/>
          <w:szCs w:val="18"/>
        </w:rPr>
        <w:t>‑</w:t>
      </w:r>
      <w:r w:rsidRPr="003C291D" w:rsidR="003C291D">
        <w:rPr>
          <w:rFonts w:ascii="Verdana" w:hAnsi="Verdana"/>
          <w:sz w:val="18"/>
          <w:szCs w:val="18"/>
        </w:rPr>
        <w:t xml:space="preserve"> en informatieverplichtingen maken het moeilijker om producten op de markt te brengen die niet aan de EU</w:t>
      </w:r>
      <w:r w:rsidRPr="003C291D" w:rsidR="003C291D">
        <w:rPr>
          <w:rFonts w:ascii="Cambria Math" w:hAnsi="Cambria Math" w:cs="Cambria Math"/>
          <w:sz w:val="18"/>
          <w:szCs w:val="18"/>
        </w:rPr>
        <w:t>‑</w:t>
      </w:r>
      <w:r w:rsidRPr="003C291D" w:rsidR="003C291D">
        <w:rPr>
          <w:rFonts w:ascii="Verdana" w:hAnsi="Verdana"/>
          <w:sz w:val="18"/>
          <w:szCs w:val="18"/>
        </w:rPr>
        <w:t xml:space="preserve">regels voldoen of waarvan de prestaties niet </w:t>
      </w:r>
      <w:r w:rsidR="003C291D">
        <w:rPr>
          <w:rFonts w:ascii="Verdana" w:hAnsi="Verdana"/>
          <w:sz w:val="18"/>
          <w:szCs w:val="18"/>
        </w:rPr>
        <w:t>goed</w:t>
      </w:r>
      <w:r w:rsidRPr="003C291D" w:rsidR="003C291D">
        <w:rPr>
          <w:rFonts w:ascii="Verdana" w:hAnsi="Verdana"/>
          <w:sz w:val="18"/>
          <w:szCs w:val="18"/>
        </w:rPr>
        <w:t xml:space="preserve"> zijn onderbouwd. Daarmee wordt voorkomen dat dergelijke niet</w:t>
      </w:r>
      <w:r w:rsidRPr="003C291D" w:rsidR="003C291D">
        <w:rPr>
          <w:rFonts w:ascii="Cambria Math" w:hAnsi="Cambria Math" w:cs="Cambria Math"/>
          <w:sz w:val="18"/>
          <w:szCs w:val="18"/>
        </w:rPr>
        <w:t>‑</w:t>
      </w:r>
      <w:r w:rsidRPr="003C291D" w:rsidR="003C291D">
        <w:rPr>
          <w:rFonts w:ascii="Verdana" w:hAnsi="Verdana"/>
          <w:sz w:val="18"/>
          <w:szCs w:val="18"/>
        </w:rPr>
        <w:t xml:space="preserve">conforme, vaak goedkoper aangeboden producten een oneerlijk concurrentievoordeel hebben ten opzichte van fabrikanten die wel volledig aan de regels voldoen. Het voorstel zorgt </w:t>
      </w:r>
      <w:r w:rsidR="003C291D">
        <w:rPr>
          <w:rFonts w:ascii="Verdana" w:hAnsi="Verdana"/>
          <w:sz w:val="18"/>
          <w:szCs w:val="18"/>
        </w:rPr>
        <w:t>daarmee</w:t>
      </w:r>
      <w:r w:rsidRPr="003C291D" w:rsidR="003C291D">
        <w:rPr>
          <w:rFonts w:ascii="Verdana" w:hAnsi="Verdana"/>
          <w:sz w:val="18"/>
          <w:szCs w:val="18"/>
        </w:rPr>
        <w:t xml:space="preserve"> voor eerlijkere concurrentie, versterkt de positie van Europese producenten en draagt </w:t>
      </w:r>
      <w:r w:rsidR="003C291D">
        <w:rPr>
          <w:rFonts w:ascii="Verdana" w:hAnsi="Verdana"/>
          <w:sz w:val="18"/>
          <w:szCs w:val="18"/>
        </w:rPr>
        <w:t xml:space="preserve">dan ook </w:t>
      </w:r>
      <w:r w:rsidRPr="003C291D" w:rsidR="003C291D">
        <w:rPr>
          <w:rFonts w:ascii="Verdana" w:hAnsi="Verdana"/>
          <w:sz w:val="18"/>
          <w:szCs w:val="18"/>
        </w:rPr>
        <w:t>bij aan de open strategische autonomie en het verder versterken van de interne markt. Het voorstel ondersteunt daarnaast bredere EU</w:t>
      </w:r>
      <w:r w:rsidRPr="003C291D" w:rsidR="003C291D">
        <w:rPr>
          <w:rFonts w:ascii="Cambria Math" w:hAnsi="Cambria Math" w:cs="Cambria Math"/>
          <w:sz w:val="18"/>
          <w:szCs w:val="18"/>
        </w:rPr>
        <w:t>‑</w:t>
      </w:r>
      <w:r w:rsidRPr="003C291D" w:rsidR="003C291D">
        <w:rPr>
          <w:rFonts w:ascii="Verdana" w:hAnsi="Verdana"/>
          <w:sz w:val="18"/>
          <w:szCs w:val="18"/>
        </w:rPr>
        <w:t>doelstellingen op het gebied van energiebesparing en klimaatneutraliteit. Er zijn geen directe gevolgen voor internationale veiligheid of de beschikbaarheid van essenti</w:t>
      </w:r>
      <w:r w:rsidRPr="003C291D" w:rsidR="003C291D">
        <w:rPr>
          <w:rFonts w:ascii="Verdana" w:hAnsi="Verdana" w:cs="Verdana"/>
          <w:sz w:val="18"/>
          <w:szCs w:val="18"/>
        </w:rPr>
        <w:t>ë</w:t>
      </w:r>
      <w:r w:rsidRPr="003C291D" w:rsidR="003C291D">
        <w:rPr>
          <w:rFonts w:ascii="Verdana" w:hAnsi="Verdana"/>
          <w:sz w:val="18"/>
          <w:szCs w:val="18"/>
        </w:rPr>
        <w:t>le goederen.</w:t>
      </w:r>
    </w:p>
    <w:p w:rsidRPr="00DA19A2" w:rsidR="00CB7FF8" w:rsidP="002F5273" w:rsidRDefault="00CB7FF8" w14:paraId="79209720"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i/>
          <w:sz w:val="18"/>
          <w:szCs w:val="18"/>
          <w:u w:val="single"/>
        </w:rPr>
      </w:pPr>
    </w:p>
    <w:p w:rsidR="00CB7FF8" w:rsidP="002F5273" w:rsidRDefault="7EA23808" w14:paraId="72529BE3" w14:textId="73BC7D5B">
      <w:pPr>
        <w:numPr>
          <w:ilvl w:val="0"/>
          <w:numId w:val="3"/>
        </w:numPr>
        <w:spacing w:line="360" w:lineRule="auto"/>
        <w:rPr>
          <w:rFonts w:ascii="Verdana" w:hAnsi="Verdana"/>
          <w:b/>
          <w:bCs/>
          <w:sz w:val="18"/>
          <w:szCs w:val="18"/>
        </w:rPr>
      </w:pPr>
      <w:r w:rsidRPr="7EA23808">
        <w:rPr>
          <w:rFonts w:ascii="Verdana" w:hAnsi="Verdana"/>
          <w:b/>
          <w:bCs/>
          <w:sz w:val="18"/>
          <w:szCs w:val="18"/>
        </w:rPr>
        <w:t>Implicaties juridisch</w:t>
      </w:r>
    </w:p>
    <w:p w:rsidRPr="0012741D" w:rsidR="00CB7FF8" w:rsidP="329BD73C" w:rsidRDefault="0C7B80EE" w14:paraId="663337A4" w14:textId="2B68D26D">
      <w:pPr>
        <w:numPr>
          <w:ilvl w:val="0"/>
          <w:numId w:val="9"/>
        </w:numPr>
        <w:spacing w:line="360" w:lineRule="auto"/>
        <w:rPr>
          <w:rFonts w:ascii="Verdana" w:hAnsi="Verdana"/>
          <w:i/>
          <w:iCs/>
          <w:sz w:val="18"/>
          <w:szCs w:val="18"/>
        </w:rPr>
      </w:pPr>
      <w:r w:rsidRPr="329BD73C">
        <w:rPr>
          <w:rFonts w:ascii="Verdana" w:hAnsi="Verdana"/>
          <w:i/>
          <w:iCs/>
          <w:sz w:val="18"/>
          <w:szCs w:val="18"/>
        </w:rPr>
        <w:t xml:space="preserve">Consequenties voor nationale en decentrale regelgeving en/of sanctionering beleid (inclusief toepassing van de lex </w:t>
      </w:r>
      <w:proofErr w:type="spellStart"/>
      <w:r w:rsidRPr="329BD73C">
        <w:rPr>
          <w:rFonts w:ascii="Verdana" w:hAnsi="Verdana"/>
          <w:i/>
          <w:iCs/>
          <w:sz w:val="18"/>
          <w:szCs w:val="18"/>
        </w:rPr>
        <w:t>silencio</w:t>
      </w:r>
      <w:proofErr w:type="spellEnd"/>
      <w:r w:rsidRPr="329BD73C">
        <w:rPr>
          <w:rFonts w:ascii="Verdana" w:hAnsi="Verdana"/>
          <w:i/>
          <w:iCs/>
          <w:sz w:val="18"/>
          <w:szCs w:val="18"/>
        </w:rPr>
        <w:t xml:space="preserve"> positivo) </w:t>
      </w:r>
    </w:p>
    <w:p w:rsidRPr="00E456AE" w:rsidR="005D1EC5" w:rsidP="002F5273" w:rsidRDefault="005D1EC5" w14:paraId="55EA893C" w14:textId="5882DCF3">
      <w:pPr>
        <w:tabs>
          <w:tab w:val="left" w:pos="0"/>
        </w:tabs>
        <w:spacing w:line="360" w:lineRule="auto"/>
        <w:rPr>
          <w:rFonts w:ascii="Verdana" w:hAnsi="Verdana"/>
          <w:sz w:val="18"/>
          <w:szCs w:val="18"/>
        </w:rPr>
      </w:pPr>
      <w:r w:rsidRPr="00B744BC">
        <w:rPr>
          <w:rFonts w:ascii="Verdana" w:hAnsi="Verdana"/>
          <w:sz w:val="18"/>
          <w:szCs w:val="18"/>
        </w:rPr>
        <w:t>Het voorstel heeft geen gevolgen voor decentrale regelgeving, en beperkte gevolgen voor de nationale toezichthouders NVWA</w:t>
      </w:r>
      <w:r w:rsidR="003B5C75">
        <w:rPr>
          <w:rFonts w:ascii="Verdana" w:hAnsi="Verdana"/>
          <w:sz w:val="18"/>
          <w:szCs w:val="18"/>
        </w:rPr>
        <w:t xml:space="preserve"> </w:t>
      </w:r>
      <w:r w:rsidRPr="00B744BC">
        <w:rPr>
          <w:rFonts w:ascii="Verdana" w:hAnsi="Verdana"/>
          <w:sz w:val="18"/>
          <w:szCs w:val="18"/>
        </w:rPr>
        <w:t>en ILT. De toezichthouders krijgen de mogelijkheid om producten in EPREL minder zichtbaar te maken of waarschuwingen te tonen bij non-compliance. Dit vereist een kleine aanpassingen in nationale handhavingsprotocollen en mogelijk nieuwe digitale tools voor handhaving via EPREL. Dit verander</w:t>
      </w:r>
      <w:r w:rsidR="00C654F9">
        <w:rPr>
          <w:rFonts w:ascii="Verdana" w:hAnsi="Verdana"/>
          <w:sz w:val="18"/>
          <w:szCs w:val="18"/>
        </w:rPr>
        <w:t>t</w:t>
      </w:r>
      <w:r w:rsidRPr="00B744BC">
        <w:rPr>
          <w:rFonts w:ascii="Verdana" w:hAnsi="Verdana"/>
          <w:sz w:val="18"/>
          <w:szCs w:val="18"/>
        </w:rPr>
        <w:t xml:space="preserve"> niets in de sanctioneringsbepaling. </w:t>
      </w:r>
    </w:p>
    <w:p w:rsidR="00E456AE" w:rsidP="002F5273" w:rsidRDefault="00E456AE" w14:paraId="219FA9E6" w14:textId="70316B29">
      <w:pPr>
        <w:tabs>
          <w:tab w:val="left" w:pos="0"/>
        </w:tabs>
        <w:spacing w:line="360" w:lineRule="auto"/>
        <w:rPr>
          <w:rFonts w:ascii="Verdana" w:hAnsi="Verdana"/>
          <w:sz w:val="18"/>
          <w:szCs w:val="18"/>
        </w:rPr>
      </w:pPr>
      <w:r w:rsidRPr="00B744BC">
        <w:rPr>
          <w:rFonts w:ascii="Verdana" w:hAnsi="Verdana"/>
          <w:sz w:val="18"/>
          <w:szCs w:val="18"/>
        </w:rPr>
        <w:t xml:space="preserve">In artikel 34a van de Wegenverkeerswet 1994 staat dat het verboden is om banden aan te bieden of in de handel te brengen zonder dat aan de daaraan gestelde eisen wat betreft etikettering wordt voldaan als bedoeld in de artikelen 4 tot en met 9 van verordening 2020/740. Door de dynamische verwijzing in de wet is er nu geen wijziging van de wet nodig. Er is geen sprake van lex </w:t>
      </w:r>
      <w:proofErr w:type="spellStart"/>
      <w:r w:rsidRPr="00B744BC">
        <w:rPr>
          <w:rFonts w:ascii="Verdana" w:hAnsi="Verdana"/>
          <w:sz w:val="18"/>
          <w:szCs w:val="18"/>
        </w:rPr>
        <w:t>silencio</w:t>
      </w:r>
      <w:proofErr w:type="spellEnd"/>
      <w:r w:rsidRPr="00B744BC">
        <w:rPr>
          <w:rFonts w:ascii="Verdana" w:hAnsi="Verdana"/>
          <w:sz w:val="18"/>
          <w:szCs w:val="18"/>
        </w:rPr>
        <w:t xml:space="preserve"> positivo. </w:t>
      </w:r>
    </w:p>
    <w:p w:rsidR="00941093" w:rsidP="002F5273" w:rsidRDefault="00941093" w14:paraId="0AA25005" w14:textId="77777777">
      <w:pPr>
        <w:tabs>
          <w:tab w:val="left" w:pos="0"/>
        </w:tabs>
        <w:spacing w:line="360" w:lineRule="auto"/>
        <w:rPr>
          <w:rFonts w:ascii="Verdana" w:hAnsi="Verdana"/>
          <w:sz w:val="18"/>
          <w:szCs w:val="18"/>
        </w:rPr>
      </w:pPr>
    </w:p>
    <w:p w:rsidR="00941093" w:rsidP="002F5273" w:rsidRDefault="00941093" w14:paraId="4DAFF8DB" w14:textId="77777777">
      <w:pPr>
        <w:tabs>
          <w:tab w:val="left" w:pos="0"/>
        </w:tabs>
        <w:spacing w:line="360" w:lineRule="auto"/>
        <w:rPr>
          <w:rFonts w:ascii="Verdana" w:hAnsi="Verdana"/>
          <w:sz w:val="18"/>
          <w:szCs w:val="18"/>
        </w:rPr>
      </w:pPr>
    </w:p>
    <w:p w:rsidRPr="00E456AE" w:rsidR="00941093" w:rsidP="002F5273" w:rsidRDefault="00941093" w14:paraId="3423088C" w14:textId="77777777">
      <w:pPr>
        <w:tabs>
          <w:tab w:val="left" w:pos="0"/>
        </w:tabs>
        <w:spacing w:line="360" w:lineRule="auto"/>
        <w:rPr>
          <w:rFonts w:ascii="Verdana" w:hAnsi="Verdana"/>
          <w:sz w:val="18"/>
          <w:szCs w:val="18"/>
        </w:rPr>
      </w:pPr>
    </w:p>
    <w:p w:rsidRPr="00E456AE" w:rsidR="009E7BAE" w:rsidP="002F5273" w:rsidRDefault="009E7BAE" w14:paraId="0545B400" w14:textId="77777777">
      <w:pPr>
        <w:spacing w:line="360" w:lineRule="auto"/>
        <w:rPr>
          <w:rFonts w:ascii="Verdana" w:hAnsi="Verdana"/>
          <w:bCs/>
          <w:i/>
          <w:iCs/>
          <w:sz w:val="18"/>
          <w:szCs w:val="18"/>
        </w:rPr>
      </w:pPr>
    </w:p>
    <w:p w:rsidRPr="0012741D" w:rsidR="00F74E07" w:rsidP="329BD73C" w:rsidRDefault="7EA23808" w14:paraId="5E171680" w14:textId="77777777">
      <w:pPr>
        <w:numPr>
          <w:ilvl w:val="0"/>
          <w:numId w:val="9"/>
        </w:numPr>
        <w:tabs>
          <w:tab w:val="left" w:pos="-426"/>
        </w:tabs>
        <w:suppressAutoHyphens/>
        <w:spacing w:line="360" w:lineRule="auto"/>
        <w:rPr>
          <w:rFonts w:ascii="Verdana" w:hAnsi="Verdana"/>
          <w:i/>
          <w:iCs/>
          <w:sz w:val="18"/>
          <w:szCs w:val="18"/>
        </w:rPr>
      </w:pPr>
      <w:r w:rsidRPr="329BD73C">
        <w:rPr>
          <w:rFonts w:ascii="Verdana" w:hAnsi="Verdana"/>
          <w:i/>
          <w:iCs/>
          <w:sz w:val="18"/>
          <w:szCs w:val="18"/>
        </w:rPr>
        <w:lastRenderedPageBreak/>
        <w:t>Gedelegeerde en/of uitvoeringshandelingen, incl. NL-beoordeling daarvan</w:t>
      </w:r>
    </w:p>
    <w:p w:rsidRPr="0071059D" w:rsidR="0021200E" w:rsidP="002F5273" w:rsidRDefault="0021200E" w14:paraId="0EBDAD16" w14:textId="3F785C27">
      <w:pPr>
        <w:tabs>
          <w:tab w:val="left" w:pos="-426"/>
        </w:tabs>
        <w:suppressAutoHyphens/>
        <w:spacing w:line="360" w:lineRule="auto"/>
        <w:rPr>
          <w:rFonts w:ascii="Verdana" w:hAnsi="Verdana"/>
          <w:color w:val="000000" w:themeColor="text1"/>
          <w:sz w:val="18"/>
          <w:szCs w:val="18"/>
        </w:rPr>
      </w:pPr>
      <w:r w:rsidRPr="0071059D">
        <w:rPr>
          <w:rFonts w:ascii="Verdana" w:hAnsi="Verdana"/>
          <w:color w:val="000000"/>
          <w:sz w:val="18"/>
          <w:szCs w:val="18"/>
        </w:rPr>
        <w:t xml:space="preserve">Er zijn </w:t>
      </w:r>
      <w:r w:rsidRPr="0071059D" w:rsidR="004E622A">
        <w:rPr>
          <w:rFonts w:ascii="Verdana" w:hAnsi="Verdana"/>
          <w:color w:val="000000"/>
          <w:sz w:val="18"/>
          <w:szCs w:val="18"/>
        </w:rPr>
        <w:t xml:space="preserve">twee gedelegeerde </w:t>
      </w:r>
      <w:r w:rsidRPr="0071059D">
        <w:rPr>
          <w:rFonts w:ascii="Verdana" w:hAnsi="Verdana"/>
          <w:color w:val="000000"/>
          <w:sz w:val="18"/>
          <w:szCs w:val="18"/>
        </w:rPr>
        <w:t>handelingen</w:t>
      </w:r>
      <w:r w:rsidRPr="0071059D" w:rsidR="004E622A">
        <w:rPr>
          <w:rFonts w:ascii="Verdana" w:hAnsi="Verdana"/>
          <w:color w:val="000000"/>
          <w:sz w:val="18"/>
          <w:szCs w:val="18"/>
        </w:rPr>
        <w:t xml:space="preserve"> voorzien in het voorstel</w:t>
      </w:r>
      <w:r w:rsidR="008043AB">
        <w:rPr>
          <w:rFonts w:ascii="Verdana" w:hAnsi="Verdana"/>
          <w:color w:val="000000"/>
          <w:sz w:val="18"/>
          <w:szCs w:val="18"/>
        </w:rPr>
        <w:t>. Artikel 1, lid 9, van het voorstel stelt een toevoeging voor bij</w:t>
      </w:r>
      <w:r w:rsidRPr="0071059D" w:rsidR="004E622A">
        <w:rPr>
          <w:rFonts w:ascii="Verdana" w:hAnsi="Verdana"/>
          <w:color w:val="000000"/>
          <w:sz w:val="18"/>
          <w:szCs w:val="18"/>
        </w:rPr>
        <w:t xml:space="preserve"> artikel 16, lid 1, onder r, </w:t>
      </w:r>
      <w:r w:rsidR="008043AB">
        <w:rPr>
          <w:rFonts w:ascii="Verdana" w:hAnsi="Verdana"/>
          <w:color w:val="000000"/>
          <w:sz w:val="18"/>
          <w:szCs w:val="18"/>
        </w:rPr>
        <w:t xml:space="preserve">van </w:t>
      </w:r>
      <w:r w:rsidRPr="0071059D" w:rsidR="004E622A">
        <w:rPr>
          <w:rFonts w:ascii="Verdana" w:hAnsi="Verdana"/>
          <w:color w:val="000000"/>
          <w:sz w:val="18"/>
          <w:szCs w:val="18"/>
        </w:rPr>
        <w:t>Verordening (EU) 2017/1369</w:t>
      </w:r>
      <w:r w:rsidR="008043AB">
        <w:rPr>
          <w:rFonts w:ascii="Verdana" w:hAnsi="Verdana"/>
          <w:color w:val="000000"/>
          <w:sz w:val="18"/>
          <w:szCs w:val="18"/>
        </w:rPr>
        <w:t xml:space="preserve"> en artikel</w:t>
      </w:r>
      <w:r w:rsidRPr="0071059D" w:rsidR="004E622A">
        <w:rPr>
          <w:rFonts w:ascii="Verdana" w:hAnsi="Verdana"/>
          <w:color w:val="000000"/>
          <w:sz w:val="18"/>
          <w:szCs w:val="18"/>
        </w:rPr>
        <w:t xml:space="preserve"> </w:t>
      </w:r>
      <w:r w:rsidR="008043AB">
        <w:rPr>
          <w:rFonts w:ascii="Verdana" w:hAnsi="Verdana"/>
          <w:color w:val="000000"/>
          <w:sz w:val="18"/>
          <w:szCs w:val="18"/>
        </w:rPr>
        <w:t>2, lid 6, van het voorstel wijzigt a</w:t>
      </w:r>
      <w:r w:rsidRPr="0071059D" w:rsidR="004E622A">
        <w:rPr>
          <w:rFonts w:ascii="Verdana" w:hAnsi="Verdana"/>
          <w:color w:val="000000"/>
          <w:sz w:val="18"/>
          <w:szCs w:val="18"/>
        </w:rPr>
        <w:t xml:space="preserve">rtikel 13, lid 1, onder b, </w:t>
      </w:r>
      <w:r w:rsidR="008043AB">
        <w:rPr>
          <w:rFonts w:ascii="Verdana" w:hAnsi="Verdana"/>
          <w:color w:val="000000"/>
          <w:sz w:val="18"/>
          <w:szCs w:val="18"/>
        </w:rPr>
        <w:t xml:space="preserve">van </w:t>
      </w:r>
      <w:r w:rsidRPr="0071059D" w:rsidR="004E622A">
        <w:rPr>
          <w:rFonts w:ascii="Verdana" w:hAnsi="Verdana"/>
          <w:color w:val="000000"/>
          <w:sz w:val="18"/>
          <w:szCs w:val="18"/>
        </w:rPr>
        <w:t>Verordening (EU) 2020/740.</w:t>
      </w:r>
      <w:r w:rsidR="00C824D8">
        <w:rPr>
          <w:rFonts w:ascii="Verdana" w:hAnsi="Verdana"/>
          <w:color w:val="000000"/>
          <w:sz w:val="18"/>
          <w:szCs w:val="18"/>
        </w:rPr>
        <w:t xml:space="preserve"> </w:t>
      </w:r>
    </w:p>
    <w:p w:rsidRPr="0071059D" w:rsidR="0021200E" w:rsidP="002F5273" w:rsidRDefault="0021200E" w14:paraId="01B59F82" w14:textId="07740F40">
      <w:pPr>
        <w:tabs>
          <w:tab w:val="left" w:pos="-426"/>
        </w:tabs>
        <w:suppressAutoHyphens/>
        <w:spacing w:line="360" w:lineRule="auto"/>
        <w:rPr>
          <w:rFonts w:ascii="Verdana" w:hAnsi="Verdana"/>
          <w:sz w:val="18"/>
          <w:szCs w:val="18"/>
        </w:rPr>
      </w:pPr>
      <w:r w:rsidRPr="0071059D">
        <w:rPr>
          <w:rFonts w:ascii="Verdana" w:hAnsi="Verdana"/>
          <w:sz w:val="18"/>
          <w:szCs w:val="18"/>
        </w:rPr>
        <w:t xml:space="preserve">Het kabinet staat positief tegenover </w:t>
      </w:r>
      <w:r w:rsidR="00BE15BB">
        <w:rPr>
          <w:rFonts w:ascii="Verdana" w:hAnsi="Verdana"/>
          <w:sz w:val="18"/>
          <w:szCs w:val="18"/>
        </w:rPr>
        <w:t xml:space="preserve">beide </w:t>
      </w:r>
      <w:r w:rsidRPr="0071059D">
        <w:rPr>
          <w:rFonts w:ascii="Verdana" w:hAnsi="Verdana"/>
          <w:sz w:val="18"/>
          <w:szCs w:val="18"/>
        </w:rPr>
        <w:t>gedelegeerde handelingen</w:t>
      </w:r>
      <w:r w:rsidRPr="0071059D" w:rsidR="009F3E93">
        <w:rPr>
          <w:rFonts w:ascii="Verdana" w:hAnsi="Verdana"/>
          <w:sz w:val="18"/>
          <w:szCs w:val="18"/>
        </w:rPr>
        <w:t>, omdat flexibiliteit en snelheid nodig zijn om in te spelen op technologische ontwikkelingen, nieuwe verkoopkanalen en marktveranderingen</w:t>
      </w:r>
      <w:r w:rsidRPr="0071059D">
        <w:rPr>
          <w:rFonts w:ascii="Verdana" w:hAnsi="Verdana"/>
          <w:sz w:val="18"/>
          <w:szCs w:val="18"/>
        </w:rPr>
        <w:t xml:space="preserve">. Deze zien op </w:t>
      </w:r>
      <w:r w:rsidRPr="0071059D" w:rsidR="004E622A">
        <w:rPr>
          <w:rFonts w:ascii="Verdana" w:hAnsi="Verdana"/>
          <w:sz w:val="18"/>
          <w:szCs w:val="18"/>
        </w:rPr>
        <w:t>technische specificaties en aanpassingen die nodig zijn voor een effectieve uitvoering van de verordeningen, maar waarbij proportionaliteit en betrokkenheid van lidstaten gewaarborgd moeten blijven</w:t>
      </w:r>
      <w:r w:rsidRPr="0071059D">
        <w:rPr>
          <w:rFonts w:ascii="Verdana" w:hAnsi="Verdana"/>
          <w:sz w:val="18"/>
          <w:szCs w:val="18"/>
        </w:rPr>
        <w:t xml:space="preserve">. </w:t>
      </w:r>
      <w:r w:rsidR="00BE15BB">
        <w:rPr>
          <w:rFonts w:ascii="Verdana" w:hAnsi="Verdana"/>
          <w:sz w:val="18"/>
          <w:szCs w:val="18"/>
        </w:rPr>
        <w:t xml:space="preserve">Daarnaast komen de informatievoorschriften in lijn met </w:t>
      </w:r>
      <w:r w:rsidRPr="0010604D" w:rsidR="00BE15BB">
        <w:rPr>
          <w:rFonts w:ascii="Verdana" w:hAnsi="Verdana" w:cs="Tahoma"/>
          <w:sz w:val="18"/>
          <w:szCs w:val="18"/>
        </w:rPr>
        <w:t xml:space="preserve">het kader van </w:t>
      </w:r>
      <w:proofErr w:type="spellStart"/>
      <w:r w:rsidR="00BE15BB">
        <w:rPr>
          <w:rFonts w:ascii="Verdana" w:hAnsi="Verdana" w:cs="Tahoma"/>
          <w:sz w:val="18"/>
          <w:szCs w:val="18"/>
        </w:rPr>
        <w:t>E</w:t>
      </w:r>
      <w:r w:rsidRPr="0010604D" w:rsidR="00BE15BB">
        <w:rPr>
          <w:rFonts w:ascii="Verdana" w:hAnsi="Verdana" w:cs="Tahoma"/>
          <w:sz w:val="18"/>
          <w:szCs w:val="18"/>
        </w:rPr>
        <w:t>codesign</w:t>
      </w:r>
      <w:proofErr w:type="spellEnd"/>
      <w:r w:rsidRPr="0010604D" w:rsidR="00BE15BB">
        <w:rPr>
          <w:rFonts w:ascii="Verdana" w:hAnsi="Verdana" w:cs="Tahoma"/>
          <w:sz w:val="18"/>
          <w:szCs w:val="18"/>
        </w:rPr>
        <w:t xml:space="preserve"> conform verordening 2024/1781</w:t>
      </w:r>
      <w:r w:rsidR="00BE15BB">
        <w:rPr>
          <w:rFonts w:ascii="Verdana" w:hAnsi="Verdana" w:cs="Tahoma"/>
          <w:sz w:val="18"/>
          <w:szCs w:val="18"/>
        </w:rPr>
        <w:t xml:space="preserve">. </w:t>
      </w:r>
      <w:r w:rsidR="00BE15BB">
        <w:rPr>
          <w:rFonts w:ascii="Verdana" w:hAnsi="Verdana"/>
          <w:sz w:val="18"/>
          <w:szCs w:val="18"/>
        </w:rPr>
        <w:t>Dit</w:t>
      </w:r>
      <w:r w:rsidRPr="00823946" w:rsidR="00BE15BB">
        <w:rPr>
          <w:rFonts w:ascii="Verdana" w:hAnsi="Verdana"/>
          <w:sz w:val="18"/>
          <w:szCs w:val="18"/>
        </w:rPr>
        <w:t xml:space="preserve"> helpt consumenten betere geïnformeerde keuzes te maken</w:t>
      </w:r>
      <w:r w:rsidR="00BE15BB">
        <w:rPr>
          <w:rFonts w:ascii="Verdana" w:hAnsi="Verdana"/>
          <w:sz w:val="18"/>
          <w:szCs w:val="18"/>
        </w:rPr>
        <w:t xml:space="preserve"> op het gebied van milieu en veiligheid</w:t>
      </w:r>
      <w:r w:rsidRPr="00823946" w:rsidR="00BE15BB">
        <w:rPr>
          <w:rFonts w:ascii="Verdana" w:hAnsi="Verdana"/>
          <w:sz w:val="18"/>
          <w:szCs w:val="18"/>
        </w:rPr>
        <w:t xml:space="preserve"> bij de aanschaf van nieuwe </w:t>
      </w:r>
      <w:r w:rsidR="00BE15BB">
        <w:rPr>
          <w:rFonts w:ascii="Verdana" w:hAnsi="Verdana"/>
          <w:sz w:val="18"/>
          <w:szCs w:val="18"/>
        </w:rPr>
        <w:t>energie gerelateerde producten of banden</w:t>
      </w:r>
      <w:r w:rsidRPr="00823946" w:rsidR="00BE15BB">
        <w:rPr>
          <w:rFonts w:ascii="Verdana" w:hAnsi="Verdana"/>
          <w:sz w:val="18"/>
          <w:szCs w:val="18"/>
        </w:rPr>
        <w:t>.</w:t>
      </w:r>
    </w:p>
    <w:p w:rsidR="002C23CD" w:rsidP="002F5273" w:rsidRDefault="002C23CD" w14:paraId="29480F6B" w14:textId="77777777">
      <w:pPr>
        <w:tabs>
          <w:tab w:val="left" w:pos="-426"/>
        </w:tabs>
        <w:suppressAutoHyphens/>
        <w:spacing w:line="360" w:lineRule="auto"/>
        <w:rPr>
          <w:rFonts w:ascii="Verdana" w:hAnsi="Verdana" w:cs="Tahoma"/>
          <w:color w:val="FF0000"/>
          <w:sz w:val="18"/>
          <w:szCs w:val="18"/>
        </w:rPr>
      </w:pPr>
    </w:p>
    <w:p w:rsidR="009853FE" w:rsidP="002F5273" w:rsidRDefault="00BE15BB" w14:paraId="678A9DCA" w14:textId="0A79BDE1">
      <w:pPr>
        <w:tabs>
          <w:tab w:val="left" w:pos="-426"/>
        </w:tabs>
        <w:suppressAutoHyphens/>
        <w:spacing w:line="360" w:lineRule="auto"/>
        <w:rPr>
          <w:rFonts w:ascii="Verdana" w:hAnsi="Verdana"/>
          <w:sz w:val="18"/>
          <w:szCs w:val="18"/>
        </w:rPr>
      </w:pPr>
      <w:r>
        <w:rPr>
          <w:rFonts w:ascii="Verdana" w:hAnsi="Verdana"/>
          <w:sz w:val="18"/>
          <w:szCs w:val="18"/>
        </w:rPr>
        <w:t>Bij de bandenlabel verordening kan m</w:t>
      </w:r>
      <w:r w:rsidRPr="0C7B80EE" w:rsidR="0C7B80EE">
        <w:rPr>
          <w:rFonts w:ascii="Verdana" w:hAnsi="Verdana"/>
          <w:sz w:val="18"/>
          <w:szCs w:val="18"/>
        </w:rPr>
        <w:t xml:space="preserve">omenteel kan de Europese Commissie alleen via gedelegeerde </w:t>
      </w:r>
      <w:r w:rsidR="000B1ED8">
        <w:rPr>
          <w:rFonts w:ascii="Verdana" w:hAnsi="Verdana"/>
          <w:sz w:val="18"/>
          <w:szCs w:val="18"/>
        </w:rPr>
        <w:t>handelingen</w:t>
      </w:r>
      <w:r w:rsidRPr="0C7B80EE" w:rsidR="0C7B80EE">
        <w:rPr>
          <w:rFonts w:ascii="Verdana" w:hAnsi="Verdana"/>
          <w:sz w:val="18"/>
          <w:szCs w:val="18"/>
        </w:rPr>
        <w:t xml:space="preserve"> de waarden voor sneeuw- en ijsprestaties van </w:t>
      </w:r>
      <w:proofErr w:type="spellStart"/>
      <w:r w:rsidRPr="0C7B80EE" w:rsidR="0C7B80EE">
        <w:rPr>
          <w:rFonts w:ascii="Verdana" w:hAnsi="Verdana"/>
          <w:sz w:val="18"/>
          <w:szCs w:val="18"/>
        </w:rPr>
        <w:t>bandenlabels</w:t>
      </w:r>
      <w:proofErr w:type="spellEnd"/>
      <w:r w:rsidRPr="0C7B80EE" w:rsidR="0C7B80EE">
        <w:rPr>
          <w:rFonts w:ascii="Verdana" w:hAnsi="Verdana"/>
          <w:sz w:val="18"/>
          <w:szCs w:val="18"/>
        </w:rPr>
        <w:t xml:space="preserve"> aanpassen. Door de wijziging van artikel 13 van verordening 2020/740 wordt deze bevoegdheid uitgebreid, zodat de Commissie in de toekomst alle parameters van het bandenlabel</w:t>
      </w:r>
      <w:r w:rsidR="009853FE">
        <w:rPr>
          <w:rFonts w:ascii="Verdana" w:hAnsi="Verdana"/>
          <w:sz w:val="18"/>
          <w:szCs w:val="18"/>
        </w:rPr>
        <w:t xml:space="preserve"> (bijlage I)</w:t>
      </w:r>
      <w:r w:rsidRPr="0C7B80EE" w:rsidR="0C7B80EE">
        <w:rPr>
          <w:rFonts w:ascii="Verdana" w:hAnsi="Verdana"/>
          <w:sz w:val="18"/>
          <w:szCs w:val="18"/>
        </w:rPr>
        <w:t xml:space="preserve">, zoals brandstofefficiëntie, grip op nat wegdek en afrolgeluidsniveau, via gedelegeerde handelingen kan aanpassen. </w:t>
      </w:r>
    </w:p>
    <w:p w:rsidRPr="0010604D" w:rsidR="008C6325" w:rsidP="002F5273" w:rsidRDefault="008C6325" w14:paraId="48CF61FB" w14:textId="77777777">
      <w:pPr>
        <w:spacing w:line="360" w:lineRule="auto"/>
        <w:rPr>
          <w:rFonts w:ascii="Verdana" w:hAnsi="Verdana" w:cs="Tahoma"/>
          <w:sz w:val="18"/>
          <w:szCs w:val="18"/>
        </w:rPr>
      </w:pPr>
    </w:p>
    <w:p w:rsidRPr="00DF6588" w:rsidR="00E518EE" w:rsidP="002F5273" w:rsidRDefault="00E518EE" w14:paraId="77F7BDB3" w14:textId="411B4C61">
      <w:pPr>
        <w:tabs>
          <w:tab w:val="left" w:pos="-426"/>
        </w:tabs>
        <w:suppressAutoHyphens/>
        <w:spacing w:line="360" w:lineRule="auto"/>
        <w:rPr>
          <w:rFonts w:ascii="Verdana" w:hAnsi="Verdana" w:cs="Tahoma"/>
          <w:sz w:val="18"/>
          <w:szCs w:val="18"/>
        </w:rPr>
      </w:pPr>
      <w:r w:rsidRPr="00823946">
        <w:rPr>
          <w:rFonts w:ascii="Verdana" w:hAnsi="Verdana"/>
          <w:sz w:val="18"/>
          <w:szCs w:val="18"/>
        </w:rPr>
        <w:t xml:space="preserve">Het toekennen van </w:t>
      </w:r>
      <w:r w:rsidR="008C6325">
        <w:rPr>
          <w:rFonts w:ascii="Verdana" w:hAnsi="Verdana"/>
          <w:sz w:val="18"/>
          <w:szCs w:val="18"/>
        </w:rPr>
        <w:t xml:space="preserve">de </w:t>
      </w:r>
      <w:r w:rsidRPr="00823946">
        <w:rPr>
          <w:rFonts w:ascii="Verdana" w:hAnsi="Verdana"/>
          <w:sz w:val="18"/>
          <w:szCs w:val="18"/>
        </w:rPr>
        <w:t xml:space="preserve">bevoegdheden </w:t>
      </w:r>
      <w:r w:rsidR="008C6325">
        <w:rPr>
          <w:rFonts w:ascii="Verdana" w:hAnsi="Verdana"/>
          <w:sz w:val="18"/>
          <w:szCs w:val="18"/>
        </w:rPr>
        <w:t xml:space="preserve">op </w:t>
      </w:r>
      <w:proofErr w:type="spellStart"/>
      <w:r w:rsidR="008C6325">
        <w:rPr>
          <w:rFonts w:ascii="Verdana" w:hAnsi="Verdana"/>
          <w:sz w:val="18"/>
          <w:szCs w:val="18"/>
        </w:rPr>
        <w:t>energielabels</w:t>
      </w:r>
      <w:proofErr w:type="spellEnd"/>
      <w:r w:rsidR="008C6325">
        <w:rPr>
          <w:rFonts w:ascii="Verdana" w:hAnsi="Verdana"/>
          <w:sz w:val="18"/>
          <w:szCs w:val="18"/>
        </w:rPr>
        <w:t xml:space="preserve"> en </w:t>
      </w:r>
      <w:proofErr w:type="spellStart"/>
      <w:r w:rsidR="008C6325">
        <w:rPr>
          <w:rFonts w:ascii="Verdana" w:hAnsi="Verdana"/>
          <w:sz w:val="18"/>
          <w:szCs w:val="18"/>
        </w:rPr>
        <w:t>bandenlabels</w:t>
      </w:r>
      <w:proofErr w:type="spellEnd"/>
      <w:r w:rsidRPr="00823946">
        <w:rPr>
          <w:rFonts w:ascii="Verdana" w:hAnsi="Verdana"/>
          <w:sz w:val="18"/>
          <w:szCs w:val="18"/>
        </w:rPr>
        <w:t xml:space="preserve"> </w:t>
      </w:r>
      <w:r w:rsidR="00C824D8">
        <w:rPr>
          <w:rFonts w:ascii="Verdana" w:hAnsi="Verdana"/>
          <w:sz w:val="18"/>
          <w:szCs w:val="18"/>
        </w:rPr>
        <w:t>is</w:t>
      </w:r>
      <w:r w:rsidRPr="00823946" w:rsidR="00C824D8">
        <w:rPr>
          <w:rFonts w:ascii="Verdana" w:hAnsi="Verdana"/>
          <w:sz w:val="18"/>
          <w:szCs w:val="18"/>
        </w:rPr>
        <w:t xml:space="preserve"> </w:t>
      </w:r>
      <w:r w:rsidRPr="00823946">
        <w:rPr>
          <w:rFonts w:ascii="Verdana" w:hAnsi="Verdana"/>
          <w:sz w:val="18"/>
          <w:szCs w:val="18"/>
        </w:rPr>
        <w:t xml:space="preserve">mogelijk, omdat het </w:t>
      </w:r>
      <w:r w:rsidR="008A5F8E">
        <w:rPr>
          <w:rFonts w:ascii="Verdana" w:hAnsi="Verdana"/>
          <w:sz w:val="18"/>
          <w:szCs w:val="18"/>
        </w:rPr>
        <w:t xml:space="preserve">niet </w:t>
      </w:r>
      <w:r w:rsidRPr="00823946">
        <w:rPr>
          <w:rFonts w:ascii="Verdana" w:hAnsi="Verdana"/>
          <w:sz w:val="18"/>
          <w:szCs w:val="18"/>
        </w:rPr>
        <w:t>essentiële onderdelen van de basishandeling betre</w:t>
      </w:r>
      <w:r w:rsidR="008C6325">
        <w:rPr>
          <w:rFonts w:ascii="Verdana" w:hAnsi="Verdana"/>
          <w:sz w:val="18"/>
          <w:szCs w:val="18"/>
        </w:rPr>
        <w:t>ffen</w:t>
      </w:r>
      <w:r w:rsidRPr="00823946">
        <w:rPr>
          <w:rFonts w:ascii="Verdana" w:hAnsi="Verdana"/>
          <w:sz w:val="18"/>
          <w:szCs w:val="18"/>
        </w:rPr>
        <w:t>. Toekenning van deze bevoegdheden acht het kabinet wenselijk</w:t>
      </w:r>
      <w:r w:rsidR="00845CCA">
        <w:rPr>
          <w:rFonts w:ascii="Verdana" w:hAnsi="Verdana"/>
          <w:sz w:val="18"/>
          <w:szCs w:val="18"/>
        </w:rPr>
        <w:t xml:space="preserve">, </w:t>
      </w:r>
      <w:r w:rsidR="006F1475">
        <w:rPr>
          <w:rFonts w:ascii="Verdana" w:hAnsi="Verdana"/>
          <w:sz w:val="18"/>
          <w:szCs w:val="18"/>
        </w:rPr>
        <w:t>omdat</w:t>
      </w:r>
      <w:r w:rsidR="001637A0">
        <w:rPr>
          <w:rFonts w:ascii="Verdana" w:hAnsi="Verdana"/>
          <w:sz w:val="18"/>
          <w:szCs w:val="18"/>
        </w:rPr>
        <w:t xml:space="preserve"> dit de nodige flexibiliteit biedt om aanpassingen door te voeren en de wetgevingsprocedure daarvoor niet belast hoeft te worden</w:t>
      </w:r>
      <w:r w:rsidRPr="00823946">
        <w:rPr>
          <w:rFonts w:ascii="Verdana" w:hAnsi="Verdana"/>
          <w:sz w:val="18"/>
          <w:szCs w:val="18"/>
        </w:rPr>
        <w:t>. Delegatie i.p.v. uitvoering ligt hier voor de hand omdat</w:t>
      </w:r>
      <w:r w:rsidR="00442712">
        <w:rPr>
          <w:rFonts w:ascii="Verdana" w:hAnsi="Verdana"/>
          <w:sz w:val="18"/>
          <w:szCs w:val="18"/>
        </w:rPr>
        <w:t xml:space="preserve"> het gaat om het aanvullen of wijzigen van de basishandeling</w:t>
      </w:r>
      <w:r w:rsidRPr="00823946">
        <w:rPr>
          <w:rFonts w:ascii="Verdana" w:hAnsi="Verdana"/>
          <w:sz w:val="18"/>
          <w:szCs w:val="18"/>
        </w:rPr>
        <w:t>. Het kabinet acht deze bevoegdheid voldoende afgebakend</w:t>
      </w:r>
      <w:r w:rsidRPr="0071059D" w:rsidR="008C6325">
        <w:rPr>
          <w:rFonts w:ascii="Verdana" w:hAnsi="Verdana"/>
          <w:sz w:val="18"/>
          <w:szCs w:val="18"/>
        </w:rPr>
        <w:t>.</w:t>
      </w:r>
    </w:p>
    <w:p w:rsidRPr="00F74E07" w:rsidR="00E518EE" w:rsidP="002F5273" w:rsidRDefault="00E518EE" w14:paraId="011AF7BA" w14:textId="77777777">
      <w:pPr>
        <w:tabs>
          <w:tab w:val="left" w:pos="-426"/>
        </w:tabs>
        <w:suppressAutoHyphens/>
        <w:spacing w:line="360" w:lineRule="auto"/>
        <w:rPr>
          <w:rFonts w:ascii="Verdana" w:hAnsi="Verdana"/>
          <w:bCs/>
          <w:i/>
          <w:iCs/>
          <w:sz w:val="18"/>
          <w:szCs w:val="18"/>
        </w:rPr>
      </w:pPr>
    </w:p>
    <w:p w:rsidRPr="0012741D" w:rsidR="00CB7FF8" w:rsidP="329BD73C" w:rsidRDefault="7EA23808" w14:paraId="132372D1" w14:textId="77777777">
      <w:pPr>
        <w:numPr>
          <w:ilvl w:val="0"/>
          <w:numId w:val="9"/>
        </w:numPr>
        <w:spacing w:line="360" w:lineRule="auto"/>
        <w:rPr>
          <w:rFonts w:ascii="Verdana" w:hAnsi="Verdana"/>
          <w:i/>
          <w:iCs/>
          <w:sz w:val="18"/>
          <w:szCs w:val="18"/>
        </w:rPr>
      </w:pPr>
      <w:r w:rsidRPr="329BD73C">
        <w:rPr>
          <w:rFonts w:ascii="Verdana" w:hAnsi="Verdana"/>
          <w:i/>
          <w:iCs/>
          <w:sz w:val="18"/>
          <w:szCs w:val="18"/>
        </w:rPr>
        <w:t>Voorgestelde implementatietermijn (bij richtlijnen), dan wel voorgestelde datum inwerkingtreding (bij verordeningen en besluiten) met commentaar t.a.v. haalbaarheid</w:t>
      </w:r>
    </w:p>
    <w:p w:rsidR="00555EF0" w:rsidP="002F5273" w:rsidRDefault="00886C86" w14:paraId="51F88594" w14:textId="0CEB6F02">
      <w:pPr>
        <w:spacing w:line="360" w:lineRule="auto"/>
        <w:rPr>
          <w:rFonts w:ascii="Verdana" w:hAnsi="Verdana"/>
          <w:sz w:val="18"/>
          <w:szCs w:val="18"/>
        </w:rPr>
      </w:pPr>
      <w:r w:rsidRPr="7EA23808">
        <w:rPr>
          <w:rFonts w:ascii="Verdana" w:hAnsi="Verdana"/>
          <w:sz w:val="18"/>
          <w:szCs w:val="18"/>
        </w:rPr>
        <w:t>De omnibus betreft</w:t>
      </w:r>
      <w:r w:rsidRPr="7EA23808" w:rsidR="00B0376E">
        <w:rPr>
          <w:rFonts w:ascii="Verdana" w:hAnsi="Verdana"/>
          <w:sz w:val="18"/>
          <w:szCs w:val="18"/>
        </w:rPr>
        <w:t xml:space="preserve"> de wijziging van</w:t>
      </w:r>
      <w:r w:rsidRPr="7EA23808">
        <w:rPr>
          <w:rFonts w:ascii="Verdana" w:hAnsi="Verdana"/>
          <w:sz w:val="18"/>
          <w:szCs w:val="18"/>
        </w:rPr>
        <w:t xml:space="preserve"> twee verordeningen</w:t>
      </w:r>
      <w:r w:rsidRPr="7EA23808" w:rsidR="00B0376E">
        <w:rPr>
          <w:rFonts w:ascii="Verdana" w:hAnsi="Verdana"/>
          <w:sz w:val="18"/>
          <w:szCs w:val="18"/>
        </w:rPr>
        <w:t>. Verordening</w:t>
      </w:r>
      <w:r w:rsidR="00A26335">
        <w:rPr>
          <w:rFonts w:ascii="Verdana" w:hAnsi="Verdana"/>
          <w:sz w:val="18"/>
          <w:szCs w:val="18"/>
        </w:rPr>
        <w:t>en</w:t>
      </w:r>
      <w:r w:rsidRPr="7EA23808">
        <w:rPr>
          <w:rFonts w:ascii="Verdana" w:hAnsi="Verdana"/>
          <w:sz w:val="18"/>
          <w:szCs w:val="18"/>
        </w:rPr>
        <w:t xml:space="preserve"> zijn rechtstreeks toepasselijk </w:t>
      </w:r>
      <w:r w:rsidRPr="7EA23808" w:rsidR="00586193">
        <w:rPr>
          <w:rFonts w:ascii="Verdana" w:hAnsi="Verdana"/>
          <w:sz w:val="18"/>
          <w:szCs w:val="18"/>
        </w:rPr>
        <w:t>op de twintigste dag na die van de bekendmaking ervan in het Publicatieblad van de Europese Unie</w:t>
      </w:r>
      <w:r w:rsidRPr="7EA23808">
        <w:rPr>
          <w:rFonts w:ascii="Verdana" w:hAnsi="Verdana"/>
          <w:sz w:val="18"/>
          <w:szCs w:val="18"/>
        </w:rPr>
        <w:t xml:space="preserve">. Het toezicht zal hier daarna zo spoedig mogelijk op worden aangepast. Naar verwachting </w:t>
      </w:r>
      <w:r w:rsidRPr="7EA23808" w:rsidR="00B0376E">
        <w:rPr>
          <w:rFonts w:ascii="Verdana" w:hAnsi="Verdana"/>
          <w:sz w:val="18"/>
          <w:szCs w:val="18"/>
        </w:rPr>
        <w:t>is dat haalbaar</w:t>
      </w:r>
      <w:r w:rsidRPr="7EA23808">
        <w:rPr>
          <w:rFonts w:ascii="Verdana" w:hAnsi="Verdana"/>
          <w:sz w:val="18"/>
          <w:szCs w:val="18"/>
        </w:rPr>
        <w:t xml:space="preserve">. </w:t>
      </w:r>
    </w:p>
    <w:p w:rsidRPr="006B5B95" w:rsidR="006B5B95" w:rsidP="002F5273" w:rsidRDefault="006B5B95" w14:paraId="46296DCF" w14:textId="77777777">
      <w:pPr>
        <w:spacing w:line="360" w:lineRule="auto"/>
        <w:rPr>
          <w:rFonts w:ascii="Verdana" w:hAnsi="Verdana"/>
          <w:b/>
          <w:i/>
          <w:iCs/>
          <w:sz w:val="18"/>
          <w:szCs w:val="18"/>
        </w:rPr>
      </w:pPr>
    </w:p>
    <w:p w:rsidRPr="0012741D" w:rsidR="000B14E5" w:rsidP="329BD73C" w:rsidRDefault="7EA23808" w14:paraId="3E667F62" w14:textId="77777777">
      <w:pPr>
        <w:numPr>
          <w:ilvl w:val="0"/>
          <w:numId w:val="9"/>
        </w:numPr>
        <w:spacing w:line="360" w:lineRule="auto"/>
        <w:rPr>
          <w:rFonts w:ascii="Verdana" w:hAnsi="Verdana"/>
          <w:i/>
          <w:iCs/>
          <w:sz w:val="18"/>
          <w:szCs w:val="18"/>
        </w:rPr>
      </w:pPr>
      <w:r w:rsidRPr="329BD73C">
        <w:rPr>
          <w:rFonts w:ascii="Verdana" w:hAnsi="Verdana"/>
          <w:i/>
          <w:iCs/>
          <w:sz w:val="18"/>
          <w:szCs w:val="18"/>
        </w:rPr>
        <w:t>Wenselijkheid evaluatie-/horizonbepaling</w:t>
      </w:r>
    </w:p>
    <w:p w:rsidRPr="0010604D" w:rsidR="00CF2E9D" w:rsidP="002F5273" w:rsidRDefault="00CF2E9D" w14:paraId="70726031" w14:textId="1932E2A9">
      <w:pPr>
        <w:spacing w:line="360" w:lineRule="auto"/>
        <w:rPr>
          <w:rFonts w:ascii="Verdana" w:hAnsi="Verdana"/>
          <w:sz w:val="18"/>
          <w:szCs w:val="18"/>
        </w:rPr>
      </w:pPr>
      <w:r w:rsidRPr="00823946">
        <w:rPr>
          <w:rFonts w:ascii="Verdana" w:hAnsi="Verdana"/>
          <w:sz w:val="18"/>
          <w:szCs w:val="18"/>
        </w:rPr>
        <w:t>In het kader van artikel 19 van de energie-etikettering</w:t>
      </w:r>
      <w:r w:rsidR="00491A79">
        <w:rPr>
          <w:rFonts w:ascii="Verdana" w:hAnsi="Verdana"/>
          <w:sz w:val="18"/>
          <w:szCs w:val="18"/>
        </w:rPr>
        <w:t>s</w:t>
      </w:r>
      <w:r w:rsidRPr="00823946">
        <w:rPr>
          <w:rFonts w:ascii="Verdana" w:hAnsi="Verdana"/>
          <w:sz w:val="18"/>
          <w:szCs w:val="18"/>
        </w:rPr>
        <w:t>verordening en artikel 15 van de bandelabelverordening heeft de Commissie evaluaties van de verordeningen uitgevoerd.</w:t>
      </w:r>
    </w:p>
    <w:p w:rsidRPr="006B5B95" w:rsidR="00714543" w:rsidP="002F5273" w:rsidRDefault="00231370" w14:paraId="7D319CA1" w14:textId="119E01DA">
      <w:pPr>
        <w:spacing w:line="360" w:lineRule="auto"/>
        <w:rPr>
          <w:rFonts w:ascii="Verdana" w:hAnsi="Verdana"/>
          <w:sz w:val="18"/>
          <w:szCs w:val="18"/>
        </w:rPr>
      </w:pPr>
      <w:r>
        <w:rPr>
          <w:rFonts w:ascii="Verdana" w:hAnsi="Verdana"/>
          <w:sz w:val="18"/>
          <w:szCs w:val="18"/>
        </w:rPr>
        <w:t>Op dit moment is geen nieuwe evaluatie gepland</w:t>
      </w:r>
      <w:r w:rsidRPr="7EA23808" w:rsidR="00714543">
        <w:rPr>
          <w:rFonts w:ascii="Verdana" w:hAnsi="Verdana"/>
          <w:sz w:val="18"/>
          <w:szCs w:val="18"/>
        </w:rPr>
        <w:t xml:space="preserve">. </w:t>
      </w:r>
      <w:r>
        <w:rPr>
          <w:rFonts w:ascii="Verdana" w:hAnsi="Verdana"/>
          <w:sz w:val="18"/>
          <w:szCs w:val="18"/>
        </w:rPr>
        <w:t xml:space="preserve">Wel </w:t>
      </w:r>
      <w:r w:rsidR="005B2E75">
        <w:rPr>
          <w:rFonts w:ascii="Verdana" w:hAnsi="Verdana"/>
          <w:sz w:val="18"/>
          <w:szCs w:val="18"/>
        </w:rPr>
        <w:t>blijkt uit artikel 9</w:t>
      </w:r>
      <w:r w:rsidR="009853FE">
        <w:rPr>
          <w:rFonts w:ascii="Verdana" w:hAnsi="Verdana"/>
          <w:sz w:val="18"/>
          <w:szCs w:val="18"/>
        </w:rPr>
        <w:t xml:space="preserve"> van verordening 2017/1369</w:t>
      </w:r>
      <w:r w:rsidR="005B2E75">
        <w:rPr>
          <w:rFonts w:ascii="Verdana" w:hAnsi="Verdana"/>
          <w:sz w:val="18"/>
          <w:szCs w:val="18"/>
        </w:rPr>
        <w:t xml:space="preserve"> dat </w:t>
      </w:r>
      <w:r>
        <w:rPr>
          <w:rFonts w:ascii="Verdana" w:hAnsi="Verdana"/>
          <w:sz w:val="18"/>
          <w:szCs w:val="18"/>
        </w:rPr>
        <w:t xml:space="preserve">de Commissie elke vier jaar een rapport </w:t>
      </w:r>
      <w:r w:rsidR="005B2E75">
        <w:rPr>
          <w:rFonts w:ascii="Verdana" w:hAnsi="Verdana"/>
          <w:sz w:val="18"/>
          <w:szCs w:val="18"/>
        </w:rPr>
        <w:t xml:space="preserve">zal </w:t>
      </w:r>
      <w:r>
        <w:rPr>
          <w:rFonts w:ascii="Verdana" w:hAnsi="Verdana"/>
          <w:sz w:val="18"/>
          <w:szCs w:val="18"/>
        </w:rPr>
        <w:t xml:space="preserve">publiceren over </w:t>
      </w:r>
      <w:r w:rsidR="005B2E75">
        <w:rPr>
          <w:rFonts w:ascii="Verdana" w:hAnsi="Verdana"/>
          <w:sz w:val="18"/>
          <w:szCs w:val="18"/>
        </w:rPr>
        <w:t>markt</w:t>
      </w:r>
      <w:r w:rsidR="009853FE">
        <w:rPr>
          <w:rFonts w:ascii="Verdana" w:hAnsi="Verdana"/>
          <w:sz w:val="18"/>
          <w:szCs w:val="18"/>
        </w:rPr>
        <w:t>t</w:t>
      </w:r>
      <w:r w:rsidR="005B2E75">
        <w:rPr>
          <w:rFonts w:ascii="Verdana" w:hAnsi="Verdana"/>
          <w:sz w:val="18"/>
          <w:szCs w:val="18"/>
        </w:rPr>
        <w:t xml:space="preserve">oezicht en </w:t>
      </w:r>
      <w:r>
        <w:rPr>
          <w:rFonts w:ascii="Verdana" w:hAnsi="Verdana"/>
          <w:sz w:val="18"/>
          <w:szCs w:val="18"/>
        </w:rPr>
        <w:t xml:space="preserve">het naleven van </w:t>
      </w:r>
      <w:r w:rsidR="00E10816">
        <w:rPr>
          <w:rFonts w:ascii="Verdana" w:hAnsi="Verdana"/>
          <w:sz w:val="18"/>
          <w:szCs w:val="18"/>
        </w:rPr>
        <w:t>energieproducten</w:t>
      </w:r>
      <w:r>
        <w:rPr>
          <w:rFonts w:ascii="Verdana" w:hAnsi="Verdana"/>
          <w:sz w:val="18"/>
          <w:szCs w:val="18"/>
        </w:rPr>
        <w:t xml:space="preserve">verordeningen. </w:t>
      </w:r>
      <w:r w:rsidRPr="7EA23808" w:rsidR="00714543">
        <w:rPr>
          <w:rFonts w:ascii="Verdana" w:hAnsi="Verdana"/>
          <w:sz w:val="18"/>
          <w:szCs w:val="18"/>
        </w:rPr>
        <w:t xml:space="preserve">Het eerste rapport moet uiterlijk op 30 juni 2032 worden gepubliceerd. Dit rapport zal informatie bevatten over het aantal en de aard van controles door markttoezichthouders, het niveau van non-compliance, opgelegde sancties, en prioriteiten </w:t>
      </w:r>
      <w:r w:rsidRPr="7EA23808" w:rsidR="00714543">
        <w:rPr>
          <w:rFonts w:ascii="Verdana" w:hAnsi="Verdana"/>
          <w:sz w:val="18"/>
          <w:szCs w:val="18"/>
        </w:rPr>
        <w:lastRenderedPageBreak/>
        <w:t>voor toekomstige handhaving. Het doel van deze evaluatie is om de effectiviteit van de wetgeving te monitoren en waar nodig bij te sturen.</w:t>
      </w:r>
      <w:r w:rsidR="00E10816">
        <w:rPr>
          <w:rFonts w:ascii="Verdana" w:hAnsi="Verdana"/>
          <w:sz w:val="18"/>
          <w:szCs w:val="18"/>
        </w:rPr>
        <w:t xml:space="preserve"> De monitoring van de wijzigingen naar aanleiding van het bandenlabel is </w:t>
      </w:r>
      <w:r w:rsidR="00076282">
        <w:rPr>
          <w:rFonts w:ascii="Verdana" w:hAnsi="Verdana"/>
          <w:sz w:val="18"/>
          <w:szCs w:val="18"/>
        </w:rPr>
        <w:t xml:space="preserve">hierin </w:t>
      </w:r>
      <w:r w:rsidR="00E10816">
        <w:rPr>
          <w:rFonts w:ascii="Verdana" w:hAnsi="Verdana"/>
          <w:sz w:val="18"/>
          <w:szCs w:val="18"/>
        </w:rPr>
        <w:t xml:space="preserve">momenteel niet gedekt. </w:t>
      </w:r>
    </w:p>
    <w:p w:rsidRPr="006B5B95" w:rsidR="00714543" w:rsidP="002F5273" w:rsidRDefault="00714543" w14:paraId="7352B802" w14:textId="77777777">
      <w:pPr>
        <w:spacing w:line="360" w:lineRule="auto"/>
        <w:rPr>
          <w:rFonts w:ascii="Verdana" w:hAnsi="Verdana"/>
          <w:bCs/>
          <w:sz w:val="18"/>
          <w:szCs w:val="18"/>
        </w:rPr>
      </w:pPr>
    </w:p>
    <w:p w:rsidRPr="006B5B95" w:rsidR="00714543" w:rsidP="002F5273" w:rsidRDefault="008C6325" w14:paraId="476A17BE" w14:textId="162814C8">
      <w:pPr>
        <w:spacing w:line="360" w:lineRule="auto"/>
        <w:rPr>
          <w:rFonts w:ascii="Verdana" w:hAnsi="Verdana"/>
          <w:sz w:val="18"/>
          <w:szCs w:val="18"/>
        </w:rPr>
      </w:pPr>
      <w:r>
        <w:rPr>
          <w:rFonts w:ascii="Verdana" w:hAnsi="Verdana"/>
          <w:sz w:val="18"/>
          <w:szCs w:val="18"/>
        </w:rPr>
        <w:t>Een</w:t>
      </w:r>
      <w:r w:rsidRPr="0C7B80EE" w:rsidR="0C7B80EE">
        <w:rPr>
          <w:rFonts w:ascii="Verdana" w:hAnsi="Verdana"/>
          <w:sz w:val="18"/>
          <w:szCs w:val="18"/>
        </w:rPr>
        <w:t xml:space="preserve"> evaluatiebepaling is wenselijk omdat de effectiviteit van nieuwe digitale elementen zoals digitale labels en de integratie van EPREL nog niet volledig kan worden voorspeld. Daarnaast zijn energie- en </w:t>
      </w:r>
      <w:proofErr w:type="spellStart"/>
      <w:r w:rsidRPr="0C7B80EE" w:rsidR="0C7B80EE">
        <w:rPr>
          <w:rFonts w:ascii="Verdana" w:hAnsi="Verdana"/>
          <w:sz w:val="18"/>
          <w:szCs w:val="18"/>
        </w:rPr>
        <w:t>bandenlabels</w:t>
      </w:r>
      <w:proofErr w:type="spellEnd"/>
      <w:r w:rsidRPr="0C7B80EE" w:rsidR="0C7B80EE">
        <w:rPr>
          <w:rFonts w:ascii="Verdana" w:hAnsi="Verdana"/>
          <w:sz w:val="18"/>
          <w:szCs w:val="18"/>
        </w:rPr>
        <w:t xml:space="preserve"> onderhevig aan technologische ontwikkelingen, wat periodieke aanpassingen noodzakelijk maakt. Ook biedt de evaluatie de mogelijkheid om de balans tussen kosten en baten van de maatregelen beter in kaart te brengen en eventuele tekortkomingen in handhaving aan te pakken.</w:t>
      </w:r>
    </w:p>
    <w:p w:rsidRPr="006B5B95" w:rsidR="00714543" w:rsidP="002F5273" w:rsidRDefault="00714543" w14:paraId="4C1DA6F8" w14:textId="77777777">
      <w:pPr>
        <w:spacing w:line="360" w:lineRule="auto"/>
        <w:rPr>
          <w:rFonts w:ascii="Verdana" w:hAnsi="Verdana"/>
          <w:bCs/>
          <w:sz w:val="18"/>
          <w:szCs w:val="18"/>
        </w:rPr>
      </w:pPr>
    </w:p>
    <w:p w:rsidRPr="0012741D" w:rsidR="000B14E5" w:rsidP="329BD73C" w:rsidRDefault="0C7B80EE" w14:paraId="289B54DB" w14:textId="1AB1F0BD">
      <w:pPr>
        <w:spacing w:line="360" w:lineRule="auto"/>
        <w:rPr>
          <w:rFonts w:ascii="Verdana" w:hAnsi="Verdana"/>
          <w:i/>
          <w:iCs/>
          <w:sz w:val="18"/>
          <w:szCs w:val="18"/>
        </w:rPr>
      </w:pPr>
      <w:r w:rsidRPr="0C7B80EE">
        <w:rPr>
          <w:rFonts w:ascii="Verdana" w:hAnsi="Verdana"/>
          <w:sz w:val="18"/>
          <w:szCs w:val="18"/>
        </w:rPr>
        <w:t xml:space="preserve">Een horizonbepaling is niet opgenomen in het voorstel en is ook niet wenselijk. Het voorstel beoogt namelijk een permanent kader te bieden voor energie- en </w:t>
      </w:r>
      <w:proofErr w:type="spellStart"/>
      <w:r w:rsidRPr="0C7B80EE">
        <w:rPr>
          <w:rFonts w:ascii="Verdana" w:hAnsi="Verdana"/>
          <w:sz w:val="18"/>
          <w:szCs w:val="18"/>
        </w:rPr>
        <w:t>bandenlabels</w:t>
      </w:r>
      <w:proofErr w:type="spellEnd"/>
      <w:r w:rsidRPr="0C7B80EE">
        <w:rPr>
          <w:rFonts w:ascii="Verdana" w:hAnsi="Verdana"/>
          <w:sz w:val="18"/>
          <w:szCs w:val="18"/>
        </w:rPr>
        <w:t xml:space="preserve">, en een horizonbepaling zou onzekerheid creëren voor zowel bedrijven als consumenten. Het is belangrijk dat het beleid consistent en voorspelbaar blijft om investeringen en naleving te waarborgen. </w:t>
      </w:r>
    </w:p>
    <w:p w:rsidR="006B5B95" w:rsidP="002F5273" w:rsidRDefault="006B5B95" w14:paraId="6A132A73" w14:textId="77777777">
      <w:pPr>
        <w:spacing w:line="360" w:lineRule="auto"/>
        <w:ind w:left="360"/>
        <w:rPr>
          <w:rFonts w:ascii="Verdana" w:hAnsi="Verdana"/>
          <w:bCs/>
          <w:i/>
          <w:iCs/>
          <w:sz w:val="18"/>
          <w:szCs w:val="18"/>
        </w:rPr>
      </w:pPr>
    </w:p>
    <w:p w:rsidRPr="0012741D" w:rsidR="00B538E7" w:rsidP="329BD73C" w:rsidRDefault="7EA23808" w14:paraId="7C507642" w14:textId="77777777">
      <w:pPr>
        <w:numPr>
          <w:ilvl w:val="0"/>
          <w:numId w:val="9"/>
        </w:numPr>
        <w:spacing w:line="360" w:lineRule="auto"/>
        <w:rPr>
          <w:rFonts w:ascii="Verdana" w:hAnsi="Verdana"/>
          <w:i/>
          <w:iCs/>
          <w:sz w:val="18"/>
          <w:szCs w:val="18"/>
        </w:rPr>
      </w:pPr>
      <w:r w:rsidRPr="329BD73C">
        <w:rPr>
          <w:rFonts w:ascii="Verdana" w:hAnsi="Verdana"/>
          <w:i/>
          <w:iCs/>
          <w:sz w:val="18"/>
          <w:szCs w:val="18"/>
        </w:rPr>
        <w:t>Constitutionele toets</w:t>
      </w:r>
    </w:p>
    <w:p w:rsidRPr="00D73FFE" w:rsidR="00AB30A7" w:rsidP="002F5273" w:rsidRDefault="7EA23808" w14:paraId="35D5C52D" w14:textId="77777777">
      <w:pPr>
        <w:tabs>
          <w:tab w:val="left" w:pos="-284"/>
          <w:tab w:val="left" w:pos="340"/>
          <w:tab w:val="left" w:pos="426"/>
          <w:tab w:val="left" w:pos="680"/>
          <w:tab w:val="left" w:pos="1021"/>
          <w:tab w:val="left" w:pos="1361"/>
        </w:tabs>
        <w:spacing w:line="360" w:lineRule="auto"/>
        <w:rPr>
          <w:rFonts w:ascii="Verdana" w:hAnsi="Verdana"/>
          <w:sz w:val="18"/>
          <w:szCs w:val="18"/>
        </w:rPr>
      </w:pPr>
      <w:r w:rsidRPr="7EA23808">
        <w:rPr>
          <w:rFonts w:ascii="Verdana" w:hAnsi="Verdana"/>
          <w:sz w:val="18"/>
          <w:szCs w:val="18"/>
        </w:rPr>
        <w:t>N.v.t.</w:t>
      </w:r>
    </w:p>
    <w:p w:rsidRPr="00DA19A2" w:rsidR="00923876" w:rsidP="002F5273" w:rsidRDefault="00923876" w14:paraId="64FA2B48" w14:textId="77777777">
      <w:pPr>
        <w:tabs>
          <w:tab w:val="left" w:pos="-284"/>
          <w:tab w:val="left" w:pos="340"/>
          <w:tab w:val="left" w:pos="426"/>
          <w:tab w:val="left" w:pos="680"/>
          <w:tab w:val="left" w:pos="1021"/>
          <w:tab w:val="left" w:pos="1361"/>
        </w:tabs>
        <w:spacing w:line="360" w:lineRule="auto"/>
        <w:rPr>
          <w:rFonts w:ascii="Verdana" w:hAnsi="Verdana"/>
          <w:sz w:val="18"/>
          <w:szCs w:val="18"/>
          <w:u w:val="single"/>
        </w:rPr>
      </w:pPr>
    </w:p>
    <w:p w:rsidR="00CB7FF8" w:rsidP="002F5273" w:rsidRDefault="7EA23808" w14:paraId="6C5B647C" w14:textId="3BF48557">
      <w:pPr>
        <w:numPr>
          <w:ilvl w:val="0"/>
          <w:numId w:val="3"/>
        </w:numPr>
        <w:spacing w:line="360" w:lineRule="auto"/>
        <w:rPr>
          <w:rFonts w:ascii="Verdana" w:hAnsi="Verdana"/>
          <w:b/>
          <w:bCs/>
          <w:sz w:val="18"/>
          <w:szCs w:val="18"/>
        </w:rPr>
      </w:pPr>
      <w:r w:rsidRPr="7EA23808">
        <w:rPr>
          <w:rFonts w:ascii="Verdana" w:hAnsi="Verdana"/>
          <w:b/>
          <w:bCs/>
          <w:sz w:val="18"/>
          <w:szCs w:val="18"/>
        </w:rPr>
        <w:t>Implicaties voor uitvoering en/of handhaving</w:t>
      </w:r>
    </w:p>
    <w:p w:rsidR="7EA23808" w:rsidP="002F5273" w:rsidRDefault="0C7B80EE" w14:paraId="676595B7" w14:textId="6260CB93">
      <w:pPr>
        <w:spacing w:line="360" w:lineRule="auto"/>
        <w:rPr>
          <w:rFonts w:ascii="Verdana" w:hAnsi="Verdana"/>
          <w:sz w:val="18"/>
          <w:szCs w:val="18"/>
        </w:rPr>
      </w:pPr>
      <w:r w:rsidRPr="0C7B80EE">
        <w:rPr>
          <w:rFonts w:ascii="Verdana" w:hAnsi="Verdana"/>
          <w:sz w:val="18"/>
          <w:szCs w:val="18"/>
        </w:rPr>
        <w:t xml:space="preserve">In Nederland is de NVWA de nationale markttoezichtautoriteiten op het gebied van </w:t>
      </w:r>
      <w:proofErr w:type="spellStart"/>
      <w:r w:rsidRPr="0C7B80EE">
        <w:rPr>
          <w:rFonts w:ascii="Verdana" w:hAnsi="Verdana"/>
          <w:sz w:val="18"/>
          <w:szCs w:val="18"/>
        </w:rPr>
        <w:t>energielabels</w:t>
      </w:r>
      <w:proofErr w:type="spellEnd"/>
      <w:r w:rsidRPr="0C7B80EE">
        <w:rPr>
          <w:rFonts w:ascii="Verdana" w:hAnsi="Verdana"/>
          <w:sz w:val="18"/>
          <w:szCs w:val="18"/>
        </w:rPr>
        <w:t xml:space="preserve">. De Inspectie van Leefomgeving en Transport (ILT) is dat voor </w:t>
      </w:r>
      <w:proofErr w:type="spellStart"/>
      <w:r w:rsidRPr="0C7B80EE">
        <w:rPr>
          <w:rFonts w:ascii="Verdana" w:hAnsi="Verdana"/>
          <w:sz w:val="18"/>
          <w:szCs w:val="18"/>
        </w:rPr>
        <w:t>bandenlabels</w:t>
      </w:r>
      <w:proofErr w:type="spellEnd"/>
      <w:r w:rsidRPr="0C7B80EE">
        <w:rPr>
          <w:rFonts w:ascii="Verdana" w:hAnsi="Verdana"/>
          <w:sz w:val="18"/>
          <w:szCs w:val="18"/>
        </w:rPr>
        <w:t>.</w:t>
      </w:r>
    </w:p>
    <w:p w:rsidR="7EA23808" w:rsidP="002F5273" w:rsidRDefault="7EA23808" w14:paraId="470AB6F6" w14:textId="3670C7AC">
      <w:pPr>
        <w:spacing w:line="360" w:lineRule="auto"/>
        <w:rPr>
          <w:rFonts w:ascii="Verdana" w:hAnsi="Verdana"/>
          <w:sz w:val="18"/>
          <w:szCs w:val="18"/>
        </w:rPr>
      </w:pPr>
    </w:p>
    <w:p w:rsidRPr="002F5273" w:rsidR="0C7B80EE" w:rsidP="002F5273" w:rsidRDefault="00E813B3" w14:paraId="3F6DFC6A" w14:textId="07B40D0D">
      <w:pPr>
        <w:spacing w:line="360" w:lineRule="auto"/>
        <w:rPr>
          <w:rFonts w:ascii="Verdana" w:hAnsi="Verdana"/>
          <w:sz w:val="18"/>
          <w:szCs w:val="18"/>
        </w:rPr>
      </w:pPr>
      <w:r w:rsidRPr="00E813B3">
        <w:rPr>
          <w:rFonts w:ascii="Verdana" w:hAnsi="Verdana"/>
          <w:sz w:val="18"/>
          <w:szCs w:val="18"/>
        </w:rPr>
        <w:t xml:space="preserve">De NVWA steunt het kabinetsvoornemen om de huidige uitverkooptermijn van 9 maanden voor verwarmings- en koelinstallaties te handhaven in plaats van te verlengen naar 12 maanden, en juicht het voorstel toe om consumenten beter te informeren via verplichte </w:t>
      </w:r>
      <w:proofErr w:type="spellStart"/>
      <w:r w:rsidRPr="00E813B3">
        <w:rPr>
          <w:rFonts w:ascii="Verdana" w:hAnsi="Verdana"/>
          <w:sz w:val="18"/>
          <w:szCs w:val="18"/>
        </w:rPr>
        <w:t>energielabels</w:t>
      </w:r>
      <w:proofErr w:type="spellEnd"/>
      <w:r w:rsidRPr="00E813B3">
        <w:rPr>
          <w:rFonts w:ascii="Verdana" w:hAnsi="Verdana"/>
          <w:sz w:val="18"/>
          <w:szCs w:val="18"/>
        </w:rPr>
        <w:t xml:space="preserve"> door installateurs, al vraagt dit extra inspanningen voor voorlichting en toezicht. De voorgestelde koppeling tussen EPREL en het DPP en de bevoegdheid om niet-conforme producten tijdelijk uit EPREL te halen, versterken het markttoezicht, maar de NVWA mist een koppeling met het Europese </w:t>
      </w:r>
      <w:r w:rsidRPr="0012741D">
        <w:rPr>
          <w:rFonts w:ascii="Verdana" w:hAnsi="Verdana"/>
          <w:i/>
          <w:iCs/>
          <w:sz w:val="18"/>
          <w:szCs w:val="18"/>
        </w:rPr>
        <w:t xml:space="preserve">Information and Communication System for Market Surveillance </w:t>
      </w:r>
      <w:r>
        <w:rPr>
          <w:rFonts w:ascii="Verdana" w:hAnsi="Verdana"/>
          <w:sz w:val="18"/>
          <w:szCs w:val="18"/>
        </w:rPr>
        <w:t>(</w:t>
      </w:r>
      <w:r w:rsidRPr="00E813B3">
        <w:rPr>
          <w:rFonts w:ascii="Verdana" w:hAnsi="Verdana"/>
          <w:sz w:val="18"/>
          <w:szCs w:val="18"/>
        </w:rPr>
        <w:t>ICSMS</w:t>
      </w:r>
      <w:r>
        <w:rPr>
          <w:rFonts w:ascii="Verdana" w:hAnsi="Verdana"/>
          <w:sz w:val="18"/>
          <w:szCs w:val="18"/>
        </w:rPr>
        <w:t>)</w:t>
      </w:r>
      <w:r w:rsidRPr="00E813B3">
        <w:rPr>
          <w:rFonts w:ascii="Verdana" w:hAnsi="Verdana"/>
          <w:sz w:val="18"/>
          <w:szCs w:val="18"/>
        </w:rPr>
        <w:t xml:space="preserve"> en duidelijke voorwaarden voor deze bevoegdheid. Voor effectief toezicht op online verkoop via grote digitale platforms is EU-brede samenwerking tussen toezichthouders essentieel, waarbij technische aanpassingen zoals een API nodig zijn om gegevensuitwisseling en grensoverschrijdende controle te faciliteren. Daarnaast pleiten NVWA en kabinet voor onderzoek naar centralisering van laboratoriumtesten voor </w:t>
      </w:r>
      <w:proofErr w:type="spellStart"/>
      <w:r w:rsidRPr="00E813B3">
        <w:rPr>
          <w:rFonts w:ascii="Verdana" w:hAnsi="Verdana"/>
          <w:sz w:val="18"/>
          <w:szCs w:val="18"/>
        </w:rPr>
        <w:t>energielabels</w:t>
      </w:r>
      <w:proofErr w:type="spellEnd"/>
      <w:r w:rsidRPr="00E813B3">
        <w:rPr>
          <w:rFonts w:ascii="Verdana" w:hAnsi="Verdana"/>
          <w:sz w:val="18"/>
          <w:szCs w:val="18"/>
        </w:rPr>
        <w:t xml:space="preserve"> bij een onafhankelijke instantie, om dubbel werk tussen lidstaten te voorkomen en de efficiëntie te verhogen, waarbij zelfs een volledig onafhankelijke beoordeling van </w:t>
      </w:r>
      <w:proofErr w:type="spellStart"/>
      <w:r w:rsidRPr="00E813B3">
        <w:rPr>
          <w:rFonts w:ascii="Verdana" w:hAnsi="Verdana"/>
          <w:sz w:val="18"/>
          <w:szCs w:val="18"/>
        </w:rPr>
        <w:t>energielabels</w:t>
      </w:r>
      <w:proofErr w:type="spellEnd"/>
      <w:r w:rsidRPr="00E813B3">
        <w:rPr>
          <w:rFonts w:ascii="Verdana" w:hAnsi="Verdana"/>
          <w:sz w:val="18"/>
          <w:szCs w:val="18"/>
        </w:rPr>
        <w:t xml:space="preserve"> wordt overwogen.</w:t>
      </w:r>
      <w:r>
        <w:rPr>
          <w:rFonts w:ascii="Verdana" w:hAnsi="Verdana"/>
          <w:sz w:val="18"/>
          <w:szCs w:val="18"/>
        </w:rPr>
        <w:t xml:space="preserve"> </w:t>
      </w:r>
      <w:r w:rsidRPr="002F5273" w:rsidR="006A2D0C">
        <w:rPr>
          <w:rFonts w:ascii="Verdana" w:hAnsi="Verdana"/>
          <w:sz w:val="18"/>
          <w:szCs w:val="18"/>
        </w:rPr>
        <w:t xml:space="preserve"> ICSMS voor buitengrenscontrole</w:t>
      </w:r>
      <w:r w:rsidRPr="002F5273" w:rsidR="0C7B80EE">
        <w:rPr>
          <w:rFonts w:ascii="Verdana" w:hAnsi="Verdana"/>
          <w:sz w:val="18"/>
          <w:szCs w:val="18"/>
        </w:rPr>
        <w:t>.</w:t>
      </w:r>
    </w:p>
    <w:p w:rsidR="00CA1D50" w:rsidP="002F5273" w:rsidRDefault="008A5F8E" w14:paraId="3CF8471B" w14:textId="48E53A7E">
      <w:pPr>
        <w:spacing w:line="360" w:lineRule="auto"/>
        <w:rPr>
          <w:rFonts w:ascii="Verdana" w:hAnsi="Verdana"/>
          <w:sz w:val="18"/>
          <w:szCs w:val="18"/>
        </w:rPr>
      </w:pPr>
      <w:r>
        <w:rPr>
          <w:rFonts w:ascii="Verdana" w:hAnsi="Verdana"/>
          <w:sz w:val="18"/>
          <w:szCs w:val="18"/>
        </w:rPr>
        <w:t>De</w:t>
      </w:r>
      <w:r w:rsidRPr="0C7B80EE" w:rsidR="0C7B80EE">
        <w:rPr>
          <w:rFonts w:ascii="Verdana" w:hAnsi="Verdana"/>
          <w:sz w:val="18"/>
          <w:szCs w:val="18"/>
        </w:rPr>
        <w:t xml:space="preserve"> NVWA </w:t>
      </w:r>
      <w:r>
        <w:rPr>
          <w:rFonts w:ascii="Verdana" w:hAnsi="Verdana"/>
          <w:sz w:val="18"/>
          <w:szCs w:val="18"/>
        </w:rPr>
        <w:t>schat in dat er</w:t>
      </w:r>
      <w:r w:rsidRPr="0C7B80EE" w:rsidR="0C7B80EE">
        <w:rPr>
          <w:rFonts w:ascii="Verdana" w:hAnsi="Verdana"/>
          <w:sz w:val="18"/>
          <w:szCs w:val="18"/>
        </w:rPr>
        <w:t xml:space="preserve"> een uitbreiding van 1 fte </w:t>
      </w:r>
      <w:r>
        <w:rPr>
          <w:rFonts w:ascii="Verdana" w:hAnsi="Verdana"/>
          <w:sz w:val="18"/>
          <w:szCs w:val="18"/>
        </w:rPr>
        <w:t xml:space="preserve">nodig is </w:t>
      </w:r>
      <w:r w:rsidRPr="0C7B80EE" w:rsidR="0C7B80EE">
        <w:rPr>
          <w:rFonts w:ascii="Verdana" w:hAnsi="Verdana"/>
          <w:sz w:val="18"/>
          <w:szCs w:val="18"/>
        </w:rPr>
        <w:t>om deze nieuwe werkwijze om te zetten in een risicogerichte aanpak wenselijk.</w:t>
      </w:r>
    </w:p>
    <w:p w:rsidR="001F39FF" w:rsidP="002F5273" w:rsidRDefault="001F39FF" w14:paraId="190BDD80" w14:textId="77777777">
      <w:pPr>
        <w:spacing w:line="360" w:lineRule="auto"/>
        <w:rPr>
          <w:rFonts w:ascii="Verdana" w:hAnsi="Verdana"/>
          <w:sz w:val="18"/>
          <w:szCs w:val="18"/>
        </w:rPr>
      </w:pPr>
    </w:p>
    <w:p w:rsidRPr="00DF6588" w:rsidR="001F39FF" w:rsidP="002F5273" w:rsidRDefault="00F4265E" w14:paraId="0AEF0F57" w14:textId="2D3899B5">
      <w:pPr>
        <w:spacing w:line="360" w:lineRule="auto"/>
        <w:rPr>
          <w:rFonts w:ascii="Verdana" w:hAnsi="Verdana"/>
          <w:sz w:val="18"/>
          <w:szCs w:val="18"/>
        </w:rPr>
      </w:pPr>
      <w:r w:rsidRPr="00C012DF">
        <w:rPr>
          <w:rFonts w:ascii="Verdana" w:hAnsi="Verdana"/>
          <w:sz w:val="18"/>
          <w:szCs w:val="18"/>
        </w:rPr>
        <w:t xml:space="preserve">Onderdeel van het voorstel is o.a. betere toegang tot de informatie van producten voor consumenten, verkopers, dealers en toezichthouders en het vervallen van de verplichting voor </w:t>
      </w:r>
      <w:r w:rsidRPr="00C012DF">
        <w:rPr>
          <w:rFonts w:ascii="Verdana" w:hAnsi="Verdana"/>
          <w:sz w:val="18"/>
          <w:szCs w:val="18"/>
        </w:rPr>
        <w:lastRenderedPageBreak/>
        <w:t>autodealers om aan (potentiële) kopers van een nieuwe auto (informatie over) het bandenlabel te tonen. Dit betekent minder te controleren locaties</w:t>
      </w:r>
      <w:r w:rsidRPr="00C012DF" w:rsidR="00260681">
        <w:rPr>
          <w:rFonts w:ascii="Verdana" w:hAnsi="Verdana"/>
          <w:sz w:val="18"/>
          <w:szCs w:val="18"/>
        </w:rPr>
        <w:t xml:space="preserve"> en eenvoudigere regels kunnen het toezicht en de naleving verbeteren</w:t>
      </w:r>
      <w:r w:rsidRPr="00C012DF">
        <w:rPr>
          <w:rFonts w:ascii="Verdana" w:hAnsi="Verdana"/>
          <w:sz w:val="18"/>
          <w:szCs w:val="18"/>
        </w:rPr>
        <w:t>.</w:t>
      </w:r>
      <w:r w:rsidRPr="00C012DF" w:rsidR="00260681">
        <w:rPr>
          <w:rFonts w:ascii="Verdana" w:hAnsi="Verdana"/>
          <w:sz w:val="18"/>
          <w:szCs w:val="18"/>
        </w:rPr>
        <w:t xml:space="preserve"> In de basis is de ILT een voorstander van vereenvoudiging van regelgeving. Op het moment dat er een onderhandeld voorstel ligt zal de ILT de haalbaarheid, uitvoerbaarheid en fraudebestendigheid (HUF-toets) nagaan. Daaruit wordt duidelijk welke capaciteit de ILT nodig heeft voor het uitvoeren van de taak. De ILT ziet geen problemen ten opzichte van de huidige taakuitvoering, zij kunnen binnen de huidige middelen de wettelijke taak vervullen. Wanneer er sprake is van een gelijke of vereenvoudigde taak ten opzichte van het bestaande voorziet de ILT ook geen problemen. </w:t>
      </w:r>
    </w:p>
    <w:p w:rsidRPr="00680CD5" w:rsidR="00CB7FF8" w:rsidP="002F5273" w:rsidRDefault="00CB7FF8" w14:paraId="52EF3D43" w14:textId="77777777">
      <w:pPr>
        <w:spacing w:line="360" w:lineRule="auto"/>
        <w:rPr>
          <w:rFonts w:ascii="Verdana" w:hAnsi="Verdana"/>
          <w:sz w:val="18"/>
          <w:szCs w:val="18"/>
        </w:rPr>
      </w:pPr>
    </w:p>
    <w:p w:rsidR="00CB7FF8" w:rsidP="002F5273" w:rsidRDefault="7EA23808" w14:paraId="3F0E1160" w14:textId="77777777">
      <w:pPr>
        <w:numPr>
          <w:ilvl w:val="0"/>
          <w:numId w:val="3"/>
        </w:numPr>
        <w:spacing w:line="360" w:lineRule="auto"/>
        <w:rPr>
          <w:rFonts w:ascii="Verdana" w:hAnsi="Verdana"/>
          <w:b/>
          <w:bCs/>
          <w:sz w:val="18"/>
          <w:szCs w:val="18"/>
        </w:rPr>
      </w:pPr>
      <w:r w:rsidRPr="7EA23808">
        <w:rPr>
          <w:rFonts w:ascii="Verdana" w:hAnsi="Verdana"/>
          <w:b/>
          <w:bCs/>
          <w:sz w:val="18"/>
          <w:szCs w:val="18"/>
        </w:rPr>
        <w:t>Implicaties voor ontwikkelingslanden</w:t>
      </w:r>
    </w:p>
    <w:p w:rsidRPr="006B5B95" w:rsidR="00062ADF" w:rsidP="002F5273" w:rsidRDefault="7EA23808" w14:paraId="19BD6825" w14:textId="7A3DA418">
      <w:pPr>
        <w:spacing w:line="360" w:lineRule="auto"/>
        <w:rPr>
          <w:rFonts w:ascii="Verdana" w:hAnsi="Verdana"/>
          <w:sz w:val="18"/>
          <w:szCs w:val="18"/>
        </w:rPr>
      </w:pPr>
      <w:r w:rsidRPr="7EA23808">
        <w:rPr>
          <w:rFonts w:ascii="Verdana" w:hAnsi="Verdana"/>
          <w:sz w:val="18"/>
          <w:szCs w:val="18"/>
        </w:rPr>
        <w:t xml:space="preserve">Geen. </w:t>
      </w:r>
    </w:p>
    <w:p w:rsidRPr="000217D8" w:rsidR="009A3B1D" w:rsidP="000217D8" w:rsidRDefault="7EA23808" w14:paraId="6DDA59D5" w14:textId="2AC1DCBE">
      <w:pPr>
        <w:rPr>
          <w:rFonts w:ascii="Verdana" w:hAnsi="Verdana"/>
          <w:sz w:val="18"/>
          <w:szCs w:val="18"/>
        </w:rPr>
      </w:pPr>
      <w:r w:rsidRPr="000217D8">
        <w:rPr>
          <w:rFonts w:ascii="Verdana" w:hAnsi="Verdana"/>
          <w:sz w:val="18"/>
          <w:szCs w:val="18"/>
        </w:rPr>
        <w:t xml:space="preserve"> </w:t>
      </w:r>
      <w:bookmarkEnd w:id="0"/>
      <w:bookmarkEnd w:id="1"/>
    </w:p>
    <w:sectPr w:rsidRPr="000217D8" w:rsidR="009A3B1D" w:rsidSect="00582D8B">
      <w:footerReference w:type="even" r:id="rId14"/>
      <w:footerReference w:type="default" r:id="rId15"/>
      <w:footerReference w:type="first" r:id="rId16"/>
      <w:type w:val="continuous"/>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D5BD3" w14:textId="77777777" w:rsidR="003E0961" w:rsidRDefault="003E0961">
      <w:r>
        <w:separator/>
      </w:r>
    </w:p>
  </w:endnote>
  <w:endnote w:type="continuationSeparator" w:id="0">
    <w:p w14:paraId="23E605E4" w14:textId="77777777" w:rsidR="003E0961" w:rsidRDefault="003E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0940" w14:textId="6A17B589" w:rsidR="0037596E" w:rsidRDefault="00330C41">
    <w:pPr>
      <w:pStyle w:val="Voettekst"/>
      <w:framePr w:wrap="around" w:vAnchor="text" w:hAnchor="margin" w:xAlign="right" w:y="1"/>
      <w:rPr>
        <w:rStyle w:val="Paginanummer"/>
      </w:rPr>
    </w:pPr>
    <w:r>
      <w:rPr>
        <w:noProof/>
      </w:rPr>
      <mc:AlternateContent>
        <mc:Choice Requires="wps">
          <w:drawing>
            <wp:anchor distT="0" distB="0" distL="0" distR="0" simplePos="0" relativeHeight="251658241" behindDoc="0" locked="0" layoutInCell="1" allowOverlap="1" wp14:anchorId="5E1D38AA" wp14:editId="04FE825B">
              <wp:simplePos x="635" y="635"/>
              <wp:positionH relativeFrom="page">
                <wp:align>left</wp:align>
              </wp:positionH>
              <wp:positionV relativeFrom="page">
                <wp:align>bottom</wp:align>
              </wp:positionV>
              <wp:extent cx="1009015" cy="368300"/>
              <wp:effectExtent l="0" t="0" r="635" b="0"/>
              <wp:wrapNone/>
              <wp:docPr id="61321025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38AA9C69" w14:textId="043F461C" w:rsidR="00330C41" w:rsidRPr="00330C41" w:rsidRDefault="00330C41" w:rsidP="00330C41">
                          <w:pPr>
                            <w:rPr>
                              <w:rFonts w:ascii="Aptos" w:eastAsia="Aptos" w:hAnsi="Aptos" w:cs="Aptos"/>
                              <w:noProof/>
                              <w:color w:val="000000"/>
                              <w:sz w:val="20"/>
                            </w:rPr>
                          </w:pPr>
                          <w:r w:rsidRPr="00330C41">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1D38AA" id="_x0000_t202" coordsize="21600,21600" o:spt="202" path="m,l,21600r21600,l21600,xe">
              <v:stroke joinstyle="miter"/>
              <v:path gradientshapeok="t" o:connecttype="rect"/>
            </v:shapetype>
            <v:shape id="Tekstvak 2" o:spid="_x0000_s1026" type="#_x0000_t202" alt="Intern gebruik" style="position:absolute;margin-left:0;margin-top:0;width:79.45pt;height:29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" filled="f" stroked="f">
              <v:textbox style="mso-fit-shape-to-text:t" inset="20pt,0,0,15pt">
                <w:txbxContent>
                  <w:p w14:paraId="38AA9C69" w14:textId="043F461C" w:rsidR="00330C41" w:rsidRPr="00330C41" w:rsidRDefault="00330C41" w:rsidP="00330C41">
                    <w:pPr>
                      <w:rPr>
                        <w:rFonts w:ascii="Aptos" w:eastAsia="Aptos" w:hAnsi="Aptos" w:cs="Aptos"/>
                        <w:noProof/>
                        <w:color w:val="000000"/>
                        <w:sz w:val="20"/>
                      </w:rPr>
                    </w:pPr>
                    <w:r w:rsidRPr="00330C41">
                      <w:rPr>
                        <w:rFonts w:ascii="Aptos" w:eastAsia="Aptos" w:hAnsi="Aptos" w:cs="Aptos"/>
                        <w:noProof/>
                        <w:color w:val="000000"/>
                        <w:sz w:val="20"/>
                      </w:rPr>
                      <w:t>Intern gebruik</w:t>
                    </w:r>
                  </w:p>
                </w:txbxContent>
              </v:textbox>
              <w10:wrap anchorx="page" anchory="page"/>
            </v:shape>
          </w:pict>
        </mc:Fallback>
      </mc:AlternateContent>
    </w:r>
    <w:r w:rsidR="0037596E">
      <w:rPr>
        <w:rStyle w:val="Paginanummer"/>
      </w:rPr>
      <w:fldChar w:fldCharType="begin"/>
    </w:r>
    <w:r w:rsidR="0037596E">
      <w:rPr>
        <w:rStyle w:val="Paginanummer"/>
      </w:rPr>
      <w:instrText xml:space="preserve">PAGE  </w:instrText>
    </w:r>
    <w:r w:rsidR="0037596E">
      <w:rPr>
        <w:rStyle w:val="Paginanummer"/>
      </w:rPr>
      <w:fldChar w:fldCharType="separate"/>
    </w:r>
    <w:r w:rsidR="00E3509E">
      <w:rPr>
        <w:rStyle w:val="Paginanummer"/>
        <w:noProof/>
      </w:rPr>
      <w:t>2</w:t>
    </w:r>
    <w:r w:rsidR="0037596E">
      <w:rPr>
        <w:rStyle w:val="Paginanummer"/>
      </w:rPr>
      <w:fldChar w:fldCharType="end"/>
    </w:r>
  </w:p>
  <w:p w14:paraId="21DFBC03" w14:textId="77777777" w:rsidR="0037596E" w:rsidRDefault="0037596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2D4B" w14:textId="2A9C4228" w:rsidR="0037596E" w:rsidRDefault="00330C41" w:rsidP="00FA3D46">
    <w:pPr>
      <w:pStyle w:val="Voettekst"/>
      <w:framePr w:wrap="around" w:vAnchor="text" w:hAnchor="margin" w:xAlign="right" w:y="1"/>
      <w:jc w:val="center"/>
      <w:rPr>
        <w:rStyle w:val="Paginanummer"/>
      </w:rPr>
    </w:pPr>
    <w:r>
      <w:rPr>
        <w:noProof/>
      </w:rPr>
      <mc:AlternateContent>
        <mc:Choice Requires="wps">
          <w:drawing>
            <wp:anchor distT="0" distB="0" distL="0" distR="0" simplePos="0" relativeHeight="251658242" behindDoc="0" locked="0" layoutInCell="1" allowOverlap="1" wp14:anchorId="733C1ADE" wp14:editId="437C645A">
              <wp:simplePos x="635" y="635"/>
              <wp:positionH relativeFrom="page">
                <wp:align>left</wp:align>
              </wp:positionH>
              <wp:positionV relativeFrom="page">
                <wp:align>bottom</wp:align>
              </wp:positionV>
              <wp:extent cx="1009015" cy="368300"/>
              <wp:effectExtent l="0" t="0" r="635" b="0"/>
              <wp:wrapNone/>
              <wp:docPr id="114010227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4898262D" w14:textId="0FFD575B" w:rsidR="00330C41" w:rsidRPr="00330C41" w:rsidRDefault="00330C41" w:rsidP="00330C41">
                          <w:pPr>
                            <w:rPr>
                              <w:rFonts w:ascii="Aptos" w:eastAsia="Aptos" w:hAnsi="Aptos" w:cs="Aptos"/>
                              <w:noProof/>
                              <w:color w:val="000000"/>
                              <w:sz w:val="20"/>
                            </w:rPr>
                          </w:pPr>
                          <w:r w:rsidRPr="00330C41">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3C1ADE"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9.45pt;height:29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" filled="f" stroked="f">
              <v:textbox style="mso-fit-shape-to-text:t" inset="20pt,0,0,15pt">
                <w:txbxContent>
                  <w:p w14:paraId="4898262D" w14:textId="0FFD575B" w:rsidR="00330C41" w:rsidRPr="00330C41" w:rsidRDefault="00330C41" w:rsidP="00330C41">
                    <w:pPr>
                      <w:rPr>
                        <w:rFonts w:ascii="Aptos" w:eastAsia="Aptos" w:hAnsi="Aptos" w:cs="Aptos"/>
                        <w:noProof/>
                        <w:color w:val="000000"/>
                        <w:sz w:val="20"/>
                      </w:rPr>
                    </w:pPr>
                    <w:r w:rsidRPr="00330C41">
                      <w:rPr>
                        <w:rFonts w:ascii="Aptos" w:eastAsia="Aptos" w:hAnsi="Aptos" w:cs="Aptos"/>
                        <w:noProof/>
                        <w:color w:val="000000"/>
                        <w:sz w:val="20"/>
                      </w:rPr>
                      <w:t>Intern gebruik</w:t>
                    </w:r>
                  </w:p>
                </w:txbxContent>
              </v:textbox>
              <w10:wrap anchorx="page" anchory="page"/>
            </v:shape>
          </w:pict>
        </mc:Fallback>
      </mc:AlternateContent>
    </w:r>
    <w:r w:rsidR="0037596E">
      <w:rPr>
        <w:rStyle w:val="Paginanummer"/>
      </w:rPr>
      <w:fldChar w:fldCharType="begin"/>
    </w:r>
    <w:r w:rsidR="0037596E">
      <w:rPr>
        <w:rStyle w:val="Paginanummer"/>
      </w:rPr>
      <w:instrText xml:space="preserve">PAGE  </w:instrText>
    </w:r>
    <w:r w:rsidR="0037596E">
      <w:rPr>
        <w:rStyle w:val="Paginanummer"/>
      </w:rPr>
      <w:fldChar w:fldCharType="separate"/>
    </w:r>
    <w:r w:rsidR="00CE72F7">
      <w:rPr>
        <w:rStyle w:val="Paginanummer"/>
        <w:noProof/>
      </w:rPr>
      <w:t>2</w:t>
    </w:r>
    <w:r w:rsidR="0037596E">
      <w:rPr>
        <w:rStyle w:val="Paginanummer"/>
      </w:rPr>
      <w:fldChar w:fldCharType="end"/>
    </w:r>
  </w:p>
  <w:p w14:paraId="734F8211" w14:textId="77777777" w:rsidR="0037596E" w:rsidRDefault="0037596E" w:rsidP="00FA3D46">
    <w:pPr>
      <w:pStyle w:val="Voetteks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4D77" w14:textId="47A2B5E6" w:rsidR="00EB777D" w:rsidRDefault="00330C41">
    <w:pPr>
      <w:pStyle w:val="Voettekst"/>
    </w:pPr>
    <w:r>
      <w:rPr>
        <w:noProof/>
      </w:rPr>
      <mc:AlternateContent>
        <mc:Choice Requires="wps">
          <w:drawing>
            <wp:anchor distT="0" distB="0" distL="0" distR="0" simplePos="0" relativeHeight="251658240" behindDoc="0" locked="0" layoutInCell="1" allowOverlap="1" wp14:anchorId="73978C1F" wp14:editId="3DEF7138">
              <wp:simplePos x="635" y="635"/>
              <wp:positionH relativeFrom="page">
                <wp:align>left</wp:align>
              </wp:positionH>
              <wp:positionV relativeFrom="page">
                <wp:align>bottom</wp:align>
              </wp:positionV>
              <wp:extent cx="1009015" cy="368300"/>
              <wp:effectExtent l="0" t="0" r="635" b="0"/>
              <wp:wrapNone/>
              <wp:docPr id="79926028"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21B63FB4" w14:textId="67B68E11" w:rsidR="00330C41" w:rsidRPr="00330C41" w:rsidRDefault="00330C41" w:rsidP="00330C41">
                          <w:pPr>
                            <w:rPr>
                              <w:rFonts w:ascii="Aptos" w:eastAsia="Aptos" w:hAnsi="Aptos" w:cs="Aptos"/>
                              <w:noProof/>
                              <w:color w:val="000000"/>
                              <w:sz w:val="20"/>
                            </w:rPr>
                          </w:pPr>
                          <w:r w:rsidRPr="00330C41">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978C1F" id="_x0000_t202" coordsize="21600,21600" o:spt="202" path="m,l,21600r21600,l21600,xe">
              <v:stroke joinstyle="miter"/>
              <v:path gradientshapeok="t" o:connecttype="rect"/>
            </v:shapetype>
            <v:shape id="Tekstvak 1" o:spid="_x0000_s1028" type="#_x0000_t202" alt="Intern gebruik" style="position:absolute;margin-left:0;margin-top:0;width:79.45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" filled="f" stroked="f">
              <v:textbox style="mso-fit-shape-to-text:t" inset="20pt,0,0,15pt">
                <w:txbxContent>
                  <w:p w14:paraId="21B63FB4" w14:textId="67B68E11" w:rsidR="00330C41" w:rsidRPr="00330C41" w:rsidRDefault="00330C41" w:rsidP="00330C41">
                    <w:pPr>
                      <w:rPr>
                        <w:rFonts w:ascii="Aptos" w:eastAsia="Aptos" w:hAnsi="Aptos" w:cs="Aptos"/>
                        <w:noProof/>
                        <w:color w:val="000000"/>
                        <w:sz w:val="20"/>
                      </w:rPr>
                    </w:pPr>
                    <w:r w:rsidRPr="00330C41">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99A55" w14:textId="77777777" w:rsidR="003E0961" w:rsidRDefault="003E0961">
      <w:r>
        <w:separator/>
      </w:r>
    </w:p>
  </w:footnote>
  <w:footnote w:type="continuationSeparator" w:id="0">
    <w:p w14:paraId="6F370FB5" w14:textId="77777777" w:rsidR="003E0961" w:rsidRDefault="003E0961">
      <w:r>
        <w:continuationSeparator/>
      </w:r>
    </w:p>
  </w:footnote>
  <w:footnote w:id="1">
    <w:p w14:paraId="644F5066" w14:textId="7A32BC13" w:rsidR="00812597" w:rsidRPr="00E71699" w:rsidRDefault="00812597" w:rsidP="00386261">
      <w:pPr>
        <w:pStyle w:val="Voetnoottekst"/>
        <w:ind w:left="142" w:hanging="142"/>
        <w:rPr>
          <w:rFonts w:ascii="Verdana" w:hAnsi="Verdana"/>
        </w:rPr>
      </w:pPr>
      <w:r w:rsidRPr="00E71699">
        <w:rPr>
          <w:rStyle w:val="Voetnootmarkering"/>
          <w:rFonts w:ascii="Verdana" w:hAnsi="Verdana"/>
        </w:rPr>
        <w:footnoteRef/>
      </w:r>
      <w:r w:rsidRPr="00E71699">
        <w:rPr>
          <w:rFonts w:ascii="Verdana" w:hAnsi="Verdana"/>
        </w:rPr>
        <w:t xml:space="preserve"> In verband met de reces periode is het nog niet mogelijk geweest om een reactie te krijgen van het bedrijfsleven of zij het eens zijn met de aannames van de impact assessment van de Commissie.</w:t>
      </w:r>
    </w:p>
  </w:footnote>
  <w:footnote w:id="2">
    <w:p w14:paraId="0701887B" w14:textId="77777777" w:rsidR="00AE31FD" w:rsidRPr="000278FF" w:rsidRDefault="00AE31FD" w:rsidP="00AE31FD">
      <w:pPr>
        <w:pStyle w:val="Voetnoottekst"/>
        <w:rPr>
          <w:lang w:val="en-GB"/>
        </w:rPr>
      </w:pPr>
      <w:r w:rsidRPr="000278FF">
        <w:rPr>
          <w:rStyle w:val="Voetnootmarkering"/>
        </w:rPr>
        <w:footnoteRef/>
      </w:r>
      <w:r w:rsidRPr="000278FF">
        <w:rPr>
          <w:lang w:val="en-GB"/>
        </w:rPr>
        <w:t xml:space="preserve"> </w:t>
      </w:r>
      <w:r>
        <w:rPr>
          <w:rFonts w:ascii="Verdana" w:hAnsi="Verdana"/>
          <w:sz w:val="18"/>
          <w:szCs w:val="18"/>
          <w:lang w:val="en-GB"/>
        </w:rPr>
        <w:t>I</w:t>
      </w:r>
      <w:r w:rsidRPr="000278FF">
        <w:rPr>
          <w:rFonts w:ascii="Verdana" w:hAnsi="Verdana"/>
          <w:sz w:val="18"/>
          <w:szCs w:val="18"/>
          <w:lang w:val="en-GB"/>
        </w:rPr>
        <w:t xml:space="preserve">n het Engels ESPR, </w:t>
      </w:r>
      <w:proofErr w:type="spellStart"/>
      <w:r w:rsidRPr="000278FF">
        <w:rPr>
          <w:rFonts w:ascii="Verdana" w:hAnsi="Verdana"/>
          <w:sz w:val="18"/>
          <w:szCs w:val="18"/>
          <w:lang w:val="en-GB"/>
        </w:rPr>
        <w:t>Ecodesign</w:t>
      </w:r>
      <w:proofErr w:type="spellEnd"/>
      <w:r w:rsidRPr="000278FF">
        <w:rPr>
          <w:rFonts w:ascii="Verdana" w:hAnsi="Verdana"/>
          <w:sz w:val="18"/>
          <w:szCs w:val="18"/>
          <w:lang w:val="en-GB"/>
        </w:rPr>
        <w:t xml:space="preserve"> for Sustainable Products Regulation</w:t>
      </w:r>
      <w:r>
        <w:rPr>
          <w:rFonts w:ascii="Verdana" w:hAnsi="Verdana"/>
          <w:sz w:val="18"/>
          <w:szCs w:val="18"/>
          <w:lang w:val="en-GB"/>
        </w:rPr>
        <w:t>.</w:t>
      </w:r>
    </w:p>
  </w:footnote>
  <w:footnote w:id="3">
    <w:p w14:paraId="0CD0F89D" w14:textId="77777777" w:rsidR="00EE4AD4" w:rsidRPr="00941093" w:rsidRDefault="00EE4AD4" w:rsidP="00941093">
      <w:pPr>
        <w:pStyle w:val="Voetnoottekst"/>
        <w:spacing w:line="240" w:lineRule="auto"/>
        <w:ind w:left="0" w:firstLine="0"/>
        <w:rPr>
          <w:rFonts w:ascii="Verdana" w:hAnsi="Verdana"/>
          <w:szCs w:val="16"/>
          <w:lang w:val="en-GB"/>
        </w:rPr>
      </w:pPr>
      <w:r w:rsidRPr="00941093">
        <w:rPr>
          <w:rFonts w:ascii="Verdana" w:hAnsi="Verdana"/>
          <w:snapToGrid w:val="0"/>
          <w:szCs w:val="16"/>
          <w:vertAlign w:val="superscript"/>
          <w:lang w:eastAsia="en-US"/>
        </w:rPr>
        <w:footnoteRef/>
      </w:r>
      <w:r w:rsidRPr="00941093">
        <w:rPr>
          <w:rFonts w:ascii="Verdana" w:hAnsi="Verdana"/>
          <w:snapToGrid w:val="0"/>
          <w:szCs w:val="16"/>
          <w:lang w:val="en-GB" w:eastAsia="en-US"/>
        </w:rPr>
        <w:t xml:space="preserve"> </w:t>
      </w:r>
      <w:proofErr w:type="spellStart"/>
      <w:r w:rsidRPr="00941093">
        <w:rPr>
          <w:rFonts w:ascii="Verdana" w:hAnsi="Verdana"/>
          <w:snapToGrid w:val="0"/>
          <w:szCs w:val="16"/>
          <w:lang w:val="en-GB" w:eastAsia="en-US"/>
        </w:rPr>
        <w:t>Omnibusvoorstel</w:t>
      </w:r>
      <w:proofErr w:type="spellEnd"/>
      <w:r w:rsidRPr="00941093">
        <w:rPr>
          <w:rFonts w:ascii="Verdana" w:hAnsi="Verdana"/>
          <w:szCs w:val="16"/>
          <w:lang w:val="en-GB"/>
        </w:rPr>
        <w:t xml:space="preserve"> </w:t>
      </w:r>
      <w:proofErr w:type="spellStart"/>
      <w:r w:rsidRPr="00941093">
        <w:rPr>
          <w:rFonts w:ascii="Verdana" w:hAnsi="Verdana"/>
          <w:snapToGrid w:val="0"/>
          <w:szCs w:val="16"/>
          <w:lang w:val="en-GB" w:eastAsia="en-US"/>
        </w:rPr>
        <w:t>paragraaf</w:t>
      </w:r>
      <w:proofErr w:type="spellEnd"/>
      <w:r w:rsidRPr="00941093">
        <w:rPr>
          <w:rFonts w:ascii="Verdana" w:hAnsi="Verdana"/>
          <w:snapToGrid w:val="0"/>
          <w:szCs w:val="16"/>
          <w:lang w:val="en-GB" w:eastAsia="en-US"/>
        </w:rPr>
        <w:t xml:space="preserve"> 3.3 van de </w:t>
      </w:r>
      <w:r w:rsidRPr="00941093">
        <w:rPr>
          <w:rFonts w:ascii="Verdana" w:hAnsi="Verdana"/>
          <w:i/>
          <w:snapToGrid w:val="0"/>
          <w:szCs w:val="16"/>
          <w:lang w:val="en-GB" w:eastAsia="en-US"/>
        </w:rPr>
        <w:t>Explanatory Memorandum</w:t>
      </w:r>
      <w:r w:rsidRPr="00941093">
        <w:rPr>
          <w:rFonts w:ascii="Verdana" w:hAnsi="Verdana"/>
          <w:snapToGrid w:val="0"/>
          <w:szCs w:val="16"/>
          <w:lang w:val="en-GB" w:eastAsia="en-US"/>
        </w:rPr>
        <w:t>, p. 8</w:t>
      </w:r>
    </w:p>
  </w:footnote>
  <w:footnote w:id="4">
    <w:p w14:paraId="47DE44B9" w14:textId="77777777" w:rsidR="00EE4AD4" w:rsidRPr="00941093" w:rsidRDefault="00EE4AD4" w:rsidP="00941093">
      <w:pPr>
        <w:pStyle w:val="Voetnoottekst"/>
        <w:ind w:left="0" w:firstLine="0"/>
        <w:rPr>
          <w:rFonts w:ascii="Verdana" w:hAnsi="Verdana"/>
          <w:szCs w:val="16"/>
          <w:lang w:val="en-GB"/>
        </w:rPr>
      </w:pPr>
      <w:r w:rsidRPr="00941093">
        <w:rPr>
          <w:rFonts w:ascii="Verdana" w:hAnsi="Verdana"/>
          <w:snapToGrid w:val="0"/>
          <w:szCs w:val="16"/>
          <w:vertAlign w:val="superscript"/>
          <w:lang w:eastAsia="en-US"/>
        </w:rPr>
        <w:footnoteRef/>
      </w:r>
      <w:r w:rsidRPr="00941093">
        <w:rPr>
          <w:rFonts w:ascii="Verdana" w:hAnsi="Verdana"/>
          <w:snapToGrid w:val="0"/>
          <w:szCs w:val="16"/>
          <w:lang w:val="en-GB" w:eastAsia="en-US"/>
        </w:rPr>
        <w:t xml:space="preserve"> </w:t>
      </w:r>
      <w:proofErr w:type="spellStart"/>
      <w:r w:rsidRPr="00941093">
        <w:rPr>
          <w:rFonts w:ascii="Verdana" w:hAnsi="Verdana"/>
          <w:snapToGrid w:val="0"/>
          <w:szCs w:val="16"/>
          <w:lang w:val="en-GB" w:eastAsia="en-US"/>
        </w:rPr>
        <w:t>Omnibusvoorstel</w:t>
      </w:r>
      <w:proofErr w:type="spellEnd"/>
      <w:r w:rsidRPr="00941093">
        <w:rPr>
          <w:rFonts w:ascii="Verdana" w:hAnsi="Verdana"/>
          <w:szCs w:val="16"/>
          <w:lang w:val="en-GB"/>
        </w:rPr>
        <w:t xml:space="preserve"> </w:t>
      </w:r>
      <w:proofErr w:type="spellStart"/>
      <w:r w:rsidRPr="00941093">
        <w:rPr>
          <w:rFonts w:ascii="Verdana" w:hAnsi="Verdana"/>
          <w:snapToGrid w:val="0"/>
          <w:szCs w:val="16"/>
          <w:lang w:val="en-GB" w:eastAsia="en-US"/>
        </w:rPr>
        <w:t>paragraaf</w:t>
      </w:r>
      <w:proofErr w:type="spellEnd"/>
      <w:r w:rsidRPr="00941093">
        <w:rPr>
          <w:rFonts w:ascii="Verdana" w:hAnsi="Verdana"/>
          <w:snapToGrid w:val="0"/>
          <w:szCs w:val="16"/>
          <w:lang w:val="en-GB" w:eastAsia="en-US"/>
        </w:rPr>
        <w:t xml:space="preserve"> 4 </w:t>
      </w:r>
      <w:r w:rsidRPr="00941093">
        <w:rPr>
          <w:rFonts w:ascii="Verdana" w:hAnsi="Verdana"/>
          <w:i/>
          <w:snapToGrid w:val="0"/>
          <w:szCs w:val="16"/>
          <w:lang w:val="en-GB" w:eastAsia="en-US"/>
        </w:rPr>
        <w:t>Budgetary Implications</w:t>
      </w:r>
      <w:r w:rsidRPr="00941093">
        <w:rPr>
          <w:rFonts w:ascii="Verdana" w:hAnsi="Verdana"/>
          <w:snapToGrid w:val="0"/>
          <w:szCs w:val="16"/>
          <w:lang w:val="en-GB" w:eastAsia="en-US"/>
        </w:rPr>
        <w:t>, p. 37–49</w:t>
      </w:r>
    </w:p>
  </w:footnote>
  <w:footnote w:id="5">
    <w:p w14:paraId="0F214DD5" w14:textId="6EF96222" w:rsidR="00850D6E" w:rsidRPr="00941093" w:rsidRDefault="00850D6E" w:rsidP="00941093">
      <w:pPr>
        <w:pStyle w:val="Voetnoottekst"/>
        <w:ind w:left="0" w:firstLine="0"/>
        <w:rPr>
          <w:rFonts w:ascii="Verdana" w:hAnsi="Verdana"/>
          <w:szCs w:val="16"/>
        </w:rPr>
      </w:pPr>
      <w:r w:rsidRPr="00941093">
        <w:rPr>
          <w:rStyle w:val="Voetnootmarkering"/>
          <w:rFonts w:ascii="Verdana" w:hAnsi="Verdana"/>
          <w:szCs w:val="16"/>
        </w:rPr>
        <w:footnoteRef/>
      </w:r>
      <w:r w:rsidRPr="00941093">
        <w:rPr>
          <w:rFonts w:ascii="Verdana" w:hAnsi="Verdana"/>
          <w:szCs w:val="16"/>
        </w:rPr>
        <w:t xml:space="preserve"> </w:t>
      </w:r>
      <w:r w:rsidR="007C19B5" w:rsidRPr="00941093">
        <w:rPr>
          <w:rFonts w:ascii="Verdana" w:hAnsi="Verdana"/>
          <w:szCs w:val="16"/>
        </w:rPr>
        <w:t xml:space="preserve">Dit is het gemiddelde van </w:t>
      </w:r>
      <w:r w:rsidR="008C731D" w:rsidRPr="00941093">
        <w:rPr>
          <w:rFonts w:ascii="Verdana" w:hAnsi="Verdana"/>
          <w:szCs w:val="16"/>
        </w:rPr>
        <w:t>10,41 miljoen (</w:t>
      </w:r>
      <w:r w:rsidRPr="00941093">
        <w:rPr>
          <w:rFonts w:ascii="Verdana" w:hAnsi="Verdana"/>
          <w:szCs w:val="16"/>
        </w:rPr>
        <w:t>3%</w:t>
      </w:r>
      <w:r w:rsidR="008C731D" w:rsidRPr="00941093">
        <w:rPr>
          <w:rFonts w:ascii="Verdana" w:hAnsi="Verdana"/>
          <w:szCs w:val="16"/>
        </w:rPr>
        <w:t>) en 13,88 miljoen (4%)</w:t>
      </w:r>
      <w:r w:rsidRPr="00941093">
        <w:rPr>
          <w:rFonts w:ascii="Verdana" w:hAnsi="Verdana"/>
          <w:szCs w:val="16"/>
        </w:rPr>
        <w:t xml:space="preserve"> van de 347 miljoen verkochte producten met een energielabel; zie pagina 31 van de impact assessment.  </w:t>
      </w:r>
    </w:p>
  </w:footnote>
  <w:footnote w:id="6">
    <w:p w14:paraId="732F9DE2" w14:textId="32D37FAF" w:rsidR="00850D6E" w:rsidRDefault="00850D6E" w:rsidP="00941093">
      <w:pPr>
        <w:pStyle w:val="Voetnoottekst"/>
        <w:ind w:left="0" w:firstLine="0"/>
      </w:pPr>
      <w:r w:rsidRPr="00941093">
        <w:rPr>
          <w:rStyle w:val="Voetnootmarkering"/>
          <w:rFonts w:ascii="Verdana" w:hAnsi="Verdana"/>
          <w:szCs w:val="16"/>
        </w:rPr>
        <w:footnoteRef/>
      </w:r>
      <w:r w:rsidRPr="00941093">
        <w:rPr>
          <w:rFonts w:ascii="Verdana" w:hAnsi="Verdana"/>
          <w:szCs w:val="16"/>
        </w:rPr>
        <w:t xml:space="preserve"> </w:t>
      </w:r>
      <w:r w:rsidR="007C19B5" w:rsidRPr="00941093">
        <w:rPr>
          <w:rFonts w:ascii="Verdana" w:hAnsi="Verdana"/>
          <w:szCs w:val="16"/>
        </w:rPr>
        <w:t>Dit is het gemiddelde van 324.000 (3%) en 432.000 (4%)</w:t>
      </w:r>
      <w:r w:rsidRPr="00941093">
        <w:rPr>
          <w:rFonts w:ascii="Verdana" w:hAnsi="Verdana"/>
          <w:szCs w:val="16"/>
        </w:rPr>
        <w:t xml:space="preserve"> van</w:t>
      </w:r>
      <w:r w:rsidR="007C19B5" w:rsidRPr="00941093">
        <w:rPr>
          <w:rFonts w:ascii="Verdana" w:hAnsi="Verdana"/>
          <w:szCs w:val="16"/>
        </w:rPr>
        <w:t xml:space="preserve"> de 10,8 miljoen auto’s die jaarlijks in Europa wordt gekocht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44B0"/>
    <w:multiLevelType w:val="hybridMultilevel"/>
    <w:tmpl w:val="C9A4419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11D05"/>
    <w:multiLevelType w:val="hybridMultilevel"/>
    <w:tmpl w:val="D4D0AE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DD3631"/>
    <w:multiLevelType w:val="hybridMultilevel"/>
    <w:tmpl w:val="400EA9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122F97"/>
    <w:multiLevelType w:val="hybridMultilevel"/>
    <w:tmpl w:val="D1346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CB75C7"/>
    <w:multiLevelType w:val="hybridMultilevel"/>
    <w:tmpl w:val="DE70FB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31381F"/>
    <w:multiLevelType w:val="hybridMultilevel"/>
    <w:tmpl w:val="261A263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D0607E"/>
    <w:multiLevelType w:val="hybridMultilevel"/>
    <w:tmpl w:val="11CE596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FE50A2"/>
    <w:multiLevelType w:val="hybridMultilevel"/>
    <w:tmpl w:val="600E67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E784166"/>
    <w:multiLevelType w:val="hybridMultilevel"/>
    <w:tmpl w:val="D102C374"/>
    <w:lvl w:ilvl="0" w:tplc="AAF03966">
      <w:start w:val="1"/>
      <w:numFmt w:val="lowerLetter"/>
      <w:lvlText w:val="%1)"/>
      <w:lvlJc w:val="left"/>
      <w:pPr>
        <w:ind w:left="360" w:hanging="360"/>
      </w:pPr>
      <w:rPr>
        <w:rFonts w:ascii="Verdana" w:hAnsi="Verdana"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20166B"/>
    <w:multiLevelType w:val="hybridMultilevel"/>
    <w:tmpl w:val="BD04B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164BB8"/>
    <w:multiLevelType w:val="hybridMultilevel"/>
    <w:tmpl w:val="14D6C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9F69D0"/>
    <w:multiLevelType w:val="hybridMultilevel"/>
    <w:tmpl w:val="2A02F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4A24E4"/>
    <w:multiLevelType w:val="hybridMultilevel"/>
    <w:tmpl w:val="DF1A730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D759E5"/>
    <w:multiLevelType w:val="hybridMultilevel"/>
    <w:tmpl w:val="B5E0DDFC"/>
    <w:lvl w:ilvl="0" w:tplc="B24451C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97569B"/>
    <w:multiLevelType w:val="multilevel"/>
    <w:tmpl w:val="8096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94B30"/>
    <w:multiLevelType w:val="hybridMultilevel"/>
    <w:tmpl w:val="50D09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4066C3"/>
    <w:multiLevelType w:val="multilevel"/>
    <w:tmpl w:val="450087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F65AF0"/>
    <w:multiLevelType w:val="hybridMultilevel"/>
    <w:tmpl w:val="294A68D6"/>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4B71448"/>
    <w:multiLevelType w:val="hybridMultilevel"/>
    <w:tmpl w:val="9BF818AE"/>
    <w:lvl w:ilvl="0" w:tplc="30CC7DB4">
      <w:start w:val="1"/>
      <w:numFmt w:val="bullet"/>
      <w:lvlText w:val=""/>
      <w:lvlJc w:val="left"/>
      <w:pPr>
        <w:ind w:left="720" w:hanging="360"/>
      </w:pPr>
      <w:rPr>
        <w:rFonts w:ascii="Symbol" w:hAnsi="Symbol"/>
      </w:rPr>
    </w:lvl>
    <w:lvl w:ilvl="1" w:tplc="D7C89376">
      <w:start w:val="1"/>
      <w:numFmt w:val="bullet"/>
      <w:lvlText w:val=""/>
      <w:lvlJc w:val="left"/>
      <w:pPr>
        <w:ind w:left="720" w:hanging="360"/>
      </w:pPr>
      <w:rPr>
        <w:rFonts w:ascii="Symbol" w:hAnsi="Symbol"/>
      </w:rPr>
    </w:lvl>
    <w:lvl w:ilvl="2" w:tplc="88B40744">
      <w:start w:val="1"/>
      <w:numFmt w:val="bullet"/>
      <w:lvlText w:val=""/>
      <w:lvlJc w:val="left"/>
      <w:pPr>
        <w:ind w:left="720" w:hanging="360"/>
      </w:pPr>
      <w:rPr>
        <w:rFonts w:ascii="Symbol" w:hAnsi="Symbol"/>
      </w:rPr>
    </w:lvl>
    <w:lvl w:ilvl="3" w:tplc="3B849488">
      <w:start w:val="1"/>
      <w:numFmt w:val="bullet"/>
      <w:lvlText w:val=""/>
      <w:lvlJc w:val="left"/>
      <w:pPr>
        <w:ind w:left="720" w:hanging="360"/>
      </w:pPr>
      <w:rPr>
        <w:rFonts w:ascii="Symbol" w:hAnsi="Symbol"/>
      </w:rPr>
    </w:lvl>
    <w:lvl w:ilvl="4" w:tplc="CB6CABCE">
      <w:start w:val="1"/>
      <w:numFmt w:val="bullet"/>
      <w:lvlText w:val=""/>
      <w:lvlJc w:val="left"/>
      <w:pPr>
        <w:ind w:left="720" w:hanging="360"/>
      </w:pPr>
      <w:rPr>
        <w:rFonts w:ascii="Symbol" w:hAnsi="Symbol"/>
      </w:rPr>
    </w:lvl>
    <w:lvl w:ilvl="5" w:tplc="7B78369C">
      <w:start w:val="1"/>
      <w:numFmt w:val="bullet"/>
      <w:lvlText w:val=""/>
      <w:lvlJc w:val="left"/>
      <w:pPr>
        <w:ind w:left="720" w:hanging="360"/>
      </w:pPr>
      <w:rPr>
        <w:rFonts w:ascii="Symbol" w:hAnsi="Symbol"/>
      </w:rPr>
    </w:lvl>
    <w:lvl w:ilvl="6" w:tplc="589A74C8">
      <w:start w:val="1"/>
      <w:numFmt w:val="bullet"/>
      <w:lvlText w:val=""/>
      <w:lvlJc w:val="left"/>
      <w:pPr>
        <w:ind w:left="720" w:hanging="360"/>
      </w:pPr>
      <w:rPr>
        <w:rFonts w:ascii="Symbol" w:hAnsi="Symbol"/>
      </w:rPr>
    </w:lvl>
    <w:lvl w:ilvl="7" w:tplc="90AA4B2A">
      <w:start w:val="1"/>
      <w:numFmt w:val="bullet"/>
      <w:lvlText w:val=""/>
      <w:lvlJc w:val="left"/>
      <w:pPr>
        <w:ind w:left="720" w:hanging="360"/>
      </w:pPr>
      <w:rPr>
        <w:rFonts w:ascii="Symbol" w:hAnsi="Symbol"/>
      </w:rPr>
    </w:lvl>
    <w:lvl w:ilvl="8" w:tplc="F0D4B390">
      <w:start w:val="1"/>
      <w:numFmt w:val="bullet"/>
      <w:lvlText w:val=""/>
      <w:lvlJc w:val="left"/>
      <w:pPr>
        <w:ind w:left="720" w:hanging="360"/>
      </w:pPr>
      <w:rPr>
        <w:rFonts w:ascii="Symbol" w:hAnsi="Symbol"/>
      </w:rPr>
    </w:lvl>
  </w:abstractNum>
  <w:abstractNum w:abstractNumId="21" w15:restartNumberingAfterBreak="0">
    <w:nsid w:val="3BB60003"/>
    <w:multiLevelType w:val="hybridMultilevel"/>
    <w:tmpl w:val="E6667BC6"/>
    <w:lvl w:ilvl="0" w:tplc="392C9E36">
      <w:start w:val="1"/>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19D6F38"/>
    <w:multiLevelType w:val="multilevel"/>
    <w:tmpl w:val="6F88478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2E0CAF"/>
    <w:multiLevelType w:val="multilevel"/>
    <w:tmpl w:val="450087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94E04F2"/>
    <w:multiLevelType w:val="multilevel"/>
    <w:tmpl w:val="570CC336"/>
    <w:lvl w:ilvl="0">
      <w:start w:val="1"/>
      <w:numFmt w:val="decimal"/>
      <w:pStyle w:val="Kop1"/>
      <w:lvlText w:val="%1"/>
      <w:lvlJc w:val="left"/>
      <w:pPr>
        <w:tabs>
          <w:tab w:val="num" w:pos="454"/>
        </w:tabs>
        <w:ind w:left="454" w:hanging="454"/>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upperRoman"/>
      <w:lvlText w:val="%9"/>
      <w:lvlJc w:val="left"/>
      <w:pPr>
        <w:tabs>
          <w:tab w:val="num" w:pos="1584"/>
        </w:tabs>
        <w:ind w:left="1584" w:hanging="1584"/>
      </w:pPr>
    </w:lvl>
  </w:abstractNum>
  <w:abstractNum w:abstractNumId="27"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FE53BF2"/>
    <w:multiLevelType w:val="hybridMultilevel"/>
    <w:tmpl w:val="E966B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DB50B2"/>
    <w:multiLevelType w:val="hybridMultilevel"/>
    <w:tmpl w:val="F6BC11E0"/>
    <w:lvl w:ilvl="0" w:tplc="B24451C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5072540"/>
    <w:multiLevelType w:val="hybridMultilevel"/>
    <w:tmpl w:val="7E2A91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3F28CB"/>
    <w:multiLevelType w:val="hybridMultilevel"/>
    <w:tmpl w:val="7C24DE6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5C5870FB"/>
    <w:multiLevelType w:val="hybridMultilevel"/>
    <w:tmpl w:val="22E6296A"/>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3"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D477E82"/>
    <w:multiLevelType w:val="hybridMultilevel"/>
    <w:tmpl w:val="22AC6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1470D41"/>
    <w:multiLevelType w:val="hybridMultilevel"/>
    <w:tmpl w:val="33606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D13319"/>
    <w:multiLevelType w:val="hybridMultilevel"/>
    <w:tmpl w:val="E9923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62738D"/>
    <w:multiLevelType w:val="hybridMultilevel"/>
    <w:tmpl w:val="D6F630F6"/>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30318DF"/>
    <w:multiLevelType w:val="hybridMultilevel"/>
    <w:tmpl w:val="D346D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90597D"/>
    <w:multiLevelType w:val="multilevel"/>
    <w:tmpl w:val="D1926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630221"/>
    <w:multiLevelType w:val="hybridMultilevel"/>
    <w:tmpl w:val="93DAAC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E44D13"/>
    <w:multiLevelType w:val="hybridMultilevel"/>
    <w:tmpl w:val="17BA7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E6227A"/>
    <w:multiLevelType w:val="hybridMultilevel"/>
    <w:tmpl w:val="D3003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783351">
    <w:abstractNumId w:val="26"/>
  </w:num>
  <w:num w:numId="2" w16cid:durableId="1401175971">
    <w:abstractNumId w:val="13"/>
  </w:num>
  <w:num w:numId="3" w16cid:durableId="10765297">
    <w:abstractNumId w:val="36"/>
  </w:num>
  <w:num w:numId="4" w16cid:durableId="1151479966">
    <w:abstractNumId w:val="27"/>
  </w:num>
  <w:num w:numId="5" w16cid:durableId="1248418230">
    <w:abstractNumId w:val="33"/>
  </w:num>
  <w:num w:numId="6" w16cid:durableId="1728258953">
    <w:abstractNumId w:val="22"/>
  </w:num>
  <w:num w:numId="7" w16cid:durableId="2060322418">
    <w:abstractNumId w:val="19"/>
  </w:num>
  <w:num w:numId="8" w16cid:durableId="1857504489">
    <w:abstractNumId w:val="34"/>
  </w:num>
  <w:num w:numId="9" w16cid:durableId="1457603366">
    <w:abstractNumId w:val="25"/>
  </w:num>
  <w:num w:numId="10" w16cid:durableId="1525707607">
    <w:abstractNumId w:val="7"/>
  </w:num>
  <w:num w:numId="11" w16cid:durableId="291786119">
    <w:abstractNumId w:val="4"/>
  </w:num>
  <w:num w:numId="12" w16cid:durableId="200632273">
    <w:abstractNumId w:val="31"/>
  </w:num>
  <w:num w:numId="13" w16cid:durableId="281421716">
    <w:abstractNumId w:val="12"/>
  </w:num>
  <w:num w:numId="14" w16cid:durableId="612328450">
    <w:abstractNumId w:val="18"/>
  </w:num>
  <w:num w:numId="15" w16cid:durableId="1883013066">
    <w:abstractNumId w:val="1"/>
  </w:num>
  <w:num w:numId="16" w16cid:durableId="1103258828">
    <w:abstractNumId w:val="0"/>
  </w:num>
  <w:num w:numId="17" w16cid:durableId="1097948387">
    <w:abstractNumId w:val="42"/>
  </w:num>
  <w:num w:numId="18" w16cid:durableId="733161310">
    <w:abstractNumId w:val="38"/>
  </w:num>
  <w:num w:numId="19" w16cid:durableId="1758943323">
    <w:abstractNumId w:val="29"/>
  </w:num>
  <w:num w:numId="20" w16cid:durableId="1978299137">
    <w:abstractNumId w:val="14"/>
  </w:num>
  <w:num w:numId="21" w16cid:durableId="741804047">
    <w:abstractNumId w:val="43"/>
  </w:num>
  <w:num w:numId="22" w16cid:durableId="1160923511">
    <w:abstractNumId w:val="35"/>
  </w:num>
  <w:num w:numId="23" w16cid:durableId="396172776">
    <w:abstractNumId w:val="39"/>
  </w:num>
  <w:num w:numId="24" w16cid:durableId="78069011">
    <w:abstractNumId w:val="2"/>
  </w:num>
  <w:num w:numId="25" w16cid:durableId="808280122">
    <w:abstractNumId w:val="30"/>
  </w:num>
  <w:num w:numId="26" w16cid:durableId="1279339597">
    <w:abstractNumId w:val="10"/>
  </w:num>
  <w:num w:numId="27" w16cid:durableId="1002702915">
    <w:abstractNumId w:val="21"/>
  </w:num>
  <w:num w:numId="28" w16cid:durableId="500657238">
    <w:abstractNumId w:val="3"/>
  </w:num>
  <w:num w:numId="29" w16cid:durableId="16931872">
    <w:abstractNumId w:val="11"/>
  </w:num>
  <w:num w:numId="30" w16cid:durableId="1865972440">
    <w:abstractNumId w:val="37"/>
  </w:num>
  <w:num w:numId="31" w16cid:durableId="158814928">
    <w:abstractNumId w:val="28"/>
  </w:num>
  <w:num w:numId="32" w16cid:durableId="890573528">
    <w:abstractNumId w:val="40"/>
  </w:num>
  <w:num w:numId="33" w16cid:durableId="428039952">
    <w:abstractNumId w:val="16"/>
  </w:num>
  <w:num w:numId="34" w16cid:durableId="727845097">
    <w:abstractNumId w:val="5"/>
  </w:num>
  <w:num w:numId="35" w16cid:durableId="2121489875">
    <w:abstractNumId w:val="9"/>
  </w:num>
  <w:num w:numId="36" w16cid:durableId="540704085">
    <w:abstractNumId w:val="8"/>
  </w:num>
  <w:num w:numId="37" w16cid:durableId="1903910008">
    <w:abstractNumId w:val="17"/>
  </w:num>
  <w:num w:numId="38" w16cid:durableId="900210709">
    <w:abstractNumId w:val="41"/>
  </w:num>
  <w:num w:numId="39" w16cid:durableId="153575123">
    <w:abstractNumId w:val="15"/>
  </w:num>
  <w:num w:numId="40" w16cid:durableId="2145155640">
    <w:abstractNumId w:val="24"/>
  </w:num>
  <w:num w:numId="41" w16cid:durableId="440075510">
    <w:abstractNumId w:val="23"/>
  </w:num>
  <w:num w:numId="42" w16cid:durableId="149830924">
    <w:abstractNumId w:val="32"/>
  </w:num>
  <w:num w:numId="43" w16cid:durableId="596451841">
    <w:abstractNumId w:val="6"/>
  </w:num>
  <w:num w:numId="44" w16cid:durableId="787048434">
    <w:abstractNumId w:val="44"/>
  </w:num>
  <w:num w:numId="45" w16cid:durableId="71588896">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2B"/>
    <w:rsid w:val="000038CD"/>
    <w:rsid w:val="00004E5E"/>
    <w:rsid w:val="000055FC"/>
    <w:rsid w:val="00005A07"/>
    <w:rsid w:val="00007492"/>
    <w:rsid w:val="00014204"/>
    <w:rsid w:val="00016D97"/>
    <w:rsid w:val="00020FFC"/>
    <w:rsid w:val="00021406"/>
    <w:rsid w:val="000217D8"/>
    <w:rsid w:val="00024DFC"/>
    <w:rsid w:val="000250E9"/>
    <w:rsid w:val="00035EE1"/>
    <w:rsid w:val="00036354"/>
    <w:rsid w:val="00041294"/>
    <w:rsid w:val="00041D63"/>
    <w:rsid w:val="00042799"/>
    <w:rsid w:val="000449C7"/>
    <w:rsid w:val="00046E54"/>
    <w:rsid w:val="00053CF6"/>
    <w:rsid w:val="0005427D"/>
    <w:rsid w:val="000543BA"/>
    <w:rsid w:val="0005716C"/>
    <w:rsid w:val="00060649"/>
    <w:rsid w:val="00062ADF"/>
    <w:rsid w:val="00066F70"/>
    <w:rsid w:val="0007236F"/>
    <w:rsid w:val="00072504"/>
    <w:rsid w:val="00072BDD"/>
    <w:rsid w:val="00076282"/>
    <w:rsid w:val="00076EDE"/>
    <w:rsid w:val="00076FB9"/>
    <w:rsid w:val="00077097"/>
    <w:rsid w:val="000803A5"/>
    <w:rsid w:val="0008171E"/>
    <w:rsid w:val="0009641F"/>
    <w:rsid w:val="000A39A4"/>
    <w:rsid w:val="000A730D"/>
    <w:rsid w:val="000B14E5"/>
    <w:rsid w:val="000B1ED8"/>
    <w:rsid w:val="000B6A73"/>
    <w:rsid w:val="000C0300"/>
    <w:rsid w:val="000C2DFC"/>
    <w:rsid w:val="000C4244"/>
    <w:rsid w:val="000D1A84"/>
    <w:rsid w:val="000D4EC2"/>
    <w:rsid w:val="000D7624"/>
    <w:rsid w:val="000E1F75"/>
    <w:rsid w:val="000E2CDF"/>
    <w:rsid w:val="000E2DD0"/>
    <w:rsid w:val="00105B27"/>
    <w:rsid w:val="0010604D"/>
    <w:rsid w:val="001118F5"/>
    <w:rsid w:val="00112A3B"/>
    <w:rsid w:val="0011500F"/>
    <w:rsid w:val="00120D02"/>
    <w:rsid w:val="00121AAF"/>
    <w:rsid w:val="00124554"/>
    <w:rsid w:val="0012741D"/>
    <w:rsid w:val="00134ECE"/>
    <w:rsid w:val="001375E6"/>
    <w:rsid w:val="0014396C"/>
    <w:rsid w:val="00150EF8"/>
    <w:rsid w:val="00150F6B"/>
    <w:rsid w:val="00155DFD"/>
    <w:rsid w:val="00157B0F"/>
    <w:rsid w:val="00162F3C"/>
    <w:rsid w:val="001637A0"/>
    <w:rsid w:val="00166DC4"/>
    <w:rsid w:val="00172364"/>
    <w:rsid w:val="0017456D"/>
    <w:rsid w:val="00181F7A"/>
    <w:rsid w:val="0018227F"/>
    <w:rsid w:val="00183345"/>
    <w:rsid w:val="00183874"/>
    <w:rsid w:val="0018539B"/>
    <w:rsid w:val="00190FB8"/>
    <w:rsid w:val="0019583E"/>
    <w:rsid w:val="001A100C"/>
    <w:rsid w:val="001B067D"/>
    <w:rsid w:val="001B0C3A"/>
    <w:rsid w:val="001B44F8"/>
    <w:rsid w:val="001C57FF"/>
    <w:rsid w:val="001C7DC6"/>
    <w:rsid w:val="001D4F32"/>
    <w:rsid w:val="001D76DE"/>
    <w:rsid w:val="001E32E5"/>
    <w:rsid w:val="001E7161"/>
    <w:rsid w:val="001F1BE9"/>
    <w:rsid w:val="001F39FF"/>
    <w:rsid w:val="001F50A1"/>
    <w:rsid w:val="001F6A71"/>
    <w:rsid w:val="002055EC"/>
    <w:rsid w:val="00206BD4"/>
    <w:rsid w:val="0021200E"/>
    <w:rsid w:val="00214630"/>
    <w:rsid w:val="0021593A"/>
    <w:rsid w:val="00220F9F"/>
    <w:rsid w:val="00222C69"/>
    <w:rsid w:val="0022612D"/>
    <w:rsid w:val="00226F99"/>
    <w:rsid w:val="00227E6E"/>
    <w:rsid w:val="00231370"/>
    <w:rsid w:val="00237D41"/>
    <w:rsid w:val="002416EF"/>
    <w:rsid w:val="00245535"/>
    <w:rsid w:val="00245D16"/>
    <w:rsid w:val="00252FBE"/>
    <w:rsid w:val="00255FD0"/>
    <w:rsid w:val="00257210"/>
    <w:rsid w:val="00257561"/>
    <w:rsid w:val="00260340"/>
    <w:rsid w:val="00260681"/>
    <w:rsid w:val="00261261"/>
    <w:rsid w:val="00272C5D"/>
    <w:rsid w:val="002772F7"/>
    <w:rsid w:val="00277AB0"/>
    <w:rsid w:val="0028660D"/>
    <w:rsid w:val="002914BB"/>
    <w:rsid w:val="00295773"/>
    <w:rsid w:val="002A27F1"/>
    <w:rsid w:val="002B1229"/>
    <w:rsid w:val="002B2518"/>
    <w:rsid w:val="002B35FE"/>
    <w:rsid w:val="002B749C"/>
    <w:rsid w:val="002B76EC"/>
    <w:rsid w:val="002B7752"/>
    <w:rsid w:val="002C2035"/>
    <w:rsid w:val="002C23CD"/>
    <w:rsid w:val="002C3954"/>
    <w:rsid w:val="002C78AF"/>
    <w:rsid w:val="002D0844"/>
    <w:rsid w:val="002D5EC6"/>
    <w:rsid w:val="002D6DD0"/>
    <w:rsid w:val="002E1642"/>
    <w:rsid w:val="002E2147"/>
    <w:rsid w:val="002E4ED0"/>
    <w:rsid w:val="002E5174"/>
    <w:rsid w:val="002F211C"/>
    <w:rsid w:val="002F2E18"/>
    <w:rsid w:val="002F2FD7"/>
    <w:rsid w:val="002F34F4"/>
    <w:rsid w:val="002F38E5"/>
    <w:rsid w:val="002F3A9B"/>
    <w:rsid w:val="002F5273"/>
    <w:rsid w:val="002F5816"/>
    <w:rsid w:val="002F5D2D"/>
    <w:rsid w:val="00302A15"/>
    <w:rsid w:val="00302ABD"/>
    <w:rsid w:val="00303AC2"/>
    <w:rsid w:val="00313255"/>
    <w:rsid w:val="00316124"/>
    <w:rsid w:val="00316FA1"/>
    <w:rsid w:val="00317A88"/>
    <w:rsid w:val="00321D87"/>
    <w:rsid w:val="0032417F"/>
    <w:rsid w:val="003247A3"/>
    <w:rsid w:val="00330C41"/>
    <w:rsid w:val="00330FE7"/>
    <w:rsid w:val="00331F33"/>
    <w:rsid w:val="003334A6"/>
    <w:rsid w:val="003500B8"/>
    <w:rsid w:val="00354BC1"/>
    <w:rsid w:val="00355555"/>
    <w:rsid w:val="00356088"/>
    <w:rsid w:val="0035685A"/>
    <w:rsid w:val="003631BA"/>
    <w:rsid w:val="00372CA5"/>
    <w:rsid w:val="00374427"/>
    <w:rsid w:val="0037596E"/>
    <w:rsid w:val="00380EA5"/>
    <w:rsid w:val="00382A30"/>
    <w:rsid w:val="00386261"/>
    <w:rsid w:val="00394D05"/>
    <w:rsid w:val="003967C1"/>
    <w:rsid w:val="003993BD"/>
    <w:rsid w:val="003A58C1"/>
    <w:rsid w:val="003B0B27"/>
    <w:rsid w:val="003B444C"/>
    <w:rsid w:val="003B5C75"/>
    <w:rsid w:val="003B7D26"/>
    <w:rsid w:val="003C03BA"/>
    <w:rsid w:val="003C291D"/>
    <w:rsid w:val="003C4E2B"/>
    <w:rsid w:val="003C52D2"/>
    <w:rsid w:val="003C63F3"/>
    <w:rsid w:val="003C770D"/>
    <w:rsid w:val="003D1E0B"/>
    <w:rsid w:val="003D3556"/>
    <w:rsid w:val="003E0961"/>
    <w:rsid w:val="003E2F83"/>
    <w:rsid w:val="003F22C6"/>
    <w:rsid w:val="003F3459"/>
    <w:rsid w:val="003F41DF"/>
    <w:rsid w:val="00404A48"/>
    <w:rsid w:val="00410B5D"/>
    <w:rsid w:val="0041366E"/>
    <w:rsid w:val="00414C02"/>
    <w:rsid w:val="00415586"/>
    <w:rsid w:val="00420376"/>
    <w:rsid w:val="00421086"/>
    <w:rsid w:val="0042203D"/>
    <w:rsid w:val="00430597"/>
    <w:rsid w:val="0043392B"/>
    <w:rsid w:val="0043456A"/>
    <w:rsid w:val="00435BE6"/>
    <w:rsid w:val="004407E4"/>
    <w:rsid w:val="00442142"/>
    <w:rsid w:val="00442712"/>
    <w:rsid w:val="00442F89"/>
    <w:rsid w:val="00443207"/>
    <w:rsid w:val="004473F7"/>
    <w:rsid w:val="004676DC"/>
    <w:rsid w:val="00471ECC"/>
    <w:rsid w:val="004804DA"/>
    <w:rsid w:val="00483C06"/>
    <w:rsid w:val="0048530A"/>
    <w:rsid w:val="00490ED4"/>
    <w:rsid w:val="00491A79"/>
    <w:rsid w:val="0049406E"/>
    <w:rsid w:val="004948C7"/>
    <w:rsid w:val="0049505C"/>
    <w:rsid w:val="004969B9"/>
    <w:rsid w:val="004A5696"/>
    <w:rsid w:val="004A72B6"/>
    <w:rsid w:val="004B75A0"/>
    <w:rsid w:val="004B7C85"/>
    <w:rsid w:val="004B7EA3"/>
    <w:rsid w:val="004C0777"/>
    <w:rsid w:val="004C20BF"/>
    <w:rsid w:val="004C52FC"/>
    <w:rsid w:val="004D3E39"/>
    <w:rsid w:val="004D7418"/>
    <w:rsid w:val="004E46A5"/>
    <w:rsid w:val="004E622A"/>
    <w:rsid w:val="004F2448"/>
    <w:rsid w:val="004F3A9D"/>
    <w:rsid w:val="004F4B81"/>
    <w:rsid w:val="005038B3"/>
    <w:rsid w:val="005139C2"/>
    <w:rsid w:val="00514FCE"/>
    <w:rsid w:val="005151D1"/>
    <w:rsid w:val="00521488"/>
    <w:rsid w:val="00522010"/>
    <w:rsid w:val="00524BA9"/>
    <w:rsid w:val="00527EED"/>
    <w:rsid w:val="00531AA5"/>
    <w:rsid w:val="00533A54"/>
    <w:rsid w:val="00535290"/>
    <w:rsid w:val="005353F1"/>
    <w:rsid w:val="0053663F"/>
    <w:rsid w:val="00536EDF"/>
    <w:rsid w:val="00542055"/>
    <w:rsid w:val="00543E94"/>
    <w:rsid w:val="005456E1"/>
    <w:rsid w:val="00551D81"/>
    <w:rsid w:val="00551EF9"/>
    <w:rsid w:val="00552CA4"/>
    <w:rsid w:val="00555EF0"/>
    <w:rsid w:val="00556F2F"/>
    <w:rsid w:val="00561C86"/>
    <w:rsid w:val="00563002"/>
    <w:rsid w:val="00563559"/>
    <w:rsid w:val="00563A45"/>
    <w:rsid w:val="005656FA"/>
    <w:rsid w:val="00565CEA"/>
    <w:rsid w:val="00567BE5"/>
    <w:rsid w:val="00573BE8"/>
    <w:rsid w:val="00575EF2"/>
    <w:rsid w:val="0058035D"/>
    <w:rsid w:val="005818DA"/>
    <w:rsid w:val="00582864"/>
    <w:rsid w:val="00582D8B"/>
    <w:rsid w:val="005849DD"/>
    <w:rsid w:val="00585597"/>
    <w:rsid w:val="00586193"/>
    <w:rsid w:val="0059090A"/>
    <w:rsid w:val="00597B36"/>
    <w:rsid w:val="00597BBF"/>
    <w:rsid w:val="005A53AD"/>
    <w:rsid w:val="005A72F4"/>
    <w:rsid w:val="005B2E75"/>
    <w:rsid w:val="005C2069"/>
    <w:rsid w:val="005C3CE8"/>
    <w:rsid w:val="005C5570"/>
    <w:rsid w:val="005C6340"/>
    <w:rsid w:val="005C7A67"/>
    <w:rsid w:val="005D0676"/>
    <w:rsid w:val="005D1451"/>
    <w:rsid w:val="005D1EA4"/>
    <w:rsid w:val="005D1EC5"/>
    <w:rsid w:val="005D4610"/>
    <w:rsid w:val="005D4DB0"/>
    <w:rsid w:val="005D7830"/>
    <w:rsid w:val="005E3CCE"/>
    <w:rsid w:val="005E4122"/>
    <w:rsid w:val="005E4403"/>
    <w:rsid w:val="005E5366"/>
    <w:rsid w:val="005F1CBB"/>
    <w:rsid w:val="005F3AAC"/>
    <w:rsid w:val="005F4ED3"/>
    <w:rsid w:val="005F61B4"/>
    <w:rsid w:val="006021E2"/>
    <w:rsid w:val="0060290D"/>
    <w:rsid w:val="00613E22"/>
    <w:rsid w:val="0061651F"/>
    <w:rsid w:val="00621794"/>
    <w:rsid w:val="00626EA6"/>
    <w:rsid w:val="0062764E"/>
    <w:rsid w:val="006336DD"/>
    <w:rsid w:val="00652BF4"/>
    <w:rsid w:val="006574DA"/>
    <w:rsid w:val="006645F6"/>
    <w:rsid w:val="00664837"/>
    <w:rsid w:val="00664898"/>
    <w:rsid w:val="00665EC7"/>
    <w:rsid w:val="006673F0"/>
    <w:rsid w:val="006717FE"/>
    <w:rsid w:val="00671A44"/>
    <w:rsid w:val="006740E0"/>
    <w:rsid w:val="006752B0"/>
    <w:rsid w:val="00680CD5"/>
    <w:rsid w:val="00686C90"/>
    <w:rsid w:val="00692037"/>
    <w:rsid w:val="00693C5B"/>
    <w:rsid w:val="0069501C"/>
    <w:rsid w:val="00697227"/>
    <w:rsid w:val="006A1338"/>
    <w:rsid w:val="006A2D0C"/>
    <w:rsid w:val="006A2F88"/>
    <w:rsid w:val="006A4AFA"/>
    <w:rsid w:val="006B26E5"/>
    <w:rsid w:val="006B2AB6"/>
    <w:rsid w:val="006B2B39"/>
    <w:rsid w:val="006B30E4"/>
    <w:rsid w:val="006B5B95"/>
    <w:rsid w:val="006C185D"/>
    <w:rsid w:val="006C4AA5"/>
    <w:rsid w:val="006D37D7"/>
    <w:rsid w:val="006D4E3B"/>
    <w:rsid w:val="006E1012"/>
    <w:rsid w:val="006E6148"/>
    <w:rsid w:val="006E61EE"/>
    <w:rsid w:val="006F0B1C"/>
    <w:rsid w:val="006F1475"/>
    <w:rsid w:val="006F1DA0"/>
    <w:rsid w:val="006F2796"/>
    <w:rsid w:val="006F627C"/>
    <w:rsid w:val="0070430C"/>
    <w:rsid w:val="0070442A"/>
    <w:rsid w:val="0070711C"/>
    <w:rsid w:val="00707C49"/>
    <w:rsid w:val="0071059D"/>
    <w:rsid w:val="0071092B"/>
    <w:rsid w:val="00712509"/>
    <w:rsid w:val="00714543"/>
    <w:rsid w:val="0071703B"/>
    <w:rsid w:val="00724CD4"/>
    <w:rsid w:val="007279B5"/>
    <w:rsid w:val="0073017D"/>
    <w:rsid w:val="0073554E"/>
    <w:rsid w:val="007357DC"/>
    <w:rsid w:val="00735FCC"/>
    <w:rsid w:val="007406AD"/>
    <w:rsid w:val="00742516"/>
    <w:rsid w:val="007429B4"/>
    <w:rsid w:val="007441B5"/>
    <w:rsid w:val="00744512"/>
    <w:rsid w:val="00745A58"/>
    <w:rsid w:val="00746C7D"/>
    <w:rsid w:val="00747312"/>
    <w:rsid w:val="00747409"/>
    <w:rsid w:val="00751C86"/>
    <w:rsid w:val="007532BC"/>
    <w:rsid w:val="00754DFD"/>
    <w:rsid w:val="00756CED"/>
    <w:rsid w:val="00765100"/>
    <w:rsid w:val="00767E24"/>
    <w:rsid w:val="0077192A"/>
    <w:rsid w:val="00784FC6"/>
    <w:rsid w:val="007858D9"/>
    <w:rsid w:val="00791EE1"/>
    <w:rsid w:val="007A01BD"/>
    <w:rsid w:val="007A74EA"/>
    <w:rsid w:val="007B66D0"/>
    <w:rsid w:val="007B7B91"/>
    <w:rsid w:val="007B7D36"/>
    <w:rsid w:val="007C19B5"/>
    <w:rsid w:val="007C2C4E"/>
    <w:rsid w:val="007C7354"/>
    <w:rsid w:val="007E0CD8"/>
    <w:rsid w:val="007E47B4"/>
    <w:rsid w:val="007E5B50"/>
    <w:rsid w:val="007F12EC"/>
    <w:rsid w:val="007F154D"/>
    <w:rsid w:val="007F1D6D"/>
    <w:rsid w:val="007F6634"/>
    <w:rsid w:val="00801458"/>
    <w:rsid w:val="008043AB"/>
    <w:rsid w:val="00810C30"/>
    <w:rsid w:val="00812597"/>
    <w:rsid w:val="00814D40"/>
    <w:rsid w:val="00814DB6"/>
    <w:rsid w:val="008204C0"/>
    <w:rsid w:val="00823946"/>
    <w:rsid w:val="008308A1"/>
    <w:rsid w:val="00831EED"/>
    <w:rsid w:val="0083443B"/>
    <w:rsid w:val="00837C2C"/>
    <w:rsid w:val="00837E2B"/>
    <w:rsid w:val="00844DFC"/>
    <w:rsid w:val="00845049"/>
    <w:rsid w:val="008451FA"/>
    <w:rsid w:val="00845BE6"/>
    <w:rsid w:val="00845CCA"/>
    <w:rsid w:val="008471CC"/>
    <w:rsid w:val="008471EB"/>
    <w:rsid w:val="008500E5"/>
    <w:rsid w:val="00850D6E"/>
    <w:rsid w:val="0085615B"/>
    <w:rsid w:val="008611F3"/>
    <w:rsid w:val="00861D02"/>
    <w:rsid w:val="00863D08"/>
    <w:rsid w:val="00870A2F"/>
    <w:rsid w:val="00871563"/>
    <w:rsid w:val="008736BD"/>
    <w:rsid w:val="008804F8"/>
    <w:rsid w:val="00880CBF"/>
    <w:rsid w:val="00885F49"/>
    <w:rsid w:val="008860BB"/>
    <w:rsid w:val="00886B62"/>
    <w:rsid w:val="00886C86"/>
    <w:rsid w:val="00887F23"/>
    <w:rsid w:val="00890172"/>
    <w:rsid w:val="0089401C"/>
    <w:rsid w:val="00894854"/>
    <w:rsid w:val="00897564"/>
    <w:rsid w:val="008A0034"/>
    <w:rsid w:val="008A25A3"/>
    <w:rsid w:val="008A3089"/>
    <w:rsid w:val="008A5F8E"/>
    <w:rsid w:val="008A6AF6"/>
    <w:rsid w:val="008B6871"/>
    <w:rsid w:val="008B71D8"/>
    <w:rsid w:val="008C1E1C"/>
    <w:rsid w:val="008C22DD"/>
    <w:rsid w:val="008C6325"/>
    <w:rsid w:val="008C731D"/>
    <w:rsid w:val="008C7C8D"/>
    <w:rsid w:val="008D036D"/>
    <w:rsid w:val="008D0550"/>
    <w:rsid w:val="008D2330"/>
    <w:rsid w:val="008D6BE7"/>
    <w:rsid w:val="008D73D9"/>
    <w:rsid w:val="008E1384"/>
    <w:rsid w:val="008E2FC7"/>
    <w:rsid w:val="008E7A95"/>
    <w:rsid w:val="008F1ACD"/>
    <w:rsid w:val="008F7AAF"/>
    <w:rsid w:val="00901F7A"/>
    <w:rsid w:val="00923876"/>
    <w:rsid w:val="00924A52"/>
    <w:rsid w:val="00932778"/>
    <w:rsid w:val="00932814"/>
    <w:rsid w:val="00937EB0"/>
    <w:rsid w:val="0094042B"/>
    <w:rsid w:val="00941093"/>
    <w:rsid w:val="009508F6"/>
    <w:rsid w:val="00960DF6"/>
    <w:rsid w:val="00961184"/>
    <w:rsid w:val="009639B0"/>
    <w:rsid w:val="00966053"/>
    <w:rsid w:val="00970F9C"/>
    <w:rsid w:val="009728E3"/>
    <w:rsid w:val="00974F3C"/>
    <w:rsid w:val="009769A4"/>
    <w:rsid w:val="009853FE"/>
    <w:rsid w:val="00992CE6"/>
    <w:rsid w:val="00994FE9"/>
    <w:rsid w:val="00995AA1"/>
    <w:rsid w:val="00997C63"/>
    <w:rsid w:val="009A3B1D"/>
    <w:rsid w:val="009A4C27"/>
    <w:rsid w:val="009A5C8D"/>
    <w:rsid w:val="009A615B"/>
    <w:rsid w:val="009B4123"/>
    <w:rsid w:val="009B4D0D"/>
    <w:rsid w:val="009B5D77"/>
    <w:rsid w:val="009B62E1"/>
    <w:rsid w:val="009C6827"/>
    <w:rsid w:val="009D1C45"/>
    <w:rsid w:val="009D5AB9"/>
    <w:rsid w:val="009D6A15"/>
    <w:rsid w:val="009D6A83"/>
    <w:rsid w:val="009D6C3A"/>
    <w:rsid w:val="009E2755"/>
    <w:rsid w:val="009E7BAE"/>
    <w:rsid w:val="009F0599"/>
    <w:rsid w:val="009F31D0"/>
    <w:rsid w:val="009F3E93"/>
    <w:rsid w:val="009F5E12"/>
    <w:rsid w:val="009F60D9"/>
    <w:rsid w:val="009F7FA6"/>
    <w:rsid w:val="00A00C60"/>
    <w:rsid w:val="00A01846"/>
    <w:rsid w:val="00A01D08"/>
    <w:rsid w:val="00A02D0F"/>
    <w:rsid w:val="00A03A16"/>
    <w:rsid w:val="00A12AAA"/>
    <w:rsid w:val="00A159A6"/>
    <w:rsid w:val="00A15B58"/>
    <w:rsid w:val="00A2008B"/>
    <w:rsid w:val="00A26335"/>
    <w:rsid w:val="00A308BD"/>
    <w:rsid w:val="00A3236B"/>
    <w:rsid w:val="00A33C94"/>
    <w:rsid w:val="00A366D0"/>
    <w:rsid w:val="00A46EDB"/>
    <w:rsid w:val="00A55D6D"/>
    <w:rsid w:val="00A56634"/>
    <w:rsid w:val="00A60910"/>
    <w:rsid w:val="00A61805"/>
    <w:rsid w:val="00A621C8"/>
    <w:rsid w:val="00A63720"/>
    <w:rsid w:val="00A64778"/>
    <w:rsid w:val="00A6651C"/>
    <w:rsid w:val="00A666DD"/>
    <w:rsid w:val="00A67873"/>
    <w:rsid w:val="00A75ABB"/>
    <w:rsid w:val="00A76C45"/>
    <w:rsid w:val="00A812AF"/>
    <w:rsid w:val="00A821E1"/>
    <w:rsid w:val="00A83386"/>
    <w:rsid w:val="00A84C78"/>
    <w:rsid w:val="00A86FC0"/>
    <w:rsid w:val="00A87331"/>
    <w:rsid w:val="00A876F6"/>
    <w:rsid w:val="00A91E42"/>
    <w:rsid w:val="00A924EF"/>
    <w:rsid w:val="00A92D24"/>
    <w:rsid w:val="00A96703"/>
    <w:rsid w:val="00AA34A7"/>
    <w:rsid w:val="00AA7782"/>
    <w:rsid w:val="00AB00A9"/>
    <w:rsid w:val="00AB30A7"/>
    <w:rsid w:val="00AB5137"/>
    <w:rsid w:val="00AC4DB3"/>
    <w:rsid w:val="00AC5063"/>
    <w:rsid w:val="00AD14DB"/>
    <w:rsid w:val="00AD16B4"/>
    <w:rsid w:val="00AD1CD7"/>
    <w:rsid w:val="00AD6A14"/>
    <w:rsid w:val="00AD70FB"/>
    <w:rsid w:val="00AE1AF8"/>
    <w:rsid w:val="00AE1E90"/>
    <w:rsid w:val="00AE31FD"/>
    <w:rsid w:val="00AE735B"/>
    <w:rsid w:val="00AF00C6"/>
    <w:rsid w:val="00AF194C"/>
    <w:rsid w:val="00AF24A7"/>
    <w:rsid w:val="00AF32B6"/>
    <w:rsid w:val="00AF375A"/>
    <w:rsid w:val="00AF66BF"/>
    <w:rsid w:val="00B00A01"/>
    <w:rsid w:val="00B0233A"/>
    <w:rsid w:val="00B0376E"/>
    <w:rsid w:val="00B04E15"/>
    <w:rsid w:val="00B061F9"/>
    <w:rsid w:val="00B06ACF"/>
    <w:rsid w:val="00B07270"/>
    <w:rsid w:val="00B07608"/>
    <w:rsid w:val="00B12D95"/>
    <w:rsid w:val="00B14D7A"/>
    <w:rsid w:val="00B16164"/>
    <w:rsid w:val="00B179C9"/>
    <w:rsid w:val="00B22A74"/>
    <w:rsid w:val="00B24B95"/>
    <w:rsid w:val="00B26ECE"/>
    <w:rsid w:val="00B27A3E"/>
    <w:rsid w:val="00B35338"/>
    <w:rsid w:val="00B35344"/>
    <w:rsid w:val="00B35914"/>
    <w:rsid w:val="00B363C5"/>
    <w:rsid w:val="00B374C5"/>
    <w:rsid w:val="00B41AEE"/>
    <w:rsid w:val="00B516C8"/>
    <w:rsid w:val="00B538E7"/>
    <w:rsid w:val="00B549F1"/>
    <w:rsid w:val="00B563F5"/>
    <w:rsid w:val="00B62B40"/>
    <w:rsid w:val="00B649EE"/>
    <w:rsid w:val="00B6782B"/>
    <w:rsid w:val="00B71155"/>
    <w:rsid w:val="00B716C7"/>
    <w:rsid w:val="00B71CA0"/>
    <w:rsid w:val="00B744BC"/>
    <w:rsid w:val="00B81638"/>
    <w:rsid w:val="00B91C58"/>
    <w:rsid w:val="00B9558C"/>
    <w:rsid w:val="00BA0A38"/>
    <w:rsid w:val="00BA46AB"/>
    <w:rsid w:val="00BA5BBA"/>
    <w:rsid w:val="00BB190B"/>
    <w:rsid w:val="00BB54B3"/>
    <w:rsid w:val="00BB7203"/>
    <w:rsid w:val="00BC2090"/>
    <w:rsid w:val="00BC2368"/>
    <w:rsid w:val="00BC3894"/>
    <w:rsid w:val="00BC60C5"/>
    <w:rsid w:val="00BC72F0"/>
    <w:rsid w:val="00BD161E"/>
    <w:rsid w:val="00BD22AF"/>
    <w:rsid w:val="00BD29F4"/>
    <w:rsid w:val="00BD3EBF"/>
    <w:rsid w:val="00BE15BB"/>
    <w:rsid w:val="00BE290B"/>
    <w:rsid w:val="00BE547F"/>
    <w:rsid w:val="00BE7297"/>
    <w:rsid w:val="00BF122C"/>
    <w:rsid w:val="00C010AF"/>
    <w:rsid w:val="00C012DF"/>
    <w:rsid w:val="00C13874"/>
    <w:rsid w:val="00C15DE5"/>
    <w:rsid w:val="00C17CF5"/>
    <w:rsid w:val="00C23BF9"/>
    <w:rsid w:val="00C30A94"/>
    <w:rsid w:val="00C31039"/>
    <w:rsid w:val="00C31DFE"/>
    <w:rsid w:val="00C34094"/>
    <w:rsid w:val="00C36B01"/>
    <w:rsid w:val="00C37BEA"/>
    <w:rsid w:val="00C40DA5"/>
    <w:rsid w:val="00C44AAB"/>
    <w:rsid w:val="00C533C8"/>
    <w:rsid w:val="00C53499"/>
    <w:rsid w:val="00C53EE3"/>
    <w:rsid w:val="00C54330"/>
    <w:rsid w:val="00C56F3E"/>
    <w:rsid w:val="00C57AAA"/>
    <w:rsid w:val="00C57E15"/>
    <w:rsid w:val="00C61A5F"/>
    <w:rsid w:val="00C63059"/>
    <w:rsid w:val="00C654F9"/>
    <w:rsid w:val="00C6769D"/>
    <w:rsid w:val="00C7089B"/>
    <w:rsid w:val="00C7397F"/>
    <w:rsid w:val="00C76F19"/>
    <w:rsid w:val="00C824D8"/>
    <w:rsid w:val="00C85F76"/>
    <w:rsid w:val="00C8628E"/>
    <w:rsid w:val="00C91F9D"/>
    <w:rsid w:val="00C9503F"/>
    <w:rsid w:val="00C96C1D"/>
    <w:rsid w:val="00CA0A80"/>
    <w:rsid w:val="00CA1D50"/>
    <w:rsid w:val="00CA3E06"/>
    <w:rsid w:val="00CA436B"/>
    <w:rsid w:val="00CA4E14"/>
    <w:rsid w:val="00CB42BA"/>
    <w:rsid w:val="00CB7FF8"/>
    <w:rsid w:val="00CC0731"/>
    <w:rsid w:val="00CC08C7"/>
    <w:rsid w:val="00CC105B"/>
    <w:rsid w:val="00CC29A1"/>
    <w:rsid w:val="00CD1A69"/>
    <w:rsid w:val="00CD3A87"/>
    <w:rsid w:val="00CD5F6F"/>
    <w:rsid w:val="00CE0F54"/>
    <w:rsid w:val="00CE3083"/>
    <w:rsid w:val="00CE72F7"/>
    <w:rsid w:val="00CF07A1"/>
    <w:rsid w:val="00CF2E9D"/>
    <w:rsid w:val="00CF4814"/>
    <w:rsid w:val="00D00A92"/>
    <w:rsid w:val="00D04BD2"/>
    <w:rsid w:val="00D079E0"/>
    <w:rsid w:val="00D114E0"/>
    <w:rsid w:val="00D166D0"/>
    <w:rsid w:val="00D17C66"/>
    <w:rsid w:val="00D212B0"/>
    <w:rsid w:val="00D23D43"/>
    <w:rsid w:val="00D2467D"/>
    <w:rsid w:val="00D2481B"/>
    <w:rsid w:val="00D31022"/>
    <w:rsid w:val="00D31157"/>
    <w:rsid w:val="00D32F29"/>
    <w:rsid w:val="00D33CBC"/>
    <w:rsid w:val="00D350F2"/>
    <w:rsid w:val="00D364EA"/>
    <w:rsid w:val="00D424E7"/>
    <w:rsid w:val="00D47156"/>
    <w:rsid w:val="00D60C13"/>
    <w:rsid w:val="00D65179"/>
    <w:rsid w:val="00D6576E"/>
    <w:rsid w:val="00D73FFE"/>
    <w:rsid w:val="00D746CE"/>
    <w:rsid w:val="00D756B4"/>
    <w:rsid w:val="00D8079A"/>
    <w:rsid w:val="00D815BB"/>
    <w:rsid w:val="00D829C2"/>
    <w:rsid w:val="00D850BA"/>
    <w:rsid w:val="00D85808"/>
    <w:rsid w:val="00D9022B"/>
    <w:rsid w:val="00D97BDC"/>
    <w:rsid w:val="00DA0E64"/>
    <w:rsid w:val="00DA1708"/>
    <w:rsid w:val="00DA19A2"/>
    <w:rsid w:val="00DA512B"/>
    <w:rsid w:val="00DA5D07"/>
    <w:rsid w:val="00DA6D8F"/>
    <w:rsid w:val="00DB53A0"/>
    <w:rsid w:val="00DC0399"/>
    <w:rsid w:val="00DC1510"/>
    <w:rsid w:val="00DC2240"/>
    <w:rsid w:val="00DC4706"/>
    <w:rsid w:val="00DD2E8E"/>
    <w:rsid w:val="00DD3099"/>
    <w:rsid w:val="00DD7C38"/>
    <w:rsid w:val="00DE33F9"/>
    <w:rsid w:val="00DE60C8"/>
    <w:rsid w:val="00DF2A5C"/>
    <w:rsid w:val="00DF6588"/>
    <w:rsid w:val="00DF6A93"/>
    <w:rsid w:val="00DF70AE"/>
    <w:rsid w:val="00DF784C"/>
    <w:rsid w:val="00E00043"/>
    <w:rsid w:val="00E005DE"/>
    <w:rsid w:val="00E02862"/>
    <w:rsid w:val="00E10816"/>
    <w:rsid w:val="00E1191E"/>
    <w:rsid w:val="00E12C87"/>
    <w:rsid w:val="00E14189"/>
    <w:rsid w:val="00E1776C"/>
    <w:rsid w:val="00E2318F"/>
    <w:rsid w:val="00E23276"/>
    <w:rsid w:val="00E2436C"/>
    <w:rsid w:val="00E244E7"/>
    <w:rsid w:val="00E26089"/>
    <w:rsid w:val="00E2699F"/>
    <w:rsid w:val="00E30771"/>
    <w:rsid w:val="00E317C1"/>
    <w:rsid w:val="00E3509E"/>
    <w:rsid w:val="00E456AE"/>
    <w:rsid w:val="00E50620"/>
    <w:rsid w:val="00E518EE"/>
    <w:rsid w:val="00E539A8"/>
    <w:rsid w:val="00E55AD1"/>
    <w:rsid w:val="00E570D2"/>
    <w:rsid w:val="00E60ADB"/>
    <w:rsid w:val="00E6455B"/>
    <w:rsid w:val="00E67303"/>
    <w:rsid w:val="00E71699"/>
    <w:rsid w:val="00E734F4"/>
    <w:rsid w:val="00E73A6C"/>
    <w:rsid w:val="00E813B3"/>
    <w:rsid w:val="00E91D47"/>
    <w:rsid w:val="00E94F96"/>
    <w:rsid w:val="00E969B7"/>
    <w:rsid w:val="00EB445E"/>
    <w:rsid w:val="00EB777D"/>
    <w:rsid w:val="00EC00F6"/>
    <w:rsid w:val="00EC6534"/>
    <w:rsid w:val="00EC6A78"/>
    <w:rsid w:val="00ED26F9"/>
    <w:rsid w:val="00ED2773"/>
    <w:rsid w:val="00ED5BAE"/>
    <w:rsid w:val="00EE0B21"/>
    <w:rsid w:val="00EE300E"/>
    <w:rsid w:val="00EE4AD4"/>
    <w:rsid w:val="00EE5F06"/>
    <w:rsid w:val="00EF2981"/>
    <w:rsid w:val="00F05735"/>
    <w:rsid w:val="00F066BF"/>
    <w:rsid w:val="00F06F0D"/>
    <w:rsid w:val="00F10659"/>
    <w:rsid w:val="00F1127C"/>
    <w:rsid w:val="00F143C9"/>
    <w:rsid w:val="00F14722"/>
    <w:rsid w:val="00F14890"/>
    <w:rsid w:val="00F1635E"/>
    <w:rsid w:val="00F16C31"/>
    <w:rsid w:val="00F179DB"/>
    <w:rsid w:val="00F24F45"/>
    <w:rsid w:val="00F30C33"/>
    <w:rsid w:val="00F4265E"/>
    <w:rsid w:val="00F431C3"/>
    <w:rsid w:val="00F54064"/>
    <w:rsid w:val="00F54D71"/>
    <w:rsid w:val="00F55A1B"/>
    <w:rsid w:val="00F56BC1"/>
    <w:rsid w:val="00F619A9"/>
    <w:rsid w:val="00F67A6E"/>
    <w:rsid w:val="00F723E4"/>
    <w:rsid w:val="00F741C4"/>
    <w:rsid w:val="00F74E07"/>
    <w:rsid w:val="00F76EA6"/>
    <w:rsid w:val="00F801AB"/>
    <w:rsid w:val="00F8111D"/>
    <w:rsid w:val="00F8164F"/>
    <w:rsid w:val="00F86028"/>
    <w:rsid w:val="00F878CF"/>
    <w:rsid w:val="00F92049"/>
    <w:rsid w:val="00F92C2E"/>
    <w:rsid w:val="00F936B2"/>
    <w:rsid w:val="00F95382"/>
    <w:rsid w:val="00FA3D46"/>
    <w:rsid w:val="00FA4EDA"/>
    <w:rsid w:val="00FA65F2"/>
    <w:rsid w:val="00FA6D29"/>
    <w:rsid w:val="00FB01AD"/>
    <w:rsid w:val="00FB0F5A"/>
    <w:rsid w:val="00FB32C4"/>
    <w:rsid w:val="00FC04F9"/>
    <w:rsid w:val="00FC2BC8"/>
    <w:rsid w:val="00FC7F0C"/>
    <w:rsid w:val="00FD2A38"/>
    <w:rsid w:val="00FD4E32"/>
    <w:rsid w:val="00FD7B55"/>
    <w:rsid w:val="00FE1548"/>
    <w:rsid w:val="00FF0F52"/>
    <w:rsid w:val="00FF42F3"/>
    <w:rsid w:val="00FF556B"/>
    <w:rsid w:val="011560DA"/>
    <w:rsid w:val="03CC5E73"/>
    <w:rsid w:val="046439DC"/>
    <w:rsid w:val="049B06F7"/>
    <w:rsid w:val="04A82B90"/>
    <w:rsid w:val="0672FCB8"/>
    <w:rsid w:val="06959D14"/>
    <w:rsid w:val="0758BF60"/>
    <w:rsid w:val="07ADDDA3"/>
    <w:rsid w:val="08EDAB12"/>
    <w:rsid w:val="0AF6B020"/>
    <w:rsid w:val="0C7B80EE"/>
    <w:rsid w:val="0C85D29D"/>
    <w:rsid w:val="0CD0055B"/>
    <w:rsid w:val="0CEFEACD"/>
    <w:rsid w:val="0F15F80E"/>
    <w:rsid w:val="0FC012C5"/>
    <w:rsid w:val="0FF83710"/>
    <w:rsid w:val="12DE49A4"/>
    <w:rsid w:val="130F1064"/>
    <w:rsid w:val="165EDA80"/>
    <w:rsid w:val="16601071"/>
    <w:rsid w:val="16EB35A3"/>
    <w:rsid w:val="170F80A0"/>
    <w:rsid w:val="1F835DCD"/>
    <w:rsid w:val="1FD22B0A"/>
    <w:rsid w:val="2138568B"/>
    <w:rsid w:val="23E0A87D"/>
    <w:rsid w:val="25DFD0E3"/>
    <w:rsid w:val="27BAD6B7"/>
    <w:rsid w:val="2CD82CE0"/>
    <w:rsid w:val="2D830CC9"/>
    <w:rsid w:val="2F35A6D4"/>
    <w:rsid w:val="329BD73C"/>
    <w:rsid w:val="34152441"/>
    <w:rsid w:val="38448F3C"/>
    <w:rsid w:val="384AE830"/>
    <w:rsid w:val="38F9D957"/>
    <w:rsid w:val="43C31858"/>
    <w:rsid w:val="488E9441"/>
    <w:rsid w:val="4F7D701C"/>
    <w:rsid w:val="516F3A5F"/>
    <w:rsid w:val="5276A558"/>
    <w:rsid w:val="54DA9C4C"/>
    <w:rsid w:val="56A91F97"/>
    <w:rsid w:val="576A4CB3"/>
    <w:rsid w:val="57867CB4"/>
    <w:rsid w:val="578EDFF4"/>
    <w:rsid w:val="5999E65C"/>
    <w:rsid w:val="5B593638"/>
    <w:rsid w:val="5B92D4D2"/>
    <w:rsid w:val="6337DFF8"/>
    <w:rsid w:val="681A64E9"/>
    <w:rsid w:val="695879B5"/>
    <w:rsid w:val="6AC5862C"/>
    <w:rsid w:val="6BF93615"/>
    <w:rsid w:val="712DD3F0"/>
    <w:rsid w:val="7201CA38"/>
    <w:rsid w:val="74793980"/>
    <w:rsid w:val="74A23753"/>
    <w:rsid w:val="74B08865"/>
    <w:rsid w:val="75BFF9EF"/>
    <w:rsid w:val="77021536"/>
    <w:rsid w:val="79CEE4C4"/>
    <w:rsid w:val="7A5C9AA7"/>
    <w:rsid w:val="7CCED8F2"/>
    <w:rsid w:val="7EA2380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A8ADA"/>
  <w15:chartTrackingRefBased/>
  <w15:docId w15:val="{98A264AC-795A-4F30-8F90-349877F7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sz w:val="22"/>
      <w:lang w:eastAsia="zh-CN"/>
    </w:rPr>
  </w:style>
  <w:style w:type="paragraph" w:styleId="Kop1">
    <w:name w:val="heading 1"/>
    <w:basedOn w:val="Standaard"/>
    <w:next w:val="Standaard"/>
    <w:qFormat/>
    <w:pPr>
      <w:keepNext/>
      <w:numPr>
        <w:numId w:val="1"/>
      </w:numPr>
      <w:tabs>
        <w:tab w:val="left" w:pos="0"/>
      </w:tabs>
      <w:spacing w:before="240" w:after="60"/>
      <w:outlineLvl w:val="0"/>
    </w:pPr>
    <w:rPr>
      <w:b/>
      <w:kern w:val="28"/>
      <w:sz w:val="27"/>
    </w:rPr>
  </w:style>
  <w:style w:type="paragraph" w:styleId="Kop4">
    <w:name w:val="heading 4"/>
    <w:basedOn w:val="Standaard"/>
    <w:next w:val="Standaard"/>
    <w:link w:val="Kop4Char"/>
    <w:semiHidden/>
    <w:unhideWhenUsed/>
    <w:qFormat/>
    <w:rsid w:val="0014396C"/>
    <w:pPr>
      <w:keepNext/>
      <w:spacing w:before="240" w:after="60"/>
      <w:outlineLvl w:val="3"/>
    </w:pPr>
    <w:rPr>
      <w:rFonts w:ascii="Calibri" w:eastAsia="DengXian" w:hAnsi="Calibri"/>
      <w:b/>
      <w:bCs/>
      <w:sz w:val="28"/>
      <w:szCs w:val="28"/>
    </w:rPr>
  </w:style>
  <w:style w:type="paragraph" w:styleId="Kop5">
    <w:name w:val="heading 5"/>
    <w:basedOn w:val="Standaard"/>
    <w:next w:val="Standaard"/>
    <w:link w:val="Kop5Char"/>
    <w:semiHidden/>
    <w:unhideWhenUsed/>
    <w:qFormat/>
    <w:rsid w:val="005F61B4"/>
    <w:pPr>
      <w:spacing w:before="240" w:after="60"/>
      <w:outlineLvl w:val="4"/>
    </w:pPr>
    <w:rPr>
      <w:rFonts w:ascii="Calibri" w:eastAsia="DengXian" w:hAnsi="Calibri"/>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reekpunten">
    <w:name w:val="Spreekpunten"/>
    <w:basedOn w:val="Standaard"/>
    <w:pPr>
      <w:numPr>
        <w:numId w:val="2"/>
      </w:numPr>
      <w:spacing w:line="360" w:lineRule="auto"/>
    </w:pPr>
    <w:rPr>
      <w:bCs/>
      <w:sz w:val="28"/>
      <w:lang w:val="en-GB" w:eastAsia="nl-NL"/>
    </w:rPr>
  </w:style>
  <w:style w:type="paragraph" w:styleId="Koptekst">
    <w:name w:val="header"/>
    <w:basedOn w:val="Standaard"/>
    <w:link w:val="KoptekstChar"/>
    <w:pPr>
      <w:tabs>
        <w:tab w:val="center" w:pos="4536"/>
        <w:tab w:val="right" w:pos="9072"/>
      </w:tabs>
    </w:pPr>
  </w:style>
  <w:style w:type="character" w:customStyle="1" w:styleId="KoptekstChar">
    <w:name w:val="Koptekst Char"/>
    <w:link w:val="Koptekst"/>
    <w:rPr>
      <w:sz w:val="22"/>
      <w:lang w:val="nl-NL" w:eastAsia="zh-CN" w:bidi="ar-SA"/>
    </w:rPr>
  </w:style>
  <w:style w:type="paragraph" w:styleId="Voetnoottekst">
    <w:name w:val="footnote text"/>
    <w:basedOn w:val="Standaard"/>
    <w:link w:val="VoetnoottekstChar"/>
    <w:pPr>
      <w:spacing w:line="240" w:lineRule="atLeast"/>
      <w:ind w:left="1298" w:hanging="1298"/>
    </w:pPr>
    <w:rPr>
      <w:sz w:val="16"/>
    </w:rPr>
  </w:style>
  <w:style w:type="character" w:styleId="Voetnootmarkering">
    <w:name w:val="footnote reference"/>
    <w:semiHidden/>
    <w:rPr>
      <w:vertAlign w:val="superscript"/>
    </w:rPr>
  </w:style>
  <w:style w:type="paragraph" w:styleId="Plattetekst">
    <w:name w:val="Body Text"/>
    <w:basedOn w:val="Standaard"/>
    <w:pPr>
      <w:spacing w:line="280" w:lineRule="exact"/>
      <w:jc w:val="both"/>
    </w:pPr>
    <w:rPr>
      <w:snapToGrid w:val="0"/>
      <w:lang w:val="en-US" w:eastAsia="en-US"/>
    </w:rPr>
  </w:style>
  <w:style w:type="paragraph" w:styleId="Plattetekst2">
    <w:name w:val="Body Text 2"/>
    <w:basedOn w:val="Standaard"/>
    <w:pPr>
      <w:spacing w:line="240" w:lineRule="auto"/>
      <w:jc w:val="both"/>
    </w:pPr>
    <w:rPr>
      <w:snapToGrid w:val="0"/>
      <w:color w:val="000000"/>
      <w:sz w:val="24"/>
      <w:lang w:eastAsia="nl-NL"/>
    </w:rPr>
  </w:style>
  <w:style w:type="character" w:styleId="Hyperlink">
    <w:name w:val="Hyperlink"/>
    <w:rPr>
      <w:color w:val="0000FF"/>
      <w:u w:val="single"/>
    </w:rPr>
  </w:style>
  <w:style w:type="paragraph" w:styleId="Ballontekst">
    <w:name w:val="Balloon Text"/>
    <w:basedOn w:val="Standaard"/>
    <w:semiHidden/>
    <w:rPr>
      <w:rFonts w:ascii="Tahoma" w:hAnsi="Tahoma" w:cs="Tahoma"/>
      <w:sz w:val="16"/>
      <w:szCs w:val="16"/>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Verwijzingopmerking">
    <w:name w:val="annotation reference"/>
    <w:rPr>
      <w:sz w:val="16"/>
      <w:szCs w:val="16"/>
    </w:rPr>
  </w:style>
  <w:style w:type="paragraph" w:styleId="Tekstopmerking">
    <w:name w:val="annotation text"/>
    <w:basedOn w:val="Standaard"/>
    <w:link w:val="TekstopmerkingChar"/>
    <w:rPr>
      <w:sz w:val="20"/>
    </w:rPr>
  </w:style>
  <w:style w:type="paragraph" w:styleId="Onderwerpvanopmerking">
    <w:name w:val="annotation subject"/>
    <w:basedOn w:val="Tekstopmerking"/>
    <w:next w:val="Tekstopmerking"/>
    <w:semiHidden/>
    <w:rPr>
      <w:b/>
      <w:bCs/>
    </w:rPr>
  </w:style>
  <w:style w:type="character" w:styleId="Zwaar">
    <w:name w:val="Strong"/>
    <w:qFormat/>
    <w:rPr>
      <w:b/>
      <w:bCs/>
    </w:rPr>
  </w:style>
  <w:style w:type="paragraph" w:styleId="Documentstructuur">
    <w:name w:val="Document Map"/>
    <w:basedOn w:val="Standaard"/>
    <w:semiHidden/>
    <w:pPr>
      <w:shd w:val="clear" w:color="auto" w:fill="000080"/>
    </w:pPr>
    <w:rPr>
      <w:rFonts w:ascii="Tahoma" w:hAnsi="Tahoma" w:cs="Tahoma"/>
      <w:sz w:val="20"/>
    </w:rPr>
  </w:style>
  <w:style w:type="character" w:styleId="GevolgdeHyperlink">
    <w:name w:val="FollowedHyperlink"/>
    <w:rPr>
      <w:color w:val="800080"/>
      <w:u w:val="single"/>
    </w:rPr>
  </w:style>
  <w:style w:type="paragraph" w:styleId="Lijstalinea">
    <w:name w:val="List Paragraph"/>
    <w:basedOn w:val="Standaard"/>
    <w:uiPriority w:val="34"/>
    <w:qFormat/>
    <w:rsid w:val="00F74E07"/>
    <w:pPr>
      <w:ind w:left="720"/>
    </w:pPr>
  </w:style>
  <w:style w:type="character" w:customStyle="1" w:styleId="TekstopmerkingChar">
    <w:name w:val="Tekst opmerking Char"/>
    <w:link w:val="Tekstopmerking"/>
    <w:rsid w:val="008308A1"/>
  </w:style>
  <w:style w:type="character" w:customStyle="1" w:styleId="VoetnoottekstChar">
    <w:name w:val="Voetnoottekst Char"/>
    <w:link w:val="Voetnoottekst"/>
    <w:rsid w:val="00756CED"/>
    <w:rPr>
      <w:sz w:val="16"/>
    </w:rPr>
  </w:style>
  <w:style w:type="paragraph" w:styleId="Geenafstand">
    <w:name w:val="No Spacing"/>
    <w:uiPriority w:val="1"/>
    <w:qFormat/>
    <w:rsid w:val="00890172"/>
    <w:rPr>
      <w:sz w:val="22"/>
      <w:lang w:eastAsia="zh-CN"/>
    </w:rPr>
  </w:style>
  <w:style w:type="character" w:styleId="Onopgelostemelding">
    <w:name w:val="Unresolved Mention"/>
    <w:uiPriority w:val="99"/>
    <w:semiHidden/>
    <w:unhideWhenUsed/>
    <w:rsid w:val="009508F6"/>
    <w:rPr>
      <w:color w:val="605E5C"/>
      <w:shd w:val="clear" w:color="auto" w:fill="E1DFDD"/>
    </w:rPr>
  </w:style>
  <w:style w:type="character" w:customStyle="1" w:styleId="Kop4Char">
    <w:name w:val="Kop 4 Char"/>
    <w:link w:val="Kop4"/>
    <w:semiHidden/>
    <w:rsid w:val="0014396C"/>
    <w:rPr>
      <w:rFonts w:ascii="Calibri" w:eastAsia="DengXian" w:hAnsi="Calibri" w:cs="Times New Roman"/>
      <w:b/>
      <w:bCs/>
      <w:sz w:val="28"/>
      <w:szCs w:val="28"/>
      <w:lang w:eastAsia="zh-CN"/>
    </w:rPr>
  </w:style>
  <w:style w:type="paragraph" w:styleId="Normaalweb">
    <w:name w:val="Normal (Web)"/>
    <w:basedOn w:val="Standaard"/>
    <w:rsid w:val="00DC2240"/>
    <w:rPr>
      <w:sz w:val="24"/>
      <w:szCs w:val="24"/>
    </w:rPr>
  </w:style>
  <w:style w:type="character" w:customStyle="1" w:styleId="Kop5Char">
    <w:name w:val="Kop 5 Char"/>
    <w:link w:val="Kop5"/>
    <w:semiHidden/>
    <w:rsid w:val="005F61B4"/>
    <w:rPr>
      <w:rFonts w:ascii="Calibri" w:eastAsia="DengXian" w:hAnsi="Calibri" w:cs="Times New Roman"/>
      <w:b/>
      <w:bCs/>
      <w:i/>
      <w:iCs/>
      <w:sz w:val="26"/>
      <w:szCs w:val="26"/>
      <w:lang w:eastAsia="zh-CN"/>
    </w:rPr>
  </w:style>
  <w:style w:type="paragraph" w:styleId="Revisie">
    <w:name w:val="Revision"/>
    <w:hidden/>
    <w:uiPriority w:val="99"/>
    <w:semiHidden/>
    <w:rsid w:val="00DC4706"/>
    <w:rPr>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12050">
      <w:bodyDiv w:val="1"/>
      <w:marLeft w:val="0"/>
      <w:marRight w:val="0"/>
      <w:marTop w:val="0"/>
      <w:marBottom w:val="0"/>
      <w:divBdr>
        <w:top w:val="none" w:sz="0" w:space="0" w:color="auto"/>
        <w:left w:val="none" w:sz="0" w:space="0" w:color="auto"/>
        <w:bottom w:val="none" w:sz="0" w:space="0" w:color="auto"/>
        <w:right w:val="none" w:sz="0" w:space="0" w:color="auto"/>
      </w:divBdr>
    </w:div>
    <w:div w:id="372193948">
      <w:bodyDiv w:val="1"/>
      <w:marLeft w:val="0"/>
      <w:marRight w:val="0"/>
      <w:marTop w:val="0"/>
      <w:marBottom w:val="0"/>
      <w:divBdr>
        <w:top w:val="none" w:sz="0" w:space="0" w:color="auto"/>
        <w:left w:val="none" w:sz="0" w:space="0" w:color="auto"/>
        <w:bottom w:val="none" w:sz="0" w:space="0" w:color="auto"/>
        <w:right w:val="none" w:sz="0" w:space="0" w:color="auto"/>
      </w:divBdr>
    </w:div>
    <w:div w:id="456800231">
      <w:bodyDiv w:val="1"/>
      <w:marLeft w:val="0"/>
      <w:marRight w:val="0"/>
      <w:marTop w:val="0"/>
      <w:marBottom w:val="0"/>
      <w:divBdr>
        <w:top w:val="none" w:sz="0" w:space="0" w:color="auto"/>
        <w:left w:val="none" w:sz="0" w:space="0" w:color="auto"/>
        <w:bottom w:val="none" w:sz="0" w:space="0" w:color="auto"/>
        <w:right w:val="none" w:sz="0" w:space="0" w:color="auto"/>
      </w:divBdr>
    </w:div>
    <w:div w:id="518814070">
      <w:bodyDiv w:val="1"/>
      <w:marLeft w:val="0"/>
      <w:marRight w:val="0"/>
      <w:marTop w:val="0"/>
      <w:marBottom w:val="0"/>
      <w:divBdr>
        <w:top w:val="none" w:sz="0" w:space="0" w:color="auto"/>
        <w:left w:val="none" w:sz="0" w:space="0" w:color="auto"/>
        <w:bottom w:val="none" w:sz="0" w:space="0" w:color="auto"/>
        <w:right w:val="none" w:sz="0" w:space="0" w:color="auto"/>
      </w:divBdr>
    </w:div>
    <w:div w:id="726950735">
      <w:bodyDiv w:val="1"/>
      <w:marLeft w:val="0"/>
      <w:marRight w:val="0"/>
      <w:marTop w:val="0"/>
      <w:marBottom w:val="0"/>
      <w:divBdr>
        <w:top w:val="none" w:sz="0" w:space="0" w:color="auto"/>
        <w:left w:val="none" w:sz="0" w:space="0" w:color="auto"/>
        <w:bottom w:val="none" w:sz="0" w:space="0" w:color="auto"/>
        <w:right w:val="none" w:sz="0" w:space="0" w:color="auto"/>
      </w:divBdr>
    </w:div>
    <w:div w:id="763653041">
      <w:bodyDiv w:val="1"/>
      <w:marLeft w:val="0"/>
      <w:marRight w:val="0"/>
      <w:marTop w:val="0"/>
      <w:marBottom w:val="0"/>
      <w:divBdr>
        <w:top w:val="none" w:sz="0" w:space="0" w:color="auto"/>
        <w:left w:val="none" w:sz="0" w:space="0" w:color="auto"/>
        <w:bottom w:val="none" w:sz="0" w:space="0" w:color="auto"/>
        <w:right w:val="none" w:sz="0" w:space="0" w:color="auto"/>
      </w:divBdr>
    </w:div>
    <w:div w:id="1534689063">
      <w:bodyDiv w:val="1"/>
      <w:marLeft w:val="0"/>
      <w:marRight w:val="0"/>
      <w:marTop w:val="0"/>
      <w:marBottom w:val="0"/>
      <w:divBdr>
        <w:top w:val="none" w:sz="0" w:space="0" w:color="auto"/>
        <w:left w:val="none" w:sz="0" w:space="0" w:color="auto"/>
        <w:bottom w:val="none" w:sz="0" w:space="0" w:color="auto"/>
        <w:right w:val="none" w:sz="0" w:space="0" w:color="auto"/>
      </w:divBdr>
    </w:div>
    <w:div w:id="162322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eur-lex.europa.eu/legal-content/NL/TXT/HTML/?uri=CELEX:52026PC0565" TargetMode="Externa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footnotes" Target="footnotes.xml" Id="rId11"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13</ap:Pages>
  <ap:Words>5459</ap:Words>
  <ap:Characters>30029</ap:Characters>
  <ap:DocSecurity>0</ap:DocSecurity>
  <ap:Lines>250</ap:Lines>
  <ap:Paragraphs>70</ap:Paragraphs>
  <ap:ScaleCrop>false</ap:ScaleCrop>
  <ap:LinksUpToDate>false</ap:LinksUpToDate>
  <ap:CharactersWithSpaces>35418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2026-08-21T07:59:00.0000000Z</lastPrinted>
  <dcterms:created xsi:type="dcterms:W3CDTF">2026-08-28T10:23:00.0000000Z</dcterms:created>
  <dcterms:modified xsi:type="dcterms:W3CDTF">2026-08-28T10:23:00.0000000Z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a509c7afcac4f5cb939db754ffece25">
    <vt:lpwstr>UNCLASSIFIED|d92c6340-bc14-4cb2-a9a6-6deda93c493b</vt:lpwstr>
  </property>
  <property fmtid="{D5CDD505-2E9C-101B-9397-08002B2CF9AE}" pid="4" name="nf4434b3fae540fe847866e45672fb3a">
    <vt:lpwstr>European cooperation (non-EU) general|32cb20cb-36c6-4655-9372-780089c6b4ef</vt:lpwstr>
  </property>
  <property fmtid="{D5CDD505-2E9C-101B-9397-08002B2CF9AE}" pid="5" name="a45510494d1a450e9cee6905c7ad8168">
    <vt:lpwstr>Not applicable|ec01d90b-9d0f-4785-8785-e1ea615196bf</vt:lpwstr>
  </property>
  <property fmtid="{D5CDD505-2E9C-101B-9397-08002B2CF9AE}" pid="6" name="ge4bd621e46a403e97baf402a410deb5">
    <vt:lpwstr>EU|4d8f9873-61b3-4ee5-b6f7-0bb00c6df5e8</vt:lpwstr>
  </property>
  <property fmtid="{D5CDD505-2E9C-101B-9397-08002B2CF9AE}" pid="7" name="TaxCatchAll">
    <vt:lpwstr>4;#UNCLASSIFIED|d92c6340-bc14-4cb2-a9a6-6deda93c493b;#3;#EU|4d8f9873-61b3-4ee5-b6f7-0bb00c6df5e8;#2;#Not applicable|ec01d90b-9d0f-4785-8785-e1ea615196bf;#1;#European cooperation (non-EU) general|32cb20cb-36c6-4655-9372-780089c6b4ef</vt:lpwstr>
  </property>
  <property fmtid="{D5CDD505-2E9C-101B-9397-08002B2CF9AE}" pid="8" name="BZ_Forum">
    <vt:lpwstr>3;#EU|4d8f9873-61b3-4ee5-b6f7-0bb00c6df5e8</vt:lpwstr>
  </property>
  <property fmtid="{D5CDD505-2E9C-101B-9397-08002B2CF9AE}" pid="9" name="BZ_Classification">
    <vt:lpwstr>4;#UNCLASSIFIED|d92c6340-bc14-4cb2-a9a6-6deda93c493b</vt:lpwstr>
  </property>
  <property fmtid="{D5CDD505-2E9C-101B-9397-08002B2CF9AE}" pid="10" name="BZ_Country">
    <vt:lpwstr>2;#Not applicable|ec01d90b-9d0f-4785-8785-e1ea615196bf</vt:lpwstr>
  </property>
  <property fmtid="{D5CDD505-2E9C-101B-9397-08002B2CF9AE}" pid="11" name="BZ_Theme">
    <vt:lpwstr>1;#European cooperation (non-EU) general|32cb20cb-36c6-4655-9372-780089c6b4ef</vt:lpwstr>
  </property>
  <property fmtid="{D5CDD505-2E9C-101B-9397-08002B2CF9AE}" pid="12" name="MSIP_Label_acd88dc2-102c-473d-aa45-6161565a3617_Enabled">
    <vt:lpwstr>true</vt:lpwstr>
  </property>
  <property fmtid="{D5CDD505-2E9C-101B-9397-08002B2CF9AE}" pid="13" name="MSIP_Label_acd88dc2-102c-473d-aa45-6161565a3617_SetDate">
    <vt:lpwstr>2024-01-12T10:43:19Z</vt:lpwstr>
  </property>
  <property fmtid="{D5CDD505-2E9C-101B-9397-08002B2CF9AE}" pid="14" name="MSIP_Label_acd88dc2-102c-473d-aa45-6161565a3617_Method">
    <vt:lpwstr>Standard</vt:lpwstr>
  </property>
  <property fmtid="{D5CDD505-2E9C-101B-9397-08002B2CF9AE}" pid="15" name="MSIP_Label_acd88dc2-102c-473d-aa45-6161565a3617_Name">
    <vt:lpwstr>Sublabel-Interngebruik-onversleuteld</vt:lpwstr>
  </property>
  <property fmtid="{D5CDD505-2E9C-101B-9397-08002B2CF9AE}" pid="16" name="MSIP_Label_acd88dc2-102c-473d-aa45-6161565a3617_SiteId">
    <vt:lpwstr>1321633e-f6b9-44e2-a44f-59b9d264ecb7</vt:lpwstr>
  </property>
  <property fmtid="{D5CDD505-2E9C-101B-9397-08002B2CF9AE}" pid="17" name="MSIP_Label_acd88dc2-102c-473d-aa45-6161565a3617_ActionId">
    <vt:lpwstr>7d267be6-5644-4508-a026-ebb2960c88a6</vt:lpwstr>
  </property>
  <property fmtid="{D5CDD505-2E9C-101B-9397-08002B2CF9AE}" pid="18" name="MSIP_Label_acd88dc2-102c-473d-aa45-6161565a3617_ContentBits">
    <vt:lpwstr>0</vt:lpwstr>
  </property>
  <property fmtid="{D5CDD505-2E9C-101B-9397-08002B2CF9AE}" pid="19" name="ContentTypeId">
    <vt:lpwstr>0x0101009C7CE436063D44E9BE7DC0259EF7C32F006EB9F9836A634AE58B6169785FD3936F00AA5B09C34F670E4989DDFEF3957234AE</vt:lpwstr>
  </property>
  <property fmtid="{D5CDD505-2E9C-101B-9397-08002B2CF9AE}" pid="20" name="MediaServiceImageTags">
    <vt:lpwstr/>
  </property>
  <property fmtid="{D5CDD505-2E9C-101B-9397-08002B2CF9AE}" pid="21" name="ClassificationContentMarkingFooterShapeIds">
    <vt:lpwstr>4c3930c,248cd88d,43f49485</vt:lpwstr>
  </property>
  <property fmtid="{D5CDD505-2E9C-101B-9397-08002B2CF9AE}" pid="22" name="ClassificationContentMarkingFooterFontProps">
    <vt:lpwstr>#000000,10,Aptos</vt:lpwstr>
  </property>
  <property fmtid="{D5CDD505-2E9C-101B-9397-08002B2CF9AE}" pid="23" name="ClassificationContentMarkingFooterText">
    <vt:lpwstr>Intern gebruik</vt:lpwstr>
  </property>
  <property fmtid="{D5CDD505-2E9C-101B-9397-08002B2CF9AE}" pid="24" name="gc2efd3bfea04f7f8169be07009f5536">
    <vt:lpwstr/>
  </property>
  <property fmtid="{D5CDD505-2E9C-101B-9397-08002B2CF9AE}" pid="25" name="BZForumOrganisation">
    <vt:lpwstr>2;#Not applicable|0049e722-bfb1-4a3f-9d08-af7366a9af40</vt:lpwstr>
  </property>
  <property fmtid="{D5CDD505-2E9C-101B-9397-08002B2CF9AE}" pid="26" name="BZTheme">
    <vt:lpwstr>7;#Housing and real estate general|0bd32358-1e9d-4204-a5b5-3e5123d4968e</vt:lpwstr>
  </property>
  <property fmtid="{D5CDD505-2E9C-101B-9397-08002B2CF9AE}" pid="27" name="BZDossierResponsibleDepartment">
    <vt:lpwstr/>
  </property>
  <property fmtid="{D5CDD505-2E9C-101B-9397-08002B2CF9AE}" pid="28" name="BZCountryState">
    <vt:lpwstr>3;#Not applicable|ec01d90b-9d0f-4785-8785-e1ea615196bf</vt:lpwstr>
  </property>
  <property fmtid="{D5CDD505-2E9C-101B-9397-08002B2CF9AE}" pid="29" name="BZDossierGovernmentOfficial">
    <vt:lpwstr/>
  </property>
  <property fmtid="{D5CDD505-2E9C-101B-9397-08002B2CF9AE}" pid="30" name="BZDossierProcessLocation">
    <vt:lpwstr/>
  </property>
  <property fmtid="{D5CDD505-2E9C-101B-9397-08002B2CF9AE}" pid="31" name="i42ef48d5fa942a0ad0d60e44f201751">
    <vt:lpwstr/>
  </property>
  <property fmtid="{D5CDD505-2E9C-101B-9397-08002B2CF9AE}" pid="32" name="BZDossierPublishingWOOCategory">
    <vt:lpwstr/>
  </property>
  <property fmtid="{D5CDD505-2E9C-101B-9397-08002B2CF9AE}" pid="33" name="f2fb2a8e39404f1ab554e4e4a49d2918">
    <vt:lpwstr/>
  </property>
  <property fmtid="{D5CDD505-2E9C-101B-9397-08002B2CF9AE}" pid="34" name="BZMarking">
    <vt:lpwstr>5;#NO MARKING|0a4eb9ae-69eb-4d9e-b573-43ab99ef8592</vt:lpwstr>
  </property>
  <property fmtid="{D5CDD505-2E9C-101B-9397-08002B2CF9AE}" pid="35" name="_dlc_DocIdItemGuid">
    <vt:lpwstr>69a4c51a-f6d9-4704-8636-5ceced9f474b</vt:lpwstr>
  </property>
  <property fmtid="{D5CDD505-2E9C-101B-9397-08002B2CF9AE}" pid="36" name="f8e003236e1c4ac2ab9051d5d8789bbb">
    <vt:lpwstr/>
  </property>
  <property fmtid="{D5CDD505-2E9C-101B-9397-08002B2CF9AE}" pid="37" name="BZClassification">
    <vt:lpwstr>4;#UNCLASSIFIED (U)|284e6a62-15ab-4017-be27-a1e965f4e940</vt:lpwstr>
  </property>
  <property fmtid="{D5CDD505-2E9C-101B-9397-08002B2CF9AE}" pid="38" name="p29721a54a5c4bbe9786e930fc91e270">
    <vt:lpwstr/>
  </property>
  <property fmtid="{D5CDD505-2E9C-101B-9397-08002B2CF9AE}" pid="39" name="BZDossierTemplate">
    <vt:lpwstr>ReguliereKamerbrief</vt:lpwstr>
  </property>
  <property fmtid="{D5CDD505-2E9C-101B-9397-08002B2CF9AE}" pid="40" name="e256f556a7b748329ab47889947c7d40">
    <vt:lpwstr/>
  </property>
  <property fmtid="{D5CDD505-2E9C-101B-9397-08002B2CF9AE}" pid="41" name="ed9282a3f18446ec8c17c7829edf82dd">
    <vt:lpwstr/>
  </property>
  <property fmtid="{D5CDD505-2E9C-101B-9397-08002B2CF9AE}" pid="42" name="BZDossierProcessType">
    <vt:lpwstr/>
  </property>
  <property fmtid="{D5CDD505-2E9C-101B-9397-08002B2CF9AE}" pid="43" name="URL">
    <vt:lpwstr>https://247.plaza.buzaservices.nl/subject/PV-RK2026062026/BZ2631433/Fiche%202%20-%20Omnibus%20XII%20energieproducten%20en%20bandenlabelling.docx, </vt:lpwstr>
  </property>
  <property fmtid="{D5CDD505-2E9C-101B-9397-08002B2CF9AE}" pid="44" name="BZDossierBudgetManager">
    <vt:lpwstr/>
  </property>
  <property fmtid="{D5CDD505-2E9C-101B-9397-08002B2CF9AE}" pid="45" name="BZDossierSendTo">
    <vt:lpwstr/>
  </property>
</Properties>
</file>