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2682A22A" w14:textId="77777777">
        <w:tc>
          <w:tcPr>
            <w:tcW w:w="6379" w:type="dxa"/>
            <w:gridSpan w:val="2"/>
            <w:tcBorders>
              <w:top w:val="nil"/>
              <w:left w:val="nil"/>
              <w:bottom w:val="nil"/>
              <w:right w:val="nil"/>
            </w:tcBorders>
            <w:vAlign w:val="center"/>
          </w:tcPr>
          <w:p w:rsidR="004330ED" w:rsidP="00EA1CE4" w:rsidRDefault="004330ED" w14:paraId="6ADE71EE"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72C5BA22"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517DD87B" w14:textId="77777777">
        <w:trPr>
          <w:cantSplit/>
        </w:trPr>
        <w:tc>
          <w:tcPr>
            <w:tcW w:w="10348" w:type="dxa"/>
            <w:gridSpan w:val="3"/>
            <w:tcBorders>
              <w:top w:val="single" w:color="auto" w:sz="4" w:space="0"/>
              <w:left w:val="nil"/>
              <w:bottom w:val="nil"/>
              <w:right w:val="nil"/>
            </w:tcBorders>
          </w:tcPr>
          <w:p w:rsidR="004330ED" w:rsidP="004A1E29" w:rsidRDefault="004330ED" w14:paraId="7C93E9D0"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2954853F" w14:textId="77777777">
        <w:trPr>
          <w:cantSplit/>
        </w:trPr>
        <w:tc>
          <w:tcPr>
            <w:tcW w:w="10348" w:type="dxa"/>
            <w:gridSpan w:val="3"/>
            <w:tcBorders>
              <w:top w:val="nil"/>
              <w:left w:val="nil"/>
              <w:bottom w:val="nil"/>
              <w:right w:val="nil"/>
            </w:tcBorders>
          </w:tcPr>
          <w:p w:rsidR="004330ED" w:rsidP="00BF623B" w:rsidRDefault="004330ED" w14:paraId="63E6D3B4" w14:textId="77777777">
            <w:pPr>
              <w:pStyle w:val="Amendement"/>
              <w:tabs>
                <w:tab w:val="clear" w:pos="3310"/>
                <w:tab w:val="clear" w:pos="3600"/>
              </w:tabs>
              <w:rPr>
                <w:rFonts w:ascii="Times New Roman" w:hAnsi="Times New Roman"/>
                <w:b w:val="0"/>
              </w:rPr>
            </w:pPr>
          </w:p>
        </w:tc>
      </w:tr>
      <w:tr w:rsidR="004330ED" w:rsidTr="00EA1CE4" w14:paraId="52D9E220" w14:textId="77777777">
        <w:trPr>
          <w:cantSplit/>
        </w:trPr>
        <w:tc>
          <w:tcPr>
            <w:tcW w:w="10348" w:type="dxa"/>
            <w:gridSpan w:val="3"/>
            <w:tcBorders>
              <w:top w:val="nil"/>
              <w:left w:val="nil"/>
              <w:bottom w:val="single" w:color="auto" w:sz="4" w:space="0"/>
              <w:right w:val="nil"/>
            </w:tcBorders>
          </w:tcPr>
          <w:p w:rsidR="004330ED" w:rsidP="00BF623B" w:rsidRDefault="004330ED" w14:paraId="2A888819" w14:textId="77777777">
            <w:pPr>
              <w:pStyle w:val="Amendement"/>
              <w:tabs>
                <w:tab w:val="clear" w:pos="3310"/>
                <w:tab w:val="clear" w:pos="3600"/>
              </w:tabs>
              <w:rPr>
                <w:rFonts w:ascii="Times New Roman" w:hAnsi="Times New Roman"/>
              </w:rPr>
            </w:pPr>
          </w:p>
        </w:tc>
      </w:tr>
      <w:tr w:rsidR="004330ED" w:rsidTr="00EA1CE4" w14:paraId="4C26DCD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0BC4C490"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16B5811C" w14:textId="77777777">
            <w:pPr>
              <w:suppressAutoHyphens/>
              <w:ind w:left="-70"/>
              <w:rPr>
                <w:b/>
              </w:rPr>
            </w:pPr>
          </w:p>
        </w:tc>
      </w:tr>
      <w:tr w:rsidR="003C21AC" w:rsidTr="00EA1CE4" w14:paraId="54285FC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D34E9B" w14:paraId="09F43EB7" w14:textId="34BCCB82">
            <w:pPr>
              <w:pStyle w:val="Amendement"/>
              <w:tabs>
                <w:tab w:val="clear" w:pos="3310"/>
                <w:tab w:val="clear" w:pos="3600"/>
              </w:tabs>
              <w:rPr>
                <w:rFonts w:ascii="Times New Roman" w:hAnsi="Times New Roman"/>
              </w:rPr>
            </w:pPr>
            <w:r>
              <w:rPr>
                <w:rFonts w:ascii="Times New Roman" w:hAnsi="Times New Roman"/>
              </w:rPr>
              <w:t>36 832</w:t>
            </w:r>
          </w:p>
        </w:tc>
        <w:tc>
          <w:tcPr>
            <w:tcW w:w="7371" w:type="dxa"/>
            <w:gridSpan w:val="2"/>
          </w:tcPr>
          <w:p w:rsidRPr="00D34E9B" w:rsidR="003C21AC" w:rsidP="00D34E9B" w:rsidRDefault="00D34E9B" w14:paraId="7A16B4F0" w14:textId="546139D9">
            <w:pPr>
              <w:rPr>
                <w:b/>
                <w:bCs/>
                <w:szCs w:val="24"/>
              </w:rPr>
            </w:pPr>
            <w:r w:rsidRPr="00D34E9B">
              <w:rPr>
                <w:b/>
                <w:bCs/>
                <w:szCs w:val="24"/>
              </w:rPr>
              <w:t>Wijziging van de Wet op de beroepen in de individuele gezondheidszorg in verband met het opnemen van de medisch hulpverlener acute zorg en de klinisch fysicus in de lijst van registerberoepen</w:t>
            </w:r>
          </w:p>
        </w:tc>
      </w:tr>
      <w:tr w:rsidR="003C21AC" w:rsidTr="00EA1CE4" w14:paraId="24EC744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2BF07585"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42D949AE" w14:textId="77777777">
            <w:pPr>
              <w:pStyle w:val="Amendement"/>
              <w:tabs>
                <w:tab w:val="clear" w:pos="3310"/>
                <w:tab w:val="clear" w:pos="3600"/>
              </w:tabs>
              <w:ind w:left="-70"/>
              <w:rPr>
                <w:rFonts w:ascii="Times New Roman" w:hAnsi="Times New Roman"/>
              </w:rPr>
            </w:pPr>
          </w:p>
        </w:tc>
      </w:tr>
      <w:tr w:rsidR="003C21AC" w:rsidTr="00EA1CE4" w14:paraId="478E03F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1E366A84"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28A11ACD" w14:textId="77777777">
            <w:pPr>
              <w:pStyle w:val="Amendement"/>
              <w:tabs>
                <w:tab w:val="clear" w:pos="3310"/>
                <w:tab w:val="clear" w:pos="3600"/>
              </w:tabs>
              <w:ind w:left="-70"/>
              <w:rPr>
                <w:rFonts w:ascii="Times New Roman" w:hAnsi="Times New Roman"/>
              </w:rPr>
            </w:pPr>
          </w:p>
        </w:tc>
      </w:tr>
      <w:tr w:rsidR="003C21AC" w:rsidTr="00EA1CE4" w14:paraId="6CC4402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2E39E362" w14:textId="21C02370">
            <w:pPr>
              <w:pStyle w:val="Amendement"/>
              <w:tabs>
                <w:tab w:val="clear" w:pos="3310"/>
                <w:tab w:val="clear" w:pos="3600"/>
              </w:tabs>
              <w:rPr>
                <w:rFonts w:ascii="Times New Roman" w:hAnsi="Times New Roman"/>
              </w:rPr>
            </w:pPr>
            <w:r w:rsidRPr="00C035D4">
              <w:rPr>
                <w:rFonts w:ascii="Times New Roman" w:hAnsi="Times New Roman"/>
              </w:rPr>
              <w:t xml:space="preserve">Nr. </w:t>
            </w:r>
            <w:r w:rsidR="00A131AC">
              <w:rPr>
                <w:rFonts w:ascii="Times New Roman" w:hAnsi="Times New Roman"/>
                <w:caps/>
              </w:rPr>
              <w:t>12</w:t>
            </w:r>
          </w:p>
        </w:tc>
        <w:tc>
          <w:tcPr>
            <w:tcW w:w="7371" w:type="dxa"/>
            <w:gridSpan w:val="2"/>
          </w:tcPr>
          <w:p w:rsidRPr="00C035D4" w:rsidR="003C21AC" w:rsidP="006E0971" w:rsidRDefault="003C21AC" w14:paraId="7DD4EE3B" w14:textId="625A1C4E">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HET LID </w:t>
            </w:r>
            <w:r w:rsidR="00D34E9B">
              <w:rPr>
                <w:rFonts w:ascii="Times New Roman" w:hAnsi="Times New Roman"/>
                <w:caps/>
              </w:rPr>
              <w:t>claassen</w:t>
            </w:r>
          </w:p>
        </w:tc>
      </w:tr>
      <w:tr w:rsidR="003C21AC" w:rsidTr="00EA1CE4" w14:paraId="10A3FD0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3FDDCF3E" w14:textId="77777777">
            <w:pPr>
              <w:pStyle w:val="Amendement"/>
              <w:tabs>
                <w:tab w:val="clear" w:pos="3310"/>
                <w:tab w:val="clear" w:pos="3600"/>
              </w:tabs>
              <w:rPr>
                <w:rFonts w:ascii="Times New Roman" w:hAnsi="Times New Roman"/>
              </w:rPr>
            </w:pPr>
          </w:p>
        </w:tc>
        <w:tc>
          <w:tcPr>
            <w:tcW w:w="7371" w:type="dxa"/>
            <w:gridSpan w:val="2"/>
          </w:tcPr>
          <w:p w:rsidR="003C21AC" w:rsidP="00A131AC" w:rsidRDefault="003C21AC" w14:paraId="3B64447B" w14:textId="2B5D73D1">
            <w:pPr>
              <w:pStyle w:val="Amendement"/>
              <w:tabs>
                <w:tab w:val="clear" w:pos="3310"/>
                <w:tab w:val="clear" w:pos="3600"/>
                <w:tab w:val="left" w:pos="2268"/>
              </w:tabs>
              <w:ind w:left="-70"/>
              <w:rPr>
                <w:rFonts w:ascii="Times New Roman" w:hAnsi="Times New Roman"/>
              </w:rPr>
            </w:pPr>
            <w:r>
              <w:rPr>
                <w:rFonts w:ascii="Times New Roman" w:hAnsi="Times New Roman"/>
                <w:b w:val="0"/>
              </w:rPr>
              <w:t xml:space="preserve">Ontvangen </w:t>
            </w:r>
            <w:r w:rsidR="00A131AC">
              <w:rPr>
                <w:rFonts w:ascii="Times New Roman" w:hAnsi="Times New Roman"/>
                <w:b w:val="0"/>
              </w:rPr>
              <w:t>31 augustus 2026</w:t>
            </w:r>
          </w:p>
        </w:tc>
      </w:tr>
      <w:tr w:rsidR="00B01BA6" w:rsidTr="00EA1CE4" w14:paraId="48320BA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7E2F9171"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01EBA553" w14:textId="77777777">
            <w:pPr>
              <w:pStyle w:val="Amendement"/>
              <w:tabs>
                <w:tab w:val="clear" w:pos="3310"/>
                <w:tab w:val="clear" w:pos="3600"/>
              </w:tabs>
              <w:ind w:left="-70"/>
              <w:rPr>
                <w:rFonts w:ascii="Times New Roman" w:hAnsi="Times New Roman"/>
                <w:b w:val="0"/>
              </w:rPr>
            </w:pPr>
          </w:p>
        </w:tc>
      </w:tr>
      <w:tr w:rsidRPr="00EA69AC" w:rsidR="00B01BA6" w:rsidTr="00EA1CE4" w14:paraId="567F106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42F545AF" w14:textId="77777777">
            <w:pPr>
              <w:ind w:firstLine="284"/>
            </w:pPr>
            <w:r w:rsidRPr="00EA69AC">
              <w:t>De ondergetekende stelt het volgende amendement voor:</w:t>
            </w:r>
          </w:p>
        </w:tc>
      </w:tr>
    </w:tbl>
    <w:p w:rsidRPr="00EA69AC" w:rsidR="004330ED" w:rsidP="00D774B3" w:rsidRDefault="004330ED" w14:paraId="63A54AB5" w14:textId="77777777"/>
    <w:p w:rsidR="0016535E" w:rsidP="00EA1CE4" w:rsidRDefault="004F1D72" w14:paraId="34650559" w14:textId="6465A565">
      <w:r>
        <w:t>I</w:t>
      </w:r>
    </w:p>
    <w:p w:rsidR="0016535E" w:rsidP="00EA1CE4" w:rsidRDefault="0016535E" w14:paraId="0F41BE0F" w14:textId="77777777"/>
    <w:p w:rsidR="00354C09" w:rsidP="00EA1CE4" w:rsidRDefault="00532589" w14:paraId="21F6A121" w14:textId="14769634">
      <w:r>
        <w:tab/>
      </w:r>
      <w:r w:rsidR="00354C09">
        <w:t>Artikel I, onderdeel E</w:t>
      </w:r>
      <w:r>
        <w:t xml:space="preserve">, </w:t>
      </w:r>
      <w:r w:rsidR="00354C09">
        <w:t xml:space="preserve">wordt </w:t>
      </w:r>
      <w:r>
        <w:t>als volgt gewijzigd</w:t>
      </w:r>
      <w:r w:rsidR="00354C09">
        <w:t>:</w:t>
      </w:r>
      <w:r w:rsidR="00354C09">
        <w:br/>
      </w:r>
    </w:p>
    <w:p w:rsidR="00354C09" w:rsidP="00EA1CE4" w:rsidRDefault="00532589" w14:paraId="0C332239" w14:textId="330DF36E">
      <w:r>
        <w:tab/>
        <w:t>1. In de aanhef van onderdeel 1 wordt “wordt een onderdeel” vervangen door “worden de volgende onderdelen”</w:t>
      </w:r>
      <w:r w:rsidR="003E7CEE">
        <w:t>.</w:t>
      </w:r>
    </w:p>
    <w:p w:rsidR="00354C09" w:rsidP="00EA1CE4" w:rsidRDefault="00354C09" w14:paraId="7F30A620" w14:textId="77777777"/>
    <w:p w:rsidR="00532589" w:rsidP="00EA1CE4" w:rsidRDefault="00532589" w14:paraId="28454075" w14:textId="43830985">
      <w:r>
        <w:tab/>
        <w:t>2. In onderdeel 1 vervalt in het voorgestelde onderdeel d “uitsluitend”.</w:t>
      </w:r>
    </w:p>
    <w:p w:rsidR="00532589" w:rsidP="00EA1CE4" w:rsidRDefault="00532589" w14:paraId="57EAD302" w14:textId="77777777"/>
    <w:p w:rsidR="00354C09" w:rsidP="00EA1CE4" w:rsidRDefault="00532589" w14:paraId="5A205927" w14:textId="72EDB564">
      <w:r>
        <w:tab/>
        <w:t>3</w:t>
      </w:r>
      <w:r w:rsidR="00354C09">
        <w:t xml:space="preserve">. </w:t>
      </w:r>
      <w:r w:rsidR="003E7CEE">
        <w:t xml:space="preserve">Aan onderdeel 1 </w:t>
      </w:r>
      <w:r w:rsidR="00354C09">
        <w:t xml:space="preserve">wordt </w:t>
      </w:r>
      <w:r>
        <w:t xml:space="preserve">een onderdeel </w:t>
      </w:r>
      <w:r w:rsidR="00354C09">
        <w:t>toegevoegd, luidende:</w:t>
      </w:r>
    </w:p>
    <w:p w:rsidR="00354C09" w:rsidP="00EA1CE4" w:rsidRDefault="00532589" w14:paraId="3E4035E1" w14:textId="39D9F359">
      <w:r>
        <w:tab/>
      </w:r>
      <w:r w:rsidR="00354C09">
        <w:t xml:space="preserve">e. de klinisch fysici die zijn opgeleid op </w:t>
      </w:r>
      <w:r w:rsidR="002B0720">
        <w:t>het</w:t>
      </w:r>
      <w:r w:rsidR="00354C09">
        <w:t xml:space="preserve"> in artikel 33j, tweede lid, onderdeel d, genoemde werkterrein</w:t>
      </w:r>
      <w:r>
        <w:t>,</w:t>
      </w:r>
      <w:r w:rsidR="00354C09">
        <w:t xml:space="preserve"> </w:t>
      </w:r>
      <w:r w:rsidR="00055455">
        <w:t>voor zover zij behoren tot een bij algemene maatregel van bestuur aangewezen categorie van klinisch fysici die zijn opgeleid binnen dit werkterrein</w:t>
      </w:r>
      <w:r w:rsidR="002B0720">
        <w:t>,</w:t>
      </w:r>
      <w:r w:rsidR="003E7CEE">
        <w:t>.</w:t>
      </w:r>
    </w:p>
    <w:p w:rsidR="00532589" w:rsidP="00EA1CE4" w:rsidRDefault="00532589" w14:paraId="15302CCD" w14:textId="77777777"/>
    <w:p w:rsidR="0016535E" w:rsidP="00EA1CE4" w:rsidRDefault="003E7CEE" w14:paraId="1B356A29" w14:textId="7A4438CB">
      <w:r>
        <w:tab/>
        <w:t>4</w:t>
      </w:r>
      <w:r w:rsidR="0016535E">
        <w:t xml:space="preserve">. </w:t>
      </w:r>
      <w:r>
        <w:t>In onderdeel 2 wordt “tot en met d” vervangen door “tot en met e”.</w:t>
      </w:r>
    </w:p>
    <w:p w:rsidR="0016535E" w:rsidP="00EA1CE4" w:rsidRDefault="0016535E" w14:paraId="0158D2AD" w14:textId="77777777"/>
    <w:p w:rsidR="0016535E" w:rsidP="00EA1CE4" w:rsidRDefault="004F1D72" w14:paraId="5F0FC110" w14:textId="5D98DA7D">
      <w:r>
        <w:t>II</w:t>
      </w:r>
    </w:p>
    <w:p w:rsidR="0016535E" w:rsidP="00EA1CE4" w:rsidRDefault="0016535E" w14:paraId="6B2E9343" w14:textId="77777777"/>
    <w:p w:rsidR="0016535E" w:rsidP="00EA1CE4" w:rsidRDefault="003E7CEE" w14:paraId="0D22234D" w14:textId="57F4D6AF">
      <w:r>
        <w:tab/>
      </w:r>
      <w:r w:rsidR="0016535E">
        <w:t xml:space="preserve">In onderdeel H wordt </w:t>
      </w:r>
      <w:r>
        <w:t>na</w:t>
      </w:r>
      <w:r w:rsidRPr="00E94ABD" w:rsidR="0016535E">
        <w:t xml:space="preserve"> </w:t>
      </w:r>
      <w:r>
        <w:t>“</w:t>
      </w:r>
      <w:r w:rsidRPr="00E94ABD" w:rsidR="0016535E">
        <w:t>genoemde werkterreinen</w:t>
      </w:r>
      <w:r w:rsidR="0016535E">
        <w:t xml:space="preserve">” </w:t>
      </w:r>
      <w:r>
        <w:t>ingevoegd</w:t>
      </w:r>
      <w:r w:rsidR="0016535E">
        <w:t xml:space="preserve"> </w:t>
      </w:r>
      <w:r w:rsidR="00FB4189">
        <w:t>“</w:t>
      </w:r>
      <w:r w:rsidR="0016535E">
        <w:t xml:space="preserve">of die behoort tot de categorie van klinisch fysici die </w:t>
      </w:r>
      <w:r w:rsidR="00FB4189">
        <w:t>is aangewezen op grond van artikel 36, achtste lid, onderdeel e</w:t>
      </w:r>
      <w:r>
        <w:t>”</w:t>
      </w:r>
      <w:r w:rsidR="00FB4189">
        <w:t>.</w:t>
      </w:r>
    </w:p>
    <w:p w:rsidR="00A63B0B" w:rsidP="00EA1CE4" w:rsidRDefault="00A63B0B" w14:paraId="7D035EEB" w14:textId="77777777"/>
    <w:p w:rsidRPr="00EA69AC" w:rsidR="003C21AC" w:rsidP="00EA1CE4" w:rsidRDefault="003C21AC" w14:paraId="70414D5B" w14:textId="77777777">
      <w:pPr>
        <w:rPr>
          <w:b/>
        </w:rPr>
      </w:pPr>
      <w:r w:rsidRPr="00EA69AC">
        <w:rPr>
          <w:b/>
        </w:rPr>
        <w:t>Toelichting</w:t>
      </w:r>
    </w:p>
    <w:p w:rsidRPr="00EA69AC" w:rsidR="00D34E9B" w:rsidP="18ADE7CE" w:rsidRDefault="00D34E9B" w14:paraId="6B3E55E3" w14:textId="680DA2A2"/>
    <w:p w:rsidR="008B6DFF" w:rsidP="008B6DFF" w:rsidRDefault="008B6DFF" w14:paraId="13BF5620" w14:textId="77777777">
      <w:r w:rsidRPr="008B6DFF">
        <w:t>Het wetsvoorstel sluit de klinisch fysicus met de differentiatie audiologie categorisch uit van de zelfstandige bevoegdheid om de voorbehouden handeling met radioactieve stoffen of ioniserende straling te verrichten, op basis van de inschatting van het Zorginstituut dat deze differentiatie daar in de praktijk niet mee werkt. Uit de internetconsultatie en het verslag blijkt dat veldpartijen, waaronder de stichting Opleiding Klinisch Fysicus, dit bestrijden: zij stellen dat een deel van de klinisch fysici audiologie dergelijke werkzaamheden (bijvoorbeeld bij beeldvormend onderzoek van het binnenoor) in de praktijk al verricht en daarvoor is toegerust.</w:t>
      </w:r>
    </w:p>
    <w:p w:rsidRPr="008B6DFF" w:rsidR="00E25237" w:rsidP="008B6DFF" w:rsidRDefault="00E25237" w14:paraId="69D8FE7C" w14:textId="77777777"/>
    <w:p w:rsidRPr="008B6DFF" w:rsidR="008B6DFF" w:rsidP="008B6DFF" w:rsidRDefault="0D3AF1D6" w14:paraId="392BC4E2" w14:textId="1A06E473">
      <w:r>
        <w:t>Met dit amendement wordt</w:t>
      </w:r>
      <w:r w:rsidR="300D1DAE">
        <w:t xml:space="preserve"> voorgesteld om g</w:t>
      </w:r>
      <w:r w:rsidR="008B6DFF">
        <w:t>een onvoorwaardelijke uitbreiding van de bevoegdheid naar de gehele beroepsgroep audiologie</w:t>
      </w:r>
      <w:r w:rsidR="7ACE3EB0">
        <w:t xml:space="preserve"> toe te laten</w:t>
      </w:r>
      <w:r w:rsidR="008B6DFF">
        <w:t xml:space="preserve"> — de zorgen van het Zorginstituut over de generieke opleiding blijven staan — maar wél een route in de wet waarlangs een klinisch fysicus audioloog die aantoonbaar over de vereiste deskundigheid beschikt (bijvoorbeeld via </w:t>
      </w:r>
      <w:r w:rsidR="47902568">
        <w:t xml:space="preserve">eerdere opleiding en of scholing, </w:t>
      </w:r>
      <w:r w:rsidR="008B6DFF">
        <w:lastRenderedPageBreak/>
        <w:t xml:space="preserve">aanvullende scholing of certificering, </w:t>
      </w:r>
      <w:r w:rsidR="58A075C4">
        <w:t xml:space="preserve">en </w:t>
      </w:r>
      <w:r w:rsidR="008B6DFF">
        <w:t xml:space="preserve">nader te bepalen bij algemene maatregel van bestuur) alsnog voor de zelfstandige bevoegdheid in aanmerking kan komen. </w:t>
      </w:r>
      <w:r w:rsidR="55BD47B4">
        <w:t>Immers, voor iedere big-geregistreerde beroepsoefenaar geldt zo’n scholingscriterium. De beroepsgroep zelf kan deze eisen vaststellen en r</w:t>
      </w:r>
      <w:r w:rsidR="0B8FF947">
        <w:t xml:space="preserve">egistreren. En dit is wat de indieners betreft dan ook een belangrijke randvoorwaarde. </w:t>
      </w:r>
    </w:p>
    <w:p w:rsidRPr="008B6DFF" w:rsidR="008B6DFF" w:rsidP="008B6DFF" w:rsidRDefault="008B6DFF" w14:paraId="29EB3757" w14:textId="63D8F845"/>
    <w:p w:rsidRPr="008B6DFF" w:rsidR="008B6DFF" w:rsidP="008B6DFF" w:rsidRDefault="008B6DFF" w14:paraId="2E57BBD4" w14:textId="7CE06548">
      <w:r>
        <w:t>Kortom: bevoegdheid koppelen aan aantoonbare bekwaamheid in plaats van aan een categorische uitsluiting op basis van differentiatie.</w:t>
      </w:r>
    </w:p>
    <w:p w:rsidRPr="00EA69AC" w:rsidR="005B1DCC" w:rsidP="00BF623B" w:rsidRDefault="005B1DCC" w14:paraId="58317D26" w14:textId="77777777"/>
    <w:p w:rsidR="00AD5675" w:rsidP="00EA1CE4" w:rsidRDefault="00D34E9B" w14:paraId="7D9B0DF7" w14:textId="3B898B89">
      <w:r>
        <w:t>Claassen</w:t>
      </w:r>
    </w:p>
    <w:p w:rsidRPr="00EA69AC" w:rsidR="00B4708A" w:rsidP="002B0720" w:rsidRDefault="00AD5675" w14:paraId="168305FD" w14:textId="3896238B">
      <w:r>
        <w:br w:type="page"/>
      </w:r>
    </w:p>
    <w:sectPr w:rsidRPr="00EA69AC" w:rsidR="00B4708A"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97987" w14:textId="77777777" w:rsidR="00404D8B" w:rsidRDefault="00404D8B">
      <w:pPr>
        <w:spacing w:line="20" w:lineRule="exact"/>
      </w:pPr>
    </w:p>
  </w:endnote>
  <w:endnote w:type="continuationSeparator" w:id="0">
    <w:p w14:paraId="549F7865" w14:textId="77777777" w:rsidR="00404D8B" w:rsidRDefault="00404D8B">
      <w:pPr>
        <w:pStyle w:val="Amendement"/>
      </w:pPr>
      <w:r>
        <w:rPr>
          <w:b w:val="0"/>
        </w:rPr>
        <w:t xml:space="preserve"> </w:t>
      </w:r>
    </w:p>
  </w:endnote>
  <w:endnote w:type="continuationNotice" w:id="1">
    <w:p w14:paraId="507B3756" w14:textId="77777777" w:rsidR="00404D8B" w:rsidRDefault="00404D8B">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63F50" w14:textId="77777777" w:rsidR="00404D8B" w:rsidRDefault="00404D8B">
      <w:pPr>
        <w:pStyle w:val="Amendement"/>
      </w:pPr>
      <w:r>
        <w:rPr>
          <w:b w:val="0"/>
        </w:rPr>
        <w:separator/>
      </w:r>
    </w:p>
  </w:footnote>
  <w:footnote w:type="continuationSeparator" w:id="0">
    <w:p w14:paraId="0986FC98" w14:textId="77777777" w:rsidR="00404D8B" w:rsidRDefault="00404D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1E66EF"/>
    <w:multiLevelType w:val="hybridMultilevel"/>
    <w:tmpl w:val="044659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20591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60F"/>
    <w:rsid w:val="00003745"/>
    <w:rsid w:val="00052244"/>
    <w:rsid w:val="00055455"/>
    <w:rsid w:val="0007471A"/>
    <w:rsid w:val="000D17BF"/>
    <w:rsid w:val="00117632"/>
    <w:rsid w:val="00157CAF"/>
    <w:rsid w:val="00160E0F"/>
    <w:rsid w:val="0016535E"/>
    <w:rsid w:val="001656EE"/>
    <w:rsid w:val="0016653D"/>
    <w:rsid w:val="001C7E21"/>
    <w:rsid w:val="001D56AF"/>
    <w:rsid w:val="001E0E21"/>
    <w:rsid w:val="00212E0A"/>
    <w:rsid w:val="002153B0"/>
    <w:rsid w:val="0021777F"/>
    <w:rsid w:val="00241DD0"/>
    <w:rsid w:val="00250ADF"/>
    <w:rsid w:val="002A0713"/>
    <w:rsid w:val="002B0720"/>
    <w:rsid w:val="00305577"/>
    <w:rsid w:val="00320978"/>
    <w:rsid w:val="003416F6"/>
    <w:rsid w:val="00354C09"/>
    <w:rsid w:val="003C21AC"/>
    <w:rsid w:val="003C5218"/>
    <w:rsid w:val="003C7876"/>
    <w:rsid w:val="003E1A83"/>
    <w:rsid w:val="003E2308"/>
    <w:rsid w:val="003E2F98"/>
    <w:rsid w:val="003E7CEE"/>
    <w:rsid w:val="00404D8B"/>
    <w:rsid w:val="00413B00"/>
    <w:rsid w:val="0042574B"/>
    <w:rsid w:val="004330ED"/>
    <w:rsid w:val="0043685C"/>
    <w:rsid w:val="00481C91"/>
    <w:rsid w:val="004911E3"/>
    <w:rsid w:val="00497D57"/>
    <w:rsid w:val="004A1DF8"/>
    <w:rsid w:val="004A1E29"/>
    <w:rsid w:val="004A7DD4"/>
    <w:rsid w:val="004B50D8"/>
    <w:rsid w:val="004B5B90"/>
    <w:rsid w:val="004D0D0C"/>
    <w:rsid w:val="004D52E2"/>
    <w:rsid w:val="004F1D72"/>
    <w:rsid w:val="00501109"/>
    <w:rsid w:val="00532589"/>
    <w:rsid w:val="005703C9"/>
    <w:rsid w:val="00597703"/>
    <w:rsid w:val="005A6097"/>
    <w:rsid w:val="005B1DCC"/>
    <w:rsid w:val="005B7323"/>
    <w:rsid w:val="005C25B9"/>
    <w:rsid w:val="005C56FB"/>
    <w:rsid w:val="005E7251"/>
    <w:rsid w:val="0060760F"/>
    <w:rsid w:val="006267E6"/>
    <w:rsid w:val="0064757B"/>
    <w:rsid w:val="006558D2"/>
    <w:rsid w:val="00672960"/>
    <w:rsid w:val="00672D25"/>
    <w:rsid w:val="006738BC"/>
    <w:rsid w:val="00676E10"/>
    <w:rsid w:val="006C710E"/>
    <w:rsid w:val="006D09F3"/>
    <w:rsid w:val="006D3E69"/>
    <w:rsid w:val="006E0971"/>
    <w:rsid w:val="00763CCB"/>
    <w:rsid w:val="007709F6"/>
    <w:rsid w:val="00783215"/>
    <w:rsid w:val="00783921"/>
    <w:rsid w:val="00792DE6"/>
    <w:rsid w:val="007965FC"/>
    <w:rsid w:val="007A3A1D"/>
    <w:rsid w:val="007C08CA"/>
    <w:rsid w:val="007D2608"/>
    <w:rsid w:val="007E275B"/>
    <w:rsid w:val="008164E5"/>
    <w:rsid w:val="00830081"/>
    <w:rsid w:val="00837E0A"/>
    <w:rsid w:val="008467D7"/>
    <w:rsid w:val="00852541"/>
    <w:rsid w:val="00862E7E"/>
    <w:rsid w:val="00865D47"/>
    <w:rsid w:val="00881A28"/>
    <w:rsid w:val="0088452C"/>
    <w:rsid w:val="008A37AD"/>
    <w:rsid w:val="008B6DFF"/>
    <w:rsid w:val="008C7757"/>
    <w:rsid w:val="008D1C2E"/>
    <w:rsid w:val="008D7DCB"/>
    <w:rsid w:val="009055DB"/>
    <w:rsid w:val="00905ECB"/>
    <w:rsid w:val="00917ACD"/>
    <w:rsid w:val="0092086D"/>
    <w:rsid w:val="009214DA"/>
    <w:rsid w:val="009248FF"/>
    <w:rsid w:val="0096165D"/>
    <w:rsid w:val="00993E91"/>
    <w:rsid w:val="00995C5B"/>
    <w:rsid w:val="009A409F"/>
    <w:rsid w:val="009B5845"/>
    <w:rsid w:val="009C0C1F"/>
    <w:rsid w:val="009F1821"/>
    <w:rsid w:val="00A10505"/>
    <w:rsid w:val="00A1288B"/>
    <w:rsid w:val="00A131AC"/>
    <w:rsid w:val="00A53203"/>
    <w:rsid w:val="00A63B0B"/>
    <w:rsid w:val="00A772EB"/>
    <w:rsid w:val="00A829AD"/>
    <w:rsid w:val="00AD5675"/>
    <w:rsid w:val="00B01BA6"/>
    <w:rsid w:val="00B4582C"/>
    <w:rsid w:val="00B4708A"/>
    <w:rsid w:val="00B81497"/>
    <w:rsid w:val="00B870A1"/>
    <w:rsid w:val="00BA46D1"/>
    <w:rsid w:val="00BE6E5F"/>
    <w:rsid w:val="00BF623B"/>
    <w:rsid w:val="00C035D4"/>
    <w:rsid w:val="00C34CA8"/>
    <w:rsid w:val="00C679BF"/>
    <w:rsid w:val="00C81BBD"/>
    <w:rsid w:val="00CD3132"/>
    <w:rsid w:val="00CE27CD"/>
    <w:rsid w:val="00D134F3"/>
    <w:rsid w:val="00D20A31"/>
    <w:rsid w:val="00D34E9B"/>
    <w:rsid w:val="00D47D01"/>
    <w:rsid w:val="00D774B3"/>
    <w:rsid w:val="00DA10BF"/>
    <w:rsid w:val="00DB01EB"/>
    <w:rsid w:val="00DC4076"/>
    <w:rsid w:val="00DD35A5"/>
    <w:rsid w:val="00DD3AED"/>
    <w:rsid w:val="00DD6801"/>
    <w:rsid w:val="00DE2948"/>
    <w:rsid w:val="00DF68BE"/>
    <w:rsid w:val="00DF712A"/>
    <w:rsid w:val="00E25237"/>
    <w:rsid w:val="00E25DF4"/>
    <w:rsid w:val="00E3263D"/>
    <w:rsid w:val="00E3485D"/>
    <w:rsid w:val="00E479D0"/>
    <w:rsid w:val="00E6619B"/>
    <w:rsid w:val="00E908D7"/>
    <w:rsid w:val="00E92D4E"/>
    <w:rsid w:val="00EA1CE4"/>
    <w:rsid w:val="00EA2BE5"/>
    <w:rsid w:val="00EA69AC"/>
    <w:rsid w:val="00EB40A1"/>
    <w:rsid w:val="00EC12AD"/>
    <w:rsid w:val="00EC3112"/>
    <w:rsid w:val="00ED5E57"/>
    <w:rsid w:val="00EE1BD8"/>
    <w:rsid w:val="00F116CE"/>
    <w:rsid w:val="00F6474F"/>
    <w:rsid w:val="00FA5BBE"/>
    <w:rsid w:val="00FB4189"/>
    <w:rsid w:val="01CA3A52"/>
    <w:rsid w:val="0579E1ED"/>
    <w:rsid w:val="0B8FF947"/>
    <w:rsid w:val="0D01D9FB"/>
    <w:rsid w:val="0D3AF1D6"/>
    <w:rsid w:val="18ADE7CE"/>
    <w:rsid w:val="300D1DAE"/>
    <w:rsid w:val="3F42B7B0"/>
    <w:rsid w:val="47902568"/>
    <w:rsid w:val="4CF3CD5D"/>
    <w:rsid w:val="5116C6AF"/>
    <w:rsid w:val="55BD47B4"/>
    <w:rsid w:val="56813DAD"/>
    <w:rsid w:val="58A075C4"/>
    <w:rsid w:val="58B0B177"/>
    <w:rsid w:val="7ACE3E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8CEA42"/>
  <w15:docId w15:val="{DBEBBF61-AB65-4D31-B2C5-711572775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character" w:styleId="Verwijzingopmerking">
    <w:name w:val="annotation reference"/>
    <w:basedOn w:val="Standaardalinea-lettertype"/>
    <w:semiHidden/>
    <w:unhideWhenUsed/>
    <w:rsid w:val="0060760F"/>
    <w:rPr>
      <w:sz w:val="16"/>
      <w:szCs w:val="16"/>
    </w:rPr>
  </w:style>
  <w:style w:type="paragraph" w:styleId="Tekstopmerking">
    <w:name w:val="annotation text"/>
    <w:basedOn w:val="Standaard"/>
    <w:link w:val="TekstopmerkingChar"/>
    <w:unhideWhenUsed/>
    <w:rsid w:val="0060760F"/>
    <w:rPr>
      <w:sz w:val="20"/>
    </w:rPr>
  </w:style>
  <w:style w:type="character" w:customStyle="1" w:styleId="TekstopmerkingChar">
    <w:name w:val="Tekst opmerking Char"/>
    <w:basedOn w:val="Standaardalinea-lettertype"/>
    <w:link w:val="Tekstopmerking"/>
    <w:rsid w:val="0060760F"/>
  </w:style>
  <w:style w:type="paragraph" w:styleId="Onderwerpvanopmerking">
    <w:name w:val="annotation subject"/>
    <w:basedOn w:val="Tekstopmerking"/>
    <w:next w:val="Tekstopmerking"/>
    <w:link w:val="OnderwerpvanopmerkingChar"/>
    <w:semiHidden/>
    <w:unhideWhenUsed/>
    <w:rsid w:val="0060760F"/>
    <w:rPr>
      <w:b/>
      <w:bCs/>
    </w:rPr>
  </w:style>
  <w:style w:type="character" w:customStyle="1" w:styleId="OnderwerpvanopmerkingChar">
    <w:name w:val="Onderwerp van opmerking Char"/>
    <w:basedOn w:val="TekstopmerkingChar"/>
    <w:link w:val="Onderwerpvanopmerking"/>
    <w:semiHidden/>
    <w:rsid w:val="0060760F"/>
    <w:rPr>
      <w:b/>
      <w:bCs/>
    </w:rPr>
  </w:style>
  <w:style w:type="paragraph" w:styleId="Lijstalinea">
    <w:name w:val="List Paragraph"/>
    <w:basedOn w:val="Standaard"/>
    <w:uiPriority w:val="34"/>
    <w:qFormat/>
    <w:rsid w:val="00AD5675"/>
    <w:pPr>
      <w:ind w:left="720"/>
      <w:contextualSpacing/>
    </w:pPr>
  </w:style>
  <w:style w:type="paragraph" w:styleId="Revisie">
    <w:name w:val="Revision"/>
    <w:hidden/>
    <w:uiPriority w:val="99"/>
    <w:semiHidden/>
    <w:rsid w:val="00C34CA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435</ap:Words>
  <ap:Characters>2397</ap:Characters>
  <ap:DocSecurity>0</ap:DocSecurity>
  <ap:Lines>19</ap:Lines>
  <ap:Paragraphs>5</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2827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2026-08-31T08:52:00.0000000Z</dcterms:created>
  <dcterms:modified xsi:type="dcterms:W3CDTF">2026-08-31T08:52:00.0000000Z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