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D5C0C" w:rsidR="00955A2C" w:rsidP="00955A2C" w:rsidRDefault="00955A2C" w14:paraId="4C091CBB" w14:textId="77777777">
      <w:pPr>
        <w:autoSpaceDE w:val="0"/>
        <w:autoSpaceDN w:val="0"/>
        <w:adjustRightInd w:val="0"/>
        <w:spacing w:after="0" w:line="240" w:lineRule="auto"/>
        <w:rPr>
          <w:rFonts w:ascii="Verdana" w:hAnsi="Verdana" w:eastAsia="DejaVuSerifCondensed-Bold" w:cs="DejaVuSerifCondensed-Bold"/>
          <w:b/>
          <w:bCs/>
          <w:color w:val="000000"/>
          <w:kern w:val="0"/>
          <w:sz w:val="18"/>
          <w:szCs w:val="18"/>
        </w:rPr>
      </w:pPr>
      <w:r w:rsidRPr="00CD5C0C">
        <w:rPr>
          <w:rFonts w:ascii="Verdana" w:hAnsi="Verdana" w:eastAsia="DejaVuSerifCondensed-Bold" w:cs="DejaVuSerifCondensed-Bold"/>
          <w:b/>
          <w:bCs/>
          <w:color w:val="000000"/>
          <w:kern w:val="0"/>
          <w:sz w:val="18"/>
          <w:szCs w:val="18"/>
        </w:rPr>
        <w:t>2026Z13391</w:t>
      </w:r>
    </w:p>
    <w:p w:rsidRPr="00CD5C0C" w:rsidR="00955A2C" w:rsidP="00955A2C" w:rsidRDefault="00955A2C" w14:paraId="14A01A3D"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bookmarkStart w:name="_Hlk236319385" w:id="0"/>
      <w:r w:rsidRPr="00CD5C0C">
        <w:rPr>
          <w:rFonts w:ascii="Verdana" w:hAnsi="Verdana" w:eastAsia="DejaVuSerifCondensed" w:cs="DejaVuSerifCondensed"/>
          <w:color w:val="000000"/>
          <w:kern w:val="0"/>
          <w:sz w:val="18"/>
          <w:szCs w:val="18"/>
        </w:rPr>
        <w:t>(ingezonden 17 juni 2026)</w:t>
      </w:r>
    </w:p>
    <w:p w:rsidRPr="00CD5C0C" w:rsidR="00955A2C" w:rsidP="00955A2C" w:rsidRDefault="00955A2C" w14:paraId="79FECE3B" w14:textId="380A4A79">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Vragen van het lid Jimmy Dijk (SP) aan de minister van Sociale Zaken en Werkgelegenheid over het massaal niet doorbetalen van huishoudelijke hulpen bij ziekte</w:t>
      </w:r>
    </w:p>
    <w:bookmarkEnd w:id="0"/>
    <w:p w:rsidRPr="00CD5C0C" w:rsidR="00955A2C" w:rsidP="00955A2C" w:rsidRDefault="00955A2C" w14:paraId="59B2F75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6F547C" w:rsidP="006F547C" w:rsidRDefault="006F547C" w14:paraId="0B0A65FE" w14:textId="3B2F09C6">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1:</w:t>
      </w:r>
    </w:p>
    <w:p w:rsidRPr="00CD5C0C" w:rsidR="00955A2C" w:rsidP="006F547C" w:rsidRDefault="00955A2C" w14:paraId="46BCF3A3" w14:textId="74927052">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Bent u bekend met het bericht dat negen op de tien huishoudens hun huishoudelijke hulp niet doorbetalen bij ziekte terwijl dat wel wettelijk verplicht is?</w:t>
      </w:r>
      <w:r w:rsidRPr="00CD5C0C" w:rsidR="004227DD">
        <w:rPr>
          <w:rStyle w:val="Voetnootmarkering"/>
          <w:rFonts w:ascii="Verdana" w:hAnsi="Verdana" w:eastAsia="DejaVuSerifCondensed" w:cs="DejaVuSerifCondensed"/>
          <w:color w:val="000000"/>
          <w:kern w:val="0"/>
          <w:sz w:val="18"/>
          <w:szCs w:val="18"/>
        </w:rPr>
        <w:footnoteReference w:id="1"/>
      </w:r>
    </w:p>
    <w:p w:rsidRPr="00CD5C0C" w:rsidR="00F814B9" w:rsidP="00F814B9" w:rsidRDefault="00F814B9" w14:paraId="4492D87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4227DD" w:rsidP="00F814B9" w:rsidRDefault="004227DD" w14:paraId="7EEFFA79" w14:textId="2303EC84">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F814B9" w:rsidP="00F814B9" w:rsidRDefault="00F814B9" w14:paraId="50510961" w14:textId="71A26B01">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 xml:space="preserve">Ja. </w:t>
      </w:r>
    </w:p>
    <w:p w:rsidRPr="00CD5C0C" w:rsidR="00955A2C" w:rsidP="00955A2C" w:rsidRDefault="00955A2C" w14:paraId="699E6ED8"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6F547C" w:rsidP="006F547C" w:rsidRDefault="006F547C" w14:paraId="43CF61E6" w14:textId="284B7D76">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2:</w:t>
      </w:r>
    </w:p>
    <w:p w:rsidRPr="00CD5C0C" w:rsidR="00955A2C" w:rsidP="006F547C" w:rsidRDefault="00955A2C" w14:paraId="57CE5648" w14:textId="33E719A3">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Bent u het ermee eens dat het onacceptabel is dat een grote groep huishoudelijke hulpen inkomsten misloopt doordat werkgevers hun wettelijke verplichtingen niet nakomen? Zo nee, waarom niet?</w:t>
      </w:r>
    </w:p>
    <w:p w:rsidRPr="00CD5C0C" w:rsidR="00F814B9" w:rsidP="00F814B9" w:rsidRDefault="00F814B9" w14:paraId="4E071D6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4227DD" w:rsidP="004227DD" w:rsidRDefault="004227DD" w14:paraId="5FFCB2C0"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F814B9" w:rsidP="00F814B9" w:rsidRDefault="00F814B9" w14:paraId="37F39FD8" w14:textId="7831D67B">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Ja.</w:t>
      </w:r>
      <w:r w:rsidRPr="00CD5C0C" w:rsidR="00CD5C0C">
        <w:rPr>
          <w:rFonts w:ascii="Verdana" w:hAnsi="Verdana" w:eastAsia="DejaVuSerifCondensed" w:cs="DejaVuSerifCondensed"/>
          <w:color w:val="000000"/>
          <w:kern w:val="0"/>
          <w:sz w:val="18"/>
          <w:szCs w:val="18"/>
        </w:rPr>
        <w:t xml:space="preserve"> </w:t>
      </w:r>
      <w:r w:rsidRPr="00CD5C0C" w:rsidR="00253BD0">
        <w:rPr>
          <w:rFonts w:ascii="Verdana" w:hAnsi="Verdana" w:eastAsia="DejaVuSerifCondensed" w:cs="DejaVuSerifCondensed"/>
          <w:color w:val="000000"/>
          <w:kern w:val="0"/>
          <w:sz w:val="18"/>
          <w:szCs w:val="18"/>
        </w:rPr>
        <w:t xml:space="preserve">Het betreft hier huishoudelijk werk </w:t>
      </w:r>
      <w:r w:rsidR="00393B4E">
        <w:rPr>
          <w:rFonts w:ascii="Verdana" w:hAnsi="Verdana" w:eastAsia="DejaVuSerifCondensed" w:cs="DejaVuSerifCondensed"/>
          <w:color w:val="000000"/>
          <w:kern w:val="0"/>
          <w:sz w:val="18"/>
          <w:szCs w:val="18"/>
        </w:rPr>
        <w:t xml:space="preserve">gefinancierd door en </w:t>
      </w:r>
      <w:r w:rsidRPr="00CD5C0C" w:rsidR="00253BD0">
        <w:rPr>
          <w:rFonts w:ascii="Verdana" w:hAnsi="Verdana" w:eastAsia="DejaVuSerifCondensed" w:cs="DejaVuSerifCondensed"/>
          <w:color w:val="000000"/>
          <w:kern w:val="0"/>
          <w:sz w:val="18"/>
          <w:szCs w:val="18"/>
        </w:rPr>
        <w:t>voor particulieren onder de Regeling dienstverlening aan huis (‘de regeling</w:t>
      </w:r>
      <w:r w:rsidR="00532BE8">
        <w:rPr>
          <w:rFonts w:ascii="Verdana" w:hAnsi="Verdana" w:eastAsia="DejaVuSerifCondensed" w:cs="DejaVuSerifCondensed"/>
          <w:color w:val="000000"/>
          <w:kern w:val="0"/>
          <w:sz w:val="18"/>
          <w:szCs w:val="18"/>
        </w:rPr>
        <w:t>’</w:t>
      </w:r>
      <w:r w:rsidRPr="00CD5C0C" w:rsidR="00253BD0">
        <w:rPr>
          <w:rFonts w:ascii="Verdana" w:hAnsi="Verdana" w:eastAsia="DejaVuSerifCondensed" w:cs="DejaVuSerifCondensed"/>
          <w:color w:val="000000"/>
          <w:kern w:val="0"/>
          <w:sz w:val="18"/>
          <w:szCs w:val="18"/>
        </w:rPr>
        <w:t>). De regeling is</w:t>
      </w:r>
      <w:r w:rsidRPr="00CD5C0C">
        <w:rPr>
          <w:rFonts w:ascii="Verdana" w:hAnsi="Verdana" w:eastAsia="DejaVuSerifCondensed" w:cs="DejaVuSerifCondensed"/>
          <w:color w:val="000000"/>
          <w:kern w:val="0"/>
          <w:sz w:val="18"/>
          <w:szCs w:val="18"/>
        </w:rPr>
        <w:t xml:space="preserve"> juist bedoeld ter stimulering van de markt voor persoonlijke dienstverlening en het tegengaan van zwart werken. </w:t>
      </w:r>
      <w:r w:rsidRPr="00CD5C0C" w:rsidR="00D900EE">
        <w:rPr>
          <w:rFonts w:ascii="Verdana" w:hAnsi="Verdana" w:eastAsia="DejaVuSerifCondensed" w:cs="DejaVuSerifCondensed"/>
          <w:color w:val="000000"/>
          <w:kern w:val="0"/>
          <w:sz w:val="18"/>
          <w:szCs w:val="18"/>
        </w:rPr>
        <w:t xml:space="preserve">Het is de bedoeling dat deze werknemers krijgen waar zij recht op hebben. </w:t>
      </w:r>
    </w:p>
    <w:p w:rsidRPr="00CD5C0C" w:rsidR="00955A2C" w:rsidP="00955A2C" w:rsidRDefault="00955A2C" w14:paraId="023B50EF"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6F547C" w:rsidP="006F547C" w:rsidRDefault="006F547C" w14:paraId="724D9EF3" w14:textId="2CC2840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3:</w:t>
      </w:r>
    </w:p>
    <w:p w:rsidRPr="00CD5C0C" w:rsidR="00955A2C" w:rsidP="006F547C" w:rsidRDefault="00955A2C" w14:paraId="6721524C" w14:textId="232C372E">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Welke acties heeft het kabinet de afgelopen tien jaar ondernomen om huishoudens en huishoudhulpen te informeren over hun rechten en plichten?</w:t>
      </w:r>
    </w:p>
    <w:p w:rsidRPr="00CD5C0C" w:rsidR="00F814B9" w:rsidP="00F814B9" w:rsidRDefault="00F814B9" w14:paraId="43640770"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4227DD" w:rsidP="004227DD" w:rsidRDefault="004227DD" w14:paraId="565D5555"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957988" w:rsidP="00F814B9" w:rsidRDefault="00957988" w14:paraId="29A0AB6F" w14:textId="5F88280D">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 xml:space="preserve">De regeling </w:t>
      </w:r>
      <w:r w:rsidRPr="00CD5C0C" w:rsidR="00F22B2D">
        <w:rPr>
          <w:rFonts w:ascii="Verdana" w:hAnsi="Verdana" w:eastAsia="DejaVuSerifCondensed" w:cs="DejaVuSerifCondensed"/>
          <w:color w:val="000000"/>
          <w:kern w:val="0"/>
          <w:sz w:val="18"/>
          <w:szCs w:val="18"/>
        </w:rPr>
        <w:t xml:space="preserve">is </w:t>
      </w:r>
      <w:r w:rsidRPr="00CD5C0C" w:rsidR="00533489">
        <w:rPr>
          <w:rFonts w:ascii="Verdana" w:hAnsi="Verdana" w:eastAsia="DejaVuSerifCondensed" w:cs="DejaVuSerifCondensed"/>
          <w:color w:val="000000"/>
          <w:kern w:val="0"/>
          <w:sz w:val="18"/>
          <w:szCs w:val="18"/>
        </w:rPr>
        <w:t xml:space="preserve">al </w:t>
      </w:r>
      <w:r w:rsidRPr="00CD5C0C" w:rsidR="00F22B2D">
        <w:rPr>
          <w:rFonts w:ascii="Verdana" w:hAnsi="Verdana" w:eastAsia="DejaVuSerifCondensed" w:cs="DejaVuSerifCondensed"/>
          <w:color w:val="000000"/>
          <w:kern w:val="0"/>
          <w:sz w:val="18"/>
          <w:szCs w:val="18"/>
        </w:rPr>
        <w:t>in 2007 ingevoerd. D</w:t>
      </w:r>
      <w:r w:rsidRPr="00CD5C0C">
        <w:rPr>
          <w:rFonts w:ascii="Verdana" w:hAnsi="Verdana" w:eastAsia="DejaVuSerifCondensed" w:cs="DejaVuSerifCondensed"/>
          <w:color w:val="000000"/>
          <w:kern w:val="0"/>
          <w:sz w:val="18"/>
          <w:szCs w:val="18"/>
        </w:rPr>
        <w:t xml:space="preserve">estijds is aan </w:t>
      </w:r>
      <w:r w:rsidRPr="00CD5C0C" w:rsidR="00C47D2B">
        <w:rPr>
          <w:rFonts w:ascii="Verdana" w:hAnsi="Verdana" w:eastAsia="DejaVuSerifCondensed" w:cs="DejaVuSerifCondensed"/>
          <w:color w:val="000000"/>
          <w:kern w:val="0"/>
          <w:sz w:val="18"/>
          <w:szCs w:val="18"/>
        </w:rPr>
        <w:t xml:space="preserve">de </w:t>
      </w:r>
      <w:r w:rsidRPr="00CD5C0C">
        <w:rPr>
          <w:rFonts w:ascii="Verdana" w:hAnsi="Verdana" w:eastAsia="DejaVuSerifCondensed" w:cs="DejaVuSerifCondensed"/>
          <w:color w:val="000000"/>
          <w:kern w:val="0"/>
          <w:sz w:val="18"/>
          <w:szCs w:val="18"/>
        </w:rPr>
        <w:t xml:space="preserve">introductie van de regeling veel aandacht besteed door middel van een grote voorlichtingscampagne </w:t>
      </w:r>
      <w:r w:rsidRPr="00CD5C0C" w:rsidR="008C61C4">
        <w:rPr>
          <w:rFonts w:ascii="Verdana" w:hAnsi="Verdana" w:eastAsia="DejaVuSerifCondensed" w:cs="DejaVuSerifCondensed"/>
          <w:color w:val="000000"/>
          <w:kern w:val="0"/>
          <w:sz w:val="18"/>
          <w:szCs w:val="18"/>
        </w:rPr>
        <w:t>van</w:t>
      </w:r>
      <w:r w:rsidRPr="00CD5C0C">
        <w:rPr>
          <w:rFonts w:ascii="Verdana" w:hAnsi="Verdana" w:eastAsia="DejaVuSerifCondensed" w:cs="DejaVuSerifCondensed"/>
          <w:color w:val="000000"/>
          <w:kern w:val="0"/>
          <w:sz w:val="18"/>
          <w:szCs w:val="18"/>
        </w:rPr>
        <w:t xml:space="preserve"> het ministerie van SZW en de Belastingdienst.</w:t>
      </w:r>
      <w:r w:rsidRPr="00CD5C0C" w:rsidR="00C47D2B">
        <w:rPr>
          <w:rFonts w:ascii="Verdana" w:hAnsi="Verdana" w:eastAsia="DejaVuSerifCondensed" w:cs="DejaVuSerifCondensed"/>
          <w:color w:val="000000"/>
          <w:kern w:val="0"/>
          <w:sz w:val="18"/>
          <w:szCs w:val="18"/>
        </w:rPr>
        <w:t xml:space="preserve"> De afgelopen tien jaar heeft het kabinet geen </w:t>
      </w:r>
      <w:r w:rsidRPr="00CD5C0C" w:rsidR="00E3724E">
        <w:rPr>
          <w:rFonts w:ascii="Verdana" w:hAnsi="Verdana" w:eastAsia="DejaVuSerifCondensed" w:cs="DejaVuSerifCondensed"/>
          <w:color w:val="000000"/>
          <w:kern w:val="0"/>
          <w:sz w:val="18"/>
          <w:szCs w:val="18"/>
        </w:rPr>
        <w:t xml:space="preserve">specifieke </w:t>
      </w:r>
      <w:r w:rsidRPr="00CD5C0C" w:rsidR="00C47D2B">
        <w:rPr>
          <w:rFonts w:ascii="Verdana" w:hAnsi="Verdana" w:eastAsia="DejaVuSerifCondensed" w:cs="DejaVuSerifCondensed"/>
          <w:color w:val="000000"/>
          <w:kern w:val="0"/>
          <w:sz w:val="18"/>
          <w:szCs w:val="18"/>
        </w:rPr>
        <w:t>campagnes gevoerd om huishoudens te informeren over rechten en plichten</w:t>
      </w:r>
      <w:r w:rsidRPr="00CD5C0C" w:rsidR="00947BA2">
        <w:rPr>
          <w:rFonts w:ascii="Verdana" w:hAnsi="Verdana" w:eastAsia="DejaVuSerifCondensed" w:cs="DejaVuSerifCondensed"/>
          <w:color w:val="000000"/>
          <w:kern w:val="0"/>
          <w:sz w:val="18"/>
          <w:szCs w:val="18"/>
        </w:rPr>
        <w:t xml:space="preserve"> in het kader van de regeling</w:t>
      </w:r>
      <w:r w:rsidRPr="00CD5C0C" w:rsidR="00C47D2B">
        <w:rPr>
          <w:rFonts w:ascii="Verdana" w:hAnsi="Verdana" w:eastAsia="DejaVuSerifCondensed" w:cs="DejaVuSerifCondensed"/>
          <w:color w:val="000000"/>
          <w:kern w:val="0"/>
          <w:sz w:val="18"/>
          <w:szCs w:val="18"/>
        </w:rPr>
        <w:t xml:space="preserve">. </w:t>
      </w:r>
      <w:r w:rsidRPr="00CD5C0C" w:rsidR="00E3724E">
        <w:rPr>
          <w:rFonts w:ascii="Verdana" w:hAnsi="Verdana" w:eastAsia="DejaVuSerifCondensed" w:cs="DejaVuSerifCondensed"/>
          <w:color w:val="000000"/>
          <w:kern w:val="0"/>
          <w:sz w:val="18"/>
          <w:szCs w:val="18"/>
        </w:rPr>
        <w:t xml:space="preserve">Op 9 december 2024 is </w:t>
      </w:r>
      <w:r w:rsidRPr="00CD5C0C" w:rsidR="00533489">
        <w:rPr>
          <w:rFonts w:ascii="Verdana" w:hAnsi="Verdana" w:eastAsia="DejaVuSerifCondensed" w:cs="DejaVuSerifCondensed"/>
          <w:color w:val="000000"/>
          <w:kern w:val="0"/>
          <w:sz w:val="18"/>
          <w:szCs w:val="18"/>
        </w:rPr>
        <w:t xml:space="preserve">wel </w:t>
      </w:r>
      <w:r w:rsidRPr="00CD5C0C" w:rsidR="00E3724E">
        <w:rPr>
          <w:rFonts w:ascii="Verdana" w:hAnsi="Verdana" w:eastAsia="DejaVuSerifCondensed" w:cs="DejaVuSerifCondensed"/>
          <w:color w:val="000000"/>
          <w:kern w:val="0"/>
          <w:sz w:val="18"/>
          <w:szCs w:val="18"/>
        </w:rPr>
        <w:t xml:space="preserve">een publiekscampagne van de </w:t>
      </w:r>
      <w:proofErr w:type="spellStart"/>
      <w:r w:rsidRPr="00CD5C0C" w:rsidR="00E3724E">
        <w:rPr>
          <w:rFonts w:ascii="Verdana" w:hAnsi="Verdana" w:eastAsia="DejaVuSerifCondensed" w:cs="DejaVuSerifCondensed"/>
          <w:color w:val="000000"/>
          <w:kern w:val="0"/>
          <w:sz w:val="18"/>
          <w:szCs w:val="18"/>
        </w:rPr>
        <w:t>Future</w:t>
      </w:r>
      <w:proofErr w:type="spellEnd"/>
      <w:r w:rsidRPr="00CD5C0C" w:rsidR="00E3724E">
        <w:rPr>
          <w:rFonts w:ascii="Verdana" w:hAnsi="Verdana" w:eastAsia="DejaVuSerifCondensed" w:cs="DejaVuSerifCondensed"/>
          <w:color w:val="000000"/>
          <w:kern w:val="0"/>
          <w:sz w:val="18"/>
          <w:szCs w:val="18"/>
        </w:rPr>
        <w:t xml:space="preserve"> of </w:t>
      </w:r>
      <w:proofErr w:type="spellStart"/>
      <w:r w:rsidRPr="00CD5C0C" w:rsidR="00E3724E">
        <w:rPr>
          <w:rFonts w:ascii="Verdana" w:hAnsi="Verdana" w:eastAsia="DejaVuSerifCondensed" w:cs="DejaVuSerifCondensed"/>
          <w:color w:val="000000"/>
          <w:kern w:val="0"/>
          <w:sz w:val="18"/>
          <w:szCs w:val="18"/>
        </w:rPr>
        <w:t>Work</w:t>
      </w:r>
      <w:proofErr w:type="spellEnd"/>
      <w:r w:rsidRPr="00CD5C0C" w:rsidR="00E3724E">
        <w:rPr>
          <w:rFonts w:ascii="Verdana" w:hAnsi="Verdana" w:eastAsia="DejaVuSerifCondensed" w:cs="DejaVuSerifCondensed"/>
          <w:color w:val="000000"/>
          <w:kern w:val="0"/>
          <w:sz w:val="18"/>
          <w:szCs w:val="18"/>
        </w:rPr>
        <w:t xml:space="preserve"> Hub (Universiteit Utrecht</w:t>
      </w:r>
      <w:r w:rsidRPr="00CD5C0C" w:rsidR="00533489">
        <w:rPr>
          <w:rFonts w:ascii="Verdana" w:hAnsi="Verdana" w:eastAsia="DejaVuSerifCondensed" w:cs="DejaVuSerifCondensed"/>
          <w:color w:val="000000"/>
          <w:kern w:val="0"/>
          <w:sz w:val="18"/>
          <w:szCs w:val="18"/>
        </w:rPr>
        <w:t>/Instituut Gak</w:t>
      </w:r>
      <w:r w:rsidRPr="00CD5C0C" w:rsidR="00E3724E">
        <w:rPr>
          <w:rFonts w:ascii="Verdana" w:hAnsi="Verdana" w:eastAsia="DejaVuSerifCondensed" w:cs="DejaVuSerifCondensed"/>
          <w:color w:val="000000"/>
          <w:kern w:val="0"/>
          <w:sz w:val="18"/>
          <w:szCs w:val="18"/>
        </w:rPr>
        <w:t>) gelanceerd.</w:t>
      </w:r>
      <w:r w:rsidRPr="00CD5C0C" w:rsidR="00C47D2B">
        <w:rPr>
          <w:rFonts w:ascii="Verdana" w:hAnsi="Verdana" w:eastAsia="DejaVuSerifCondensed" w:cs="DejaVuSerifCondensed"/>
          <w:color w:val="000000"/>
          <w:kern w:val="0"/>
          <w:sz w:val="18"/>
          <w:szCs w:val="18"/>
        </w:rPr>
        <w:t xml:space="preserve"> </w:t>
      </w:r>
      <w:r w:rsidRPr="00CD5C0C" w:rsidR="00E3724E">
        <w:rPr>
          <w:rFonts w:ascii="Verdana" w:hAnsi="Verdana" w:eastAsia="DejaVuSerifCondensed" w:cs="DejaVuSerifCondensed"/>
          <w:color w:val="000000"/>
          <w:kern w:val="0"/>
          <w:sz w:val="18"/>
          <w:szCs w:val="18"/>
        </w:rPr>
        <w:t xml:space="preserve">De </w:t>
      </w:r>
      <w:r w:rsidRPr="00CD5C0C" w:rsidR="00484E1F">
        <w:rPr>
          <w:rFonts w:ascii="Verdana" w:hAnsi="Verdana" w:eastAsia="DejaVuSerifCondensed" w:cs="DejaVuSerifCondensed"/>
          <w:color w:val="000000"/>
          <w:kern w:val="0"/>
          <w:sz w:val="18"/>
          <w:szCs w:val="18"/>
        </w:rPr>
        <w:t xml:space="preserve">campagne ‘Help de hulp’ </w:t>
      </w:r>
      <w:r w:rsidRPr="00CD5C0C" w:rsidR="00E3724E">
        <w:rPr>
          <w:rFonts w:ascii="Verdana" w:hAnsi="Verdana" w:eastAsia="DejaVuSerifCondensed" w:cs="DejaVuSerifCondensed"/>
          <w:color w:val="000000"/>
          <w:kern w:val="0"/>
          <w:sz w:val="18"/>
          <w:szCs w:val="18"/>
        </w:rPr>
        <w:t>richtte zich op mensen die een huishoudelijke hulp particulier in dienst hebben en hen te wijzen op de rechten en plichten onder de regeling</w:t>
      </w:r>
      <w:r w:rsidRPr="00CD5C0C" w:rsidR="00484E1F">
        <w:rPr>
          <w:rFonts w:ascii="Verdana" w:hAnsi="Verdana" w:eastAsia="DejaVuSerifCondensed" w:cs="DejaVuSerifCondensed"/>
          <w:color w:val="000000"/>
          <w:kern w:val="0"/>
          <w:sz w:val="18"/>
          <w:szCs w:val="18"/>
        </w:rPr>
        <w:t xml:space="preserve">, waaronder het doorbetalen </w:t>
      </w:r>
      <w:r w:rsidRPr="00CD5C0C" w:rsidR="00253BD0">
        <w:rPr>
          <w:rFonts w:ascii="Verdana" w:hAnsi="Verdana" w:eastAsia="DejaVuSerifCondensed" w:cs="DejaVuSerifCondensed"/>
          <w:color w:val="000000"/>
          <w:kern w:val="0"/>
          <w:sz w:val="18"/>
          <w:szCs w:val="18"/>
        </w:rPr>
        <w:t xml:space="preserve">van het loon </w:t>
      </w:r>
      <w:r w:rsidRPr="00CD5C0C" w:rsidR="00484E1F">
        <w:rPr>
          <w:rFonts w:ascii="Verdana" w:hAnsi="Verdana" w:eastAsia="DejaVuSerifCondensed" w:cs="DejaVuSerifCondensed"/>
          <w:color w:val="000000"/>
          <w:kern w:val="0"/>
          <w:sz w:val="18"/>
          <w:szCs w:val="18"/>
        </w:rPr>
        <w:t>tijdens ziekte.</w:t>
      </w:r>
      <w:r w:rsidRPr="00CD5C0C" w:rsidR="00533489">
        <w:rPr>
          <w:rFonts w:ascii="Verdana" w:hAnsi="Verdana" w:eastAsia="DejaVuSerifCondensed" w:cs="DejaVuSerifCondensed"/>
          <w:color w:val="000000"/>
          <w:kern w:val="0"/>
          <w:sz w:val="18"/>
          <w:szCs w:val="18"/>
        </w:rPr>
        <w:t xml:space="preserve"> Daarnaast is op de website van de </w:t>
      </w:r>
      <w:r w:rsidRPr="00CD5C0C" w:rsidR="008308AA">
        <w:rPr>
          <w:rFonts w:ascii="Verdana" w:hAnsi="Verdana" w:eastAsia="DejaVuSerifCondensed" w:cs="DejaVuSerifCondensed"/>
          <w:color w:val="000000"/>
          <w:kern w:val="0"/>
          <w:sz w:val="18"/>
          <w:szCs w:val="18"/>
        </w:rPr>
        <w:t>R</w:t>
      </w:r>
      <w:r w:rsidRPr="00CD5C0C" w:rsidR="00533489">
        <w:rPr>
          <w:rFonts w:ascii="Verdana" w:hAnsi="Verdana" w:eastAsia="DejaVuSerifCondensed" w:cs="DejaVuSerifCondensed"/>
          <w:color w:val="000000"/>
          <w:kern w:val="0"/>
          <w:sz w:val="18"/>
          <w:szCs w:val="18"/>
        </w:rPr>
        <w:t>ijksoverheid een aparte pagina ingericht over de regeling.</w:t>
      </w:r>
      <w:r w:rsidRPr="00CD5C0C" w:rsidR="00533489">
        <w:rPr>
          <w:rStyle w:val="Voetnootmarkering"/>
          <w:rFonts w:ascii="Verdana" w:hAnsi="Verdana" w:eastAsia="DejaVuSerifCondensed" w:cs="DejaVuSerifCondensed"/>
          <w:color w:val="000000"/>
          <w:kern w:val="0"/>
          <w:sz w:val="18"/>
          <w:szCs w:val="18"/>
        </w:rPr>
        <w:footnoteReference w:id="2"/>
      </w:r>
      <w:r w:rsidRPr="00CD5C0C" w:rsidR="00533489">
        <w:rPr>
          <w:rFonts w:ascii="Verdana" w:hAnsi="Verdana" w:eastAsia="DejaVuSerifCondensed" w:cs="DejaVuSerifCondensed"/>
          <w:color w:val="000000"/>
          <w:kern w:val="0"/>
          <w:sz w:val="18"/>
          <w:szCs w:val="18"/>
        </w:rPr>
        <w:t xml:space="preserve"> Hier w</w:t>
      </w:r>
      <w:r w:rsidRPr="00CD5C0C" w:rsidR="00E32666">
        <w:rPr>
          <w:rFonts w:ascii="Verdana" w:hAnsi="Verdana" w:eastAsia="DejaVuSerifCondensed" w:cs="DejaVuSerifCondensed"/>
          <w:color w:val="000000"/>
          <w:kern w:val="0"/>
          <w:sz w:val="18"/>
          <w:szCs w:val="18"/>
        </w:rPr>
        <w:t>ordt</w:t>
      </w:r>
      <w:r w:rsidRPr="00CD5C0C" w:rsidR="00533489">
        <w:rPr>
          <w:rFonts w:ascii="Verdana" w:hAnsi="Verdana" w:eastAsia="DejaVuSerifCondensed" w:cs="DejaVuSerifCondensed"/>
          <w:color w:val="000000"/>
          <w:kern w:val="0"/>
          <w:sz w:val="18"/>
          <w:szCs w:val="18"/>
        </w:rPr>
        <w:t xml:space="preserve"> informatie gegeven over de rechten en plichten</w:t>
      </w:r>
      <w:r w:rsidR="00532BE8">
        <w:rPr>
          <w:rFonts w:ascii="Verdana" w:hAnsi="Verdana" w:eastAsia="DejaVuSerifCondensed" w:cs="DejaVuSerifCondensed"/>
          <w:color w:val="000000"/>
          <w:kern w:val="0"/>
          <w:sz w:val="18"/>
          <w:szCs w:val="18"/>
        </w:rPr>
        <w:t>,</w:t>
      </w:r>
      <w:r w:rsidRPr="00CD5C0C" w:rsidR="00533489">
        <w:rPr>
          <w:rFonts w:ascii="Verdana" w:hAnsi="Verdana" w:eastAsia="DejaVuSerifCondensed" w:cs="DejaVuSerifCondensed"/>
          <w:color w:val="000000"/>
          <w:kern w:val="0"/>
          <w:sz w:val="18"/>
          <w:szCs w:val="18"/>
        </w:rPr>
        <w:t xml:space="preserve"> en worden documenten beschikbaar gesteld, zoals een </w:t>
      </w:r>
      <w:r w:rsidRPr="00CD5C0C" w:rsidR="00253BD0">
        <w:rPr>
          <w:rFonts w:ascii="Verdana" w:hAnsi="Verdana" w:eastAsia="DejaVuSerifCondensed" w:cs="DejaVuSerifCondensed"/>
          <w:color w:val="000000"/>
          <w:kern w:val="0"/>
          <w:sz w:val="18"/>
          <w:szCs w:val="18"/>
        </w:rPr>
        <w:t xml:space="preserve">format voor de </w:t>
      </w:r>
      <w:r w:rsidRPr="00CD5C0C" w:rsidR="00533489">
        <w:rPr>
          <w:rFonts w:ascii="Verdana" w:hAnsi="Verdana" w:eastAsia="DejaVuSerifCondensed" w:cs="DejaVuSerifCondensed"/>
          <w:color w:val="000000"/>
          <w:kern w:val="0"/>
          <w:sz w:val="18"/>
          <w:szCs w:val="18"/>
        </w:rPr>
        <w:t xml:space="preserve">arbeidsovereenkomst. </w:t>
      </w:r>
    </w:p>
    <w:p w:rsidRPr="00CD5C0C" w:rsidR="00F22B2D" w:rsidP="00F814B9" w:rsidRDefault="00F22B2D" w14:paraId="1F25713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6F547C" w:rsidP="006F547C" w:rsidRDefault="006F547C" w14:paraId="54A89153" w14:textId="38B651A0">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4:</w:t>
      </w:r>
    </w:p>
    <w:p w:rsidRPr="00CD5C0C" w:rsidR="00955A2C" w:rsidP="006F547C" w:rsidRDefault="00955A2C" w14:paraId="045F0F05" w14:textId="2BED963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Vindt u deze voorlichting voldoende? Zo nee, waarom niet?</w:t>
      </w:r>
    </w:p>
    <w:p w:rsidRPr="00CD5C0C" w:rsidR="00484E1F" w:rsidP="00484E1F" w:rsidRDefault="00484E1F" w14:paraId="170A2436"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4227DD" w:rsidP="004227DD" w:rsidRDefault="004227DD" w14:paraId="2B582447"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484E1F" w:rsidP="00484E1F" w:rsidRDefault="002A36D9" w14:paraId="5260FC65" w14:textId="5F3856C6">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Ja</w:t>
      </w:r>
      <w:r w:rsidRPr="00CD5C0C" w:rsidR="00095269">
        <w:rPr>
          <w:rFonts w:ascii="Verdana" w:hAnsi="Verdana" w:eastAsia="DejaVuSerifCondensed" w:cs="DejaVuSerifCondensed"/>
          <w:color w:val="000000"/>
          <w:kern w:val="0"/>
          <w:sz w:val="18"/>
          <w:szCs w:val="18"/>
        </w:rPr>
        <w:t>.</w:t>
      </w:r>
      <w:r w:rsidR="00095269">
        <w:rPr>
          <w:rFonts w:ascii="Verdana" w:hAnsi="Verdana" w:eastAsia="DejaVuSerifCondensed" w:cs="DejaVuSerifCondensed"/>
          <w:color w:val="000000"/>
          <w:kern w:val="0"/>
          <w:sz w:val="18"/>
          <w:szCs w:val="18"/>
        </w:rPr>
        <w:t xml:space="preserve"> Zie hiervoor </w:t>
      </w:r>
      <w:r w:rsidR="000A57ED">
        <w:rPr>
          <w:rFonts w:ascii="Verdana" w:hAnsi="Verdana" w:eastAsia="DejaVuSerifCondensed" w:cs="DejaVuSerifCondensed"/>
          <w:color w:val="000000"/>
          <w:kern w:val="0"/>
          <w:sz w:val="18"/>
          <w:szCs w:val="18"/>
        </w:rPr>
        <w:t xml:space="preserve">ook </w:t>
      </w:r>
      <w:r w:rsidR="00095269">
        <w:rPr>
          <w:rFonts w:ascii="Verdana" w:hAnsi="Verdana" w:eastAsia="DejaVuSerifCondensed" w:cs="DejaVuSerifCondensed"/>
          <w:color w:val="000000"/>
          <w:kern w:val="0"/>
          <w:sz w:val="18"/>
          <w:szCs w:val="18"/>
        </w:rPr>
        <w:t xml:space="preserve">het antwoord op vraag 3. Met de informatie op de website van de Rijksoverheid </w:t>
      </w:r>
      <w:r w:rsidR="00661B68">
        <w:rPr>
          <w:rFonts w:ascii="Verdana" w:hAnsi="Verdana" w:eastAsia="DejaVuSerifCondensed" w:cs="DejaVuSerifCondensed"/>
          <w:color w:val="000000"/>
          <w:kern w:val="0"/>
          <w:sz w:val="18"/>
          <w:szCs w:val="18"/>
        </w:rPr>
        <w:t>en</w:t>
      </w:r>
      <w:r w:rsidR="00095269">
        <w:rPr>
          <w:rFonts w:ascii="Verdana" w:hAnsi="Verdana" w:eastAsia="DejaVuSerifCondensed" w:cs="DejaVuSerifCondensed"/>
          <w:color w:val="000000"/>
          <w:kern w:val="0"/>
          <w:sz w:val="18"/>
          <w:szCs w:val="18"/>
        </w:rPr>
        <w:t xml:space="preserve"> </w:t>
      </w:r>
      <w:r w:rsidR="00B432AD">
        <w:rPr>
          <w:rFonts w:ascii="Verdana" w:hAnsi="Verdana" w:eastAsia="DejaVuSerifCondensed" w:cs="DejaVuSerifCondensed"/>
          <w:color w:val="000000"/>
          <w:kern w:val="0"/>
          <w:sz w:val="18"/>
          <w:szCs w:val="18"/>
        </w:rPr>
        <w:t xml:space="preserve">de </w:t>
      </w:r>
      <w:r w:rsidR="000A57ED">
        <w:rPr>
          <w:rFonts w:ascii="Verdana" w:hAnsi="Verdana" w:eastAsia="DejaVuSerifCondensed" w:cs="DejaVuSerifCondensed"/>
          <w:color w:val="000000"/>
          <w:kern w:val="0"/>
          <w:sz w:val="18"/>
          <w:szCs w:val="18"/>
        </w:rPr>
        <w:t xml:space="preserve">informatie </w:t>
      </w:r>
      <w:r w:rsidR="009047C4">
        <w:rPr>
          <w:rFonts w:ascii="Verdana" w:hAnsi="Verdana" w:eastAsia="DejaVuSerifCondensed" w:cs="DejaVuSerifCondensed"/>
          <w:color w:val="000000"/>
          <w:kern w:val="0"/>
          <w:sz w:val="18"/>
          <w:szCs w:val="18"/>
        </w:rPr>
        <w:t xml:space="preserve">afkomstig </w:t>
      </w:r>
      <w:r w:rsidR="000A57ED">
        <w:rPr>
          <w:rFonts w:ascii="Verdana" w:hAnsi="Verdana" w:eastAsia="DejaVuSerifCondensed" w:cs="DejaVuSerifCondensed"/>
          <w:color w:val="000000"/>
          <w:kern w:val="0"/>
          <w:sz w:val="18"/>
          <w:szCs w:val="18"/>
        </w:rPr>
        <w:t xml:space="preserve">uit </w:t>
      </w:r>
      <w:r w:rsidR="00095269">
        <w:rPr>
          <w:rFonts w:ascii="Verdana" w:hAnsi="Verdana" w:eastAsia="DejaVuSerifCondensed" w:cs="DejaVuSerifCondensed"/>
          <w:color w:val="000000"/>
          <w:kern w:val="0"/>
          <w:sz w:val="18"/>
          <w:szCs w:val="18"/>
        </w:rPr>
        <w:t xml:space="preserve">de </w:t>
      </w:r>
      <w:r w:rsidRPr="00CD5C0C" w:rsidR="00095269">
        <w:rPr>
          <w:rFonts w:ascii="Verdana" w:hAnsi="Verdana" w:eastAsia="DejaVuSerifCondensed" w:cs="DejaVuSerifCondensed"/>
          <w:color w:val="000000"/>
          <w:kern w:val="0"/>
          <w:sz w:val="18"/>
          <w:szCs w:val="18"/>
        </w:rPr>
        <w:t xml:space="preserve">publiekscampagne van de </w:t>
      </w:r>
      <w:proofErr w:type="spellStart"/>
      <w:r w:rsidRPr="00CD5C0C" w:rsidR="00095269">
        <w:rPr>
          <w:rFonts w:ascii="Verdana" w:hAnsi="Verdana" w:eastAsia="DejaVuSerifCondensed" w:cs="DejaVuSerifCondensed"/>
          <w:color w:val="000000"/>
          <w:kern w:val="0"/>
          <w:sz w:val="18"/>
          <w:szCs w:val="18"/>
        </w:rPr>
        <w:t>Future</w:t>
      </w:r>
      <w:proofErr w:type="spellEnd"/>
      <w:r w:rsidRPr="00CD5C0C" w:rsidR="00095269">
        <w:rPr>
          <w:rFonts w:ascii="Verdana" w:hAnsi="Verdana" w:eastAsia="DejaVuSerifCondensed" w:cs="DejaVuSerifCondensed"/>
          <w:color w:val="000000"/>
          <w:kern w:val="0"/>
          <w:sz w:val="18"/>
          <w:szCs w:val="18"/>
        </w:rPr>
        <w:t xml:space="preserve"> of </w:t>
      </w:r>
      <w:proofErr w:type="spellStart"/>
      <w:r w:rsidRPr="00CD5C0C" w:rsidR="00095269">
        <w:rPr>
          <w:rFonts w:ascii="Verdana" w:hAnsi="Verdana" w:eastAsia="DejaVuSerifCondensed" w:cs="DejaVuSerifCondensed"/>
          <w:color w:val="000000"/>
          <w:kern w:val="0"/>
          <w:sz w:val="18"/>
          <w:szCs w:val="18"/>
        </w:rPr>
        <w:t>Work</w:t>
      </w:r>
      <w:proofErr w:type="spellEnd"/>
      <w:r w:rsidR="00095269">
        <w:rPr>
          <w:rFonts w:ascii="Verdana" w:hAnsi="Verdana" w:eastAsia="DejaVuSerifCondensed" w:cs="DejaVuSerifCondensed"/>
          <w:color w:val="000000"/>
          <w:kern w:val="0"/>
          <w:sz w:val="18"/>
          <w:szCs w:val="18"/>
        </w:rPr>
        <w:t xml:space="preserve"> </w:t>
      </w:r>
      <w:r w:rsidR="000A57ED">
        <w:rPr>
          <w:rFonts w:ascii="Verdana" w:hAnsi="Verdana" w:eastAsia="DejaVuSerifCondensed" w:cs="DejaVuSerifCondensed"/>
          <w:color w:val="000000"/>
          <w:kern w:val="0"/>
          <w:sz w:val="18"/>
          <w:szCs w:val="18"/>
        </w:rPr>
        <w:t xml:space="preserve">Hub </w:t>
      </w:r>
      <w:r w:rsidRPr="00CD5C0C" w:rsidR="000A57ED">
        <w:rPr>
          <w:rFonts w:ascii="Verdana" w:hAnsi="Verdana" w:eastAsia="DejaVuSerifCondensed" w:cs="DejaVuSerifCondensed"/>
          <w:color w:val="000000"/>
          <w:kern w:val="0"/>
          <w:sz w:val="18"/>
          <w:szCs w:val="18"/>
        </w:rPr>
        <w:t>(Universiteit Utrecht/Instituut Gak)</w:t>
      </w:r>
      <w:r w:rsidR="000A57ED">
        <w:rPr>
          <w:rFonts w:ascii="Verdana" w:hAnsi="Verdana" w:eastAsia="DejaVuSerifCondensed" w:cs="DejaVuSerifCondensed"/>
          <w:color w:val="000000"/>
          <w:kern w:val="0"/>
          <w:sz w:val="18"/>
          <w:szCs w:val="18"/>
        </w:rPr>
        <w:t xml:space="preserve"> uit 2024</w:t>
      </w:r>
      <w:r w:rsidR="00EA00F2">
        <w:rPr>
          <w:rFonts w:ascii="Verdana" w:hAnsi="Verdana" w:eastAsia="DejaVuSerifCondensed" w:cs="DejaVuSerifCondensed"/>
          <w:color w:val="000000"/>
          <w:kern w:val="0"/>
          <w:sz w:val="18"/>
          <w:szCs w:val="18"/>
        </w:rPr>
        <w:t>,</w:t>
      </w:r>
      <w:r w:rsidR="000A57ED">
        <w:rPr>
          <w:rFonts w:ascii="Verdana" w:hAnsi="Verdana" w:eastAsia="DejaVuSerifCondensed" w:cs="DejaVuSerifCondensed"/>
          <w:color w:val="000000"/>
          <w:kern w:val="0"/>
          <w:sz w:val="18"/>
          <w:szCs w:val="18"/>
        </w:rPr>
        <w:t xml:space="preserve"> meent het kabinet dat </w:t>
      </w:r>
      <w:r w:rsidR="009047C4">
        <w:rPr>
          <w:rFonts w:ascii="Verdana" w:hAnsi="Verdana" w:eastAsia="DejaVuSerifCondensed" w:cs="DejaVuSerifCondensed"/>
          <w:color w:val="000000"/>
          <w:kern w:val="0"/>
          <w:sz w:val="18"/>
          <w:szCs w:val="18"/>
        </w:rPr>
        <w:t>de voorlichting over de regeling voldoende is.</w:t>
      </w:r>
      <w:r w:rsidR="000A57ED">
        <w:rPr>
          <w:rFonts w:ascii="Verdana" w:hAnsi="Verdana" w:eastAsia="DejaVuSerifCondensed" w:cs="DejaVuSerifCondensed"/>
          <w:color w:val="000000"/>
          <w:kern w:val="0"/>
          <w:sz w:val="18"/>
          <w:szCs w:val="18"/>
        </w:rPr>
        <w:t xml:space="preserve">  </w:t>
      </w:r>
    </w:p>
    <w:p w:rsidRPr="00CD5C0C" w:rsidR="00955A2C" w:rsidP="00955A2C" w:rsidRDefault="00955A2C" w14:paraId="55EA34E6"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6F547C" w:rsidP="00955A2C" w:rsidRDefault="006F547C" w14:paraId="3EA46C14" w14:textId="06CD99DC">
      <w:pPr>
        <w:autoSpaceDE w:val="0"/>
        <w:autoSpaceDN w:val="0"/>
        <w:adjustRightInd w:val="0"/>
        <w:spacing w:after="0" w:line="240" w:lineRule="auto"/>
        <w:rPr>
          <w:rFonts w:ascii="Verdana" w:hAnsi="Verdana"/>
          <w:b/>
          <w:color w:val="000000"/>
          <w:kern w:val="0"/>
          <w:sz w:val="18"/>
        </w:rPr>
      </w:pPr>
      <w:bookmarkStart w:name="_Hlk236230661" w:id="1"/>
      <w:r w:rsidRPr="00CD5C0C">
        <w:rPr>
          <w:rFonts w:ascii="Verdana" w:hAnsi="Verdana"/>
          <w:b/>
          <w:color w:val="000000"/>
          <w:kern w:val="0"/>
          <w:sz w:val="18"/>
        </w:rPr>
        <w:t>Vraag 5:</w:t>
      </w:r>
    </w:p>
    <w:p w:rsidRPr="00CD5C0C" w:rsidR="00955A2C" w:rsidP="00955A2C" w:rsidRDefault="00955A2C" w14:paraId="4DCFEB63" w14:textId="7B7124F9">
      <w:pPr>
        <w:autoSpaceDE w:val="0"/>
        <w:autoSpaceDN w:val="0"/>
        <w:adjustRightInd w:val="0"/>
        <w:spacing w:after="0" w:line="240" w:lineRule="auto"/>
        <w:rPr>
          <w:rFonts w:ascii="Verdana" w:hAnsi="Verdana"/>
          <w:color w:val="000000"/>
          <w:kern w:val="0"/>
          <w:sz w:val="18"/>
        </w:rPr>
      </w:pPr>
      <w:r w:rsidRPr="00CD5C0C">
        <w:rPr>
          <w:rFonts w:ascii="Verdana" w:hAnsi="Verdana"/>
          <w:color w:val="000000"/>
          <w:kern w:val="0"/>
          <w:sz w:val="18"/>
        </w:rPr>
        <w:t>Op welke wijze wordt momenteel gecontroleerd of particuliere werkgevers zich houden aan de</w:t>
      </w:r>
    </w:p>
    <w:p w:rsidRPr="00CD5C0C" w:rsidR="00955A2C" w:rsidP="00955A2C" w:rsidRDefault="00955A2C" w14:paraId="3C861420" w14:textId="77777777">
      <w:pPr>
        <w:autoSpaceDE w:val="0"/>
        <w:autoSpaceDN w:val="0"/>
        <w:adjustRightInd w:val="0"/>
        <w:spacing w:after="0" w:line="240" w:lineRule="auto"/>
        <w:rPr>
          <w:rFonts w:ascii="Verdana" w:hAnsi="Verdana"/>
          <w:color w:val="000000"/>
          <w:kern w:val="0"/>
          <w:sz w:val="18"/>
        </w:rPr>
      </w:pPr>
      <w:r w:rsidRPr="00CD5C0C">
        <w:rPr>
          <w:rFonts w:ascii="Verdana" w:hAnsi="Verdana"/>
          <w:color w:val="000000"/>
          <w:kern w:val="0"/>
          <w:sz w:val="18"/>
        </w:rPr>
        <w:t>verplichting om loon door te betalen bij ziekte?</w:t>
      </w:r>
    </w:p>
    <w:p w:rsidRPr="00CD5C0C" w:rsidR="004429C2" w:rsidP="00955A2C" w:rsidRDefault="004429C2" w14:paraId="596148E1" w14:textId="77777777">
      <w:pPr>
        <w:autoSpaceDE w:val="0"/>
        <w:autoSpaceDN w:val="0"/>
        <w:adjustRightInd w:val="0"/>
        <w:spacing w:after="0" w:line="240" w:lineRule="auto"/>
        <w:rPr>
          <w:rFonts w:ascii="Verdana" w:hAnsi="Verdana"/>
          <w:color w:val="000000"/>
          <w:kern w:val="0"/>
          <w:sz w:val="18"/>
        </w:rPr>
      </w:pPr>
    </w:p>
    <w:p w:rsidRPr="00CD5C0C" w:rsidR="00253BD0" w:rsidP="004429C2" w:rsidRDefault="00253BD0" w14:paraId="17F945EC" w14:textId="77CBDB4E">
      <w:pPr>
        <w:autoSpaceDE w:val="0"/>
        <w:autoSpaceDN w:val="0"/>
        <w:adjustRightInd w:val="0"/>
        <w:spacing w:after="0" w:line="240" w:lineRule="auto"/>
        <w:rPr>
          <w:rFonts w:ascii="Verdana" w:hAnsi="Verdana"/>
          <w:b/>
          <w:color w:val="000000"/>
          <w:kern w:val="0"/>
          <w:sz w:val="18"/>
        </w:rPr>
      </w:pPr>
      <w:r w:rsidRPr="00CD5C0C">
        <w:rPr>
          <w:rFonts w:ascii="Verdana" w:hAnsi="Verdana"/>
          <w:b/>
          <w:color w:val="000000"/>
          <w:kern w:val="0"/>
          <w:sz w:val="18"/>
        </w:rPr>
        <w:t>Antwoord:</w:t>
      </w:r>
    </w:p>
    <w:p w:rsidRPr="00CD5C0C" w:rsidR="007575B8" w:rsidP="007575B8" w:rsidRDefault="000A57ED" w14:paraId="2F7CD49A" w14:textId="580D36DF">
      <w:pPr>
        <w:autoSpaceDE w:val="0"/>
        <w:autoSpaceDN w:val="0"/>
        <w:adjustRightInd w:val="0"/>
        <w:spacing w:after="0" w:line="240" w:lineRule="auto"/>
        <w:rPr>
          <w:rFonts w:ascii="Verdana" w:hAnsi="Verdana"/>
          <w:color w:val="000000"/>
          <w:kern w:val="0"/>
          <w:sz w:val="18"/>
        </w:rPr>
      </w:pPr>
      <w:r>
        <w:rPr>
          <w:rFonts w:ascii="Verdana" w:hAnsi="Verdana"/>
          <w:color w:val="000000"/>
          <w:kern w:val="0"/>
          <w:sz w:val="18"/>
        </w:rPr>
        <w:t>De overheid heeft geen specifieke rol als het gaat om het controleren of particuliere werkgevers zich houden aan de ver</w:t>
      </w:r>
      <w:r w:rsidR="008B4E4E">
        <w:rPr>
          <w:rFonts w:ascii="Verdana" w:hAnsi="Verdana"/>
          <w:color w:val="000000"/>
          <w:kern w:val="0"/>
          <w:sz w:val="18"/>
        </w:rPr>
        <w:t>p</w:t>
      </w:r>
      <w:r>
        <w:rPr>
          <w:rFonts w:ascii="Verdana" w:hAnsi="Verdana"/>
          <w:color w:val="000000"/>
          <w:kern w:val="0"/>
          <w:sz w:val="18"/>
        </w:rPr>
        <w:t xml:space="preserve">lichting het loon door te betalen bij ziekte. </w:t>
      </w:r>
      <w:r w:rsidRPr="00CD5C0C" w:rsidR="007575B8">
        <w:rPr>
          <w:rFonts w:ascii="Verdana" w:hAnsi="Verdana"/>
          <w:color w:val="000000"/>
          <w:kern w:val="0"/>
          <w:sz w:val="18"/>
        </w:rPr>
        <w:t>De verplichting het loon door te betalen bij ziekte volgt uit artikel 629 van Boek 7 van het Burgerlijk Wetboek</w:t>
      </w:r>
      <w:r w:rsidR="008B4E4E">
        <w:rPr>
          <w:rFonts w:ascii="Verdana" w:hAnsi="Verdana"/>
          <w:color w:val="000000"/>
          <w:kern w:val="0"/>
          <w:sz w:val="18"/>
        </w:rPr>
        <w:t>, en betreft een civielrechtelijke verplichting</w:t>
      </w:r>
      <w:r w:rsidRPr="00CD5C0C" w:rsidR="007575B8">
        <w:rPr>
          <w:rFonts w:ascii="Verdana" w:hAnsi="Verdana"/>
          <w:color w:val="000000"/>
          <w:kern w:val="0"/>
          <w:sz w:val="18"/>
        </w:rPr>
        <w:t xml:space="preserve">. Voor huishoudelijke hulpen met een arbeidsovereenkomst </w:t>
      </w:r>
      <w:r w:rsidRPr="00CD5C0C" w:rsidR="008308AA">
        <w:rPr>
          <w:rFonts w:ascii="Verdana" w:hAnsi="Verdana"/>
          <w:color w:val="000000"/>
          <w:kern w:val="0"/>
          <w:sz w:val="18"/>
        </w:rPr>
        <w:t>onder de regeling</w:t>
      </w:r>
      <w:r w:rsidRPr="00CD5C0C" w:rsidR="007575B8">
        <w:rPr>
          <w:rFonts w:ascii="Verdana" w:hAnsi="Verdana"/>
          <w:color w:val="000000"/>
          <w:kern w:val="0"/>
          <w:sz w:val="18"/>
        </w:rPr>
        <w:t xml:space="preserve"> bedraagt de lengte van de periode van loondoorbetaling bij ziekte maximaal zes weken. </w:t>
      </w:r>
    </w:p>
    <w:p w:rsidRPr="00CD5C0C" w:rsidR="007575B8" w:rsidP="007575B8" w:rsidRDefault="007575B8" w14:paraId="62F4D529" w14:textId="77777777">
      <w:pPr>
        <w:autoSpaceDE w:val="0"/>
        <w:autoSpaceDN w:val="0"/>
        <w:adjustRightInd w:val="0"/>
        <w:spacing w:after="0" w:line="240" w:lineRule="auto"/>
        <w:rPr>
          <w:rFonts w:ascii="Verdana" w:hAnsi="Verdana"/>
          <w:color w:val="000000"/>
          <w:kern w:val="0"/>
          <w:sz w:val="18"/>
        </w:rPr>
      </w:pPr>
    </w:p>
    <w:p w:rsidR="008C61C4" w:rsidP="00955A2C" w:rsidRDefault="007575B8" w14:paraId="4A391D02" w14:textId="31678A13">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color w:val="000000"/>
          <w:kern w:val="0"/>
          <w:sz w:val="18"/>
        </w:rPr>
        <w:t>Mocht een werknemer (dus ook een huishoudelijke hulp die werknemer is</w:t>
      </w:r>
      <w:r w:rsidRPr="00CD5C0C" w:rsidR="00227683">
        <w:rPr>
          <w:rFonts w:ascii="Verdana" w:hAnsi="Verdana" w:eastAsia="DejaVuSerifCondensed" w:cs="DejaVuSerifCondensed"/>
          <w:color w:val="000000"/>
          <w:kern w:val="0"/>
          <w:sz w:val="18"/>
          <w:szCs w:val="18"/>
        </w:rPr>
        <w:t xml:space="preserve"> in dienst van een particulier</w:t>
      </w:r>
      <w:r w:rsidRPr="00CD5C0C">
        <w:rPr>
          <w:rFonts w:ascii="Verdana" w:hAnsi="Verdana"/>
          <w:color w:val="000000"/>
          <w:kern w:val="0"/>
          <w:sz w:val="18"/>
        </w:rPr>
        <w:t>) het loon bij ziekte niet doorbetaald krijgen, dan is het van belang dat hij hierover in gesprek gaat met zijn werkgever. De werknemer heeft daarbij de mogelijkheid informatie en advies over zijn rechten in te winnen bij bijvoorbeeld het Juridisch Loket</w:t>
      </w:r>
      <w:r w:rsidR="009047C4">
        <w:rPr>
          <w:rFonts w:ascii="Verdana" w:hAnsi="Verdana"/>
          <w:color w:val="000000"/>
          <w:kern w:val="0"/>
          <w:sz w:val="18"/>
        </w:rPr>
        <w:t>, de vakbond of rechtsbijstandsverzekeraar</w:t>
      </w:r>
      <w:r w:rsidRPr="00CD5C0C">
        <w:rPr>
          <w:rFonts w:ascii="Verdana" w:hAnsi="Verdana"/>
          <w:color w:val="000000"/>
          <w:kern w:val="0"/>
          <w:sz w:val="18"/>
        </w:rPr>
        <w:t>. Komt men er niet uit</w:t>
      </w:r>
      <w:r w:rsidR="0064088F">
        <w:rPr>
          <w:rFonts w:ascii="Verdana" w:hAnsi="Verdana"/>
          <w:color w:val="000000"/>
          <w:kern w:val="0"/>
          <w:sz w:val="18"/>
        </w:rPr>
        <w:t>,</w:t>
      </w:r>
      <w:r w:rsidRPr="00CD5C0C">
        <w:rPr>
          <w:rFonts w:ascii="Verdana" w:hAnsi="Verdana"/>
          <w:color w:val="000000"/>
          <w:kern w:val="0"/>
          <w:sz w:val="18"/>
        </w:rPr>
        <w:t xml:space="preserve"> dan heeft de werknemer </w:t>
      </w:r>
      <w:r w:rsidRPr="00CD5C0C" w:rsidR="008308AA">
        <w:rPr>
          <w:rFonts w:ascii="Verdana" w:hAnsi="Verdana"/>
          <w:color w:val="000000"/>
          <w:kern w:val="0"/>
          <w:sz w:val="18"/>
        </w:rPr>
        <w:t xml:space="preserve">uiteindelijk </w:t>
      </w:r>
      <w:r w:rsidRPr="00CD5C0C">
        <w:rPr>
          <w:rFonts w:ascii="Verdana" w:hAnsi="Verdana"/>
          <w:color w:val="000000"/>
          <w:kern w:val="0"/>
          <w:sz w:val="18"/>
        </w:rPr>
        <w:t xml:space="preserve">de mogelijkheid een procedure bij de civiele rechter te starten. </w:t>
      </w:r>
      <w:bookmarkEnd w:id="1"/>
      <w:r w:rsidR="00661B68">
        <w:rPr>
          <w:rFonts w:ascii="Verdana" w:hAnsi="Verdana"/>
          <w:color w:val="000000"/>
          <w:kern w:val="0"/>
          <w:sz w:val="18"/>
        </w:rPr>
        <w:t xml:space="preserve">Wanneer sprake is van </w:t>
      </w:r>
      <w:r w:rsidR="00397583">
        <w:rPr>
          <w:rFonts w:ascii="Verdana" w:hAnsi="Verdana"/>
          <w:color w:val="000000"/>
          <w:kern w:val="0"/>
          <w:sz w:val="18"/>
        </w:rPr>
        <w:t xml:space="preserve">een werkgever/werknemer-relatie </w:t>
      </w:r>
      <w:r w:rsidR="000A57ED">
        <w:rPr>
          <w:rFonts w:ascii="Verdana" w:hAnsi="Verdana"/>
          <w:color w:val="000000"/>
          <w:kern w:val="0"/>
          <w:sz w:val="18"/>
        </w:rPr>
        <w:t xml:space="preserve">in de zin van de </w:t>
      </w:r>
      <w:r w:rsidRPr="000A57ED" w:rsidR="000A57ED">
        <w:rPr>
          <w:rFonts w:ascii="Verdana" w:hAnsi="Verdana"/>
          <w:color w:val="000000"/>
          <w:kern w:val="0"/>
          <w:sz w:val="18"/>
        </w:rPr>
        <w:t>Wet minimumloon en minimumvakantiebijslag</w:t>
      </w:r>
      <w:r w:rsidR="000A57ED">
        <w:rPr>
          <w:rFonts w:ascii="Verdana" w:hAnsi="Verdana"/>
          <w:color w:val="000000"/>
          <w:kern w:val="0"/>
          <w:sz w:val="18"/>
        </w:rPr>
        <w:t xml:space="preserve"> </w:t>
      </w:r>
      <w:r w:rsidR="00397583">
        <w:rPr>
          <w:rFonts w:ascii="Verdana" w:hAnsi="Verdana"/>
          <w:color w:val="000000"/>
          <w:kern w:val="0"/>
          <w:sz w:val="18"/>
        </w:rPr>
        <w:t xml:space="preserve">én er is mogelijk sprake van onderbetaling, dan kan </w:t>
      </w:r>
      <w:r w:rsidR="00661B68">
        <w:rPr>
          <w:rFonts w:ascii="Verdana" w:hAnsi="Verdana"/>
          <w:color w:val="000000"/>
          <w:kern w:val="0"/>
          <w:sz w:val="18"/>
        </w:rPr>
        <w:t xml:space="preserve">de werknemer </w:t>
      </w:r>
      <w:r w:rsidR="009047C4">
        <w:rPr>
          <w:rFonts w:ascii="Verdana" w:hAnsi="Verdana"/>
          <w:color w:val="000000"/>
          <w:kern w:val="0"/>
          <w:sz w:val="18"/>
        </w:rPr>
        <w:t xml:space="preserve">eveneens </w:t>
      </w:r>
      <w:r w:rsidR="000A57ED">
        <w:rPr>
          <w:rFonts w:ascii="Verdana" w:hAnsi="Verdana"/>
          <w:color w:val="000000"/>
          <w:kern w:val="0"/>
          <w:sz w:val="18"/>
        </w:rPr>
        <w:t xml:space="preserve">een melding doen bij de </w:t>
      </w:r>
      <w:r w:rsidR="004147EB">
        <w:rPr>
          <w:rFonts w:ascii="Verdana" w:hAnsi="Verdana"/>
          <w:color w:val="000000"/>
          <w:kern w:val="0"/>
          <w:sz w:val="18"/>
        </w:rPr>
        <w:t>NLA</w:t>
      </w:r>
    </w:p>
    <w:p w:rsidRPr="00CD5C0C" w:rsidR="00BE79DF" w:rsidP="00955A2C" w:rsidRDefault="00BE79DF" w14:paraId="12C5FE62" w14:textId="77777777">
      <w:pPr>
        <w:autoSpaceDE w:val="0"/>
        <w:autoSpaceDN w:val="0"/>
        <w:adjustRightInd w:val="0"/>
        <w:spacing w:after="0" w:line="240" w:lineRule="auto"/>
        <w:rPr>
          <w:rFonts w:ascii="Verdana" w:hAnsi="Verdana"/>
          <w:color w:val="000000"/>
          <w:kern w:val="0"/>
          <w:sz w:val="18"/>
        </w:rPr>
      </w:pPr>
    </w:p>
    <w:p w:rsidRPr="00CD5C0C" w:rsidR="006F547C" w:rsidP="00955A2C" w:rsidRDefault="006F547C" w14:paraId="0150E3C0" w14:textId="2ADD4973">
      <w:pPr>
        <w:autoSpaceDE w:val="0"/>
        <w:autoSpaceDN w:val="0"/>
        <w:adjustRightInd w:val="0"/>
        <w:spacing w:after="0" w:line="240" w:lineRule="auto"/>
        <w:rPr>
          <w:rFonts w:ascii="Verdana" w:hAnsi="Verdana"/>
          <w:b/>
          <w:color w:val="000000"/>
          <w:kern w:val="0"/>
          <w:sz w:val="18"/>
        </w:rPr>
      </w:pPr>
      <w:r w:rsidRPr="00CD5C0C">
        <w:rPr>
          <w:rFonts w:ascii="Verdana" w:hAnsi="Verdana"/>
          <w:b/>
          <w:color w:val="000000"/>
          <w:kern w:val="0"/>
          <w:sz w:val="18"/>
        </w:rPr>
        <w:t>Vraag 6:</w:t>
      </w:r>
    </w:p>
    <w:p w:rsidRPr="00CD5C0C" w:rsidR="00036128" w:rsidP="00955A2C" w:rsidRDefault="00955A2C" w14:paraId="712064B1" w14:textId="2D005886">
      <w:pPr>
        <w:autoSpaceDE w:val="0"/>
        <w:autoSpaceDN w:val="0"/>
        <w:adjustRightInd w:val="0"/>
        <w:spacing w:after="0" w:line="240" w:lineRule="auto"/>
        <w:rPr>
          <w:rFonts w:ascii="Verdana" w:hAnsi="Verdana"/>
          <w:color w:val="000000"/>
          <w:kern w:val="0"/>
          <w:sz w:val="18"/>
        </w:rPr>
      </w:pPr>
      <w:r w:rsidRPr="00CD5C0C">
        <w:rPr>
          <w:rFonts w:ascii="Verdana" w:hAnsi="Verdana"/>
          <w:color w:val="000000"/>
          <w:kern w:val="0"/>
          <w:sz w:val="18"/>
        </w:rPr>
        <w:t xml:space="preserve">Hoeveel meldingen, klachten, onderzoeken en handhavingsacties zijn er de afgelopen vijf jaar </w:t>
      </w:r>
    </w:p>
    <w:p w:rsidRPr="00CD5C0C" w:rsidR="00955A2C" w:rsidP="00955A2C" w:rsidRDefault="00955A2C" w14:paraId="7B3DA0DA" w14:textId="7DAD0186">
      <w:pPr>
        <w:autoSpaceDE w:val="0"/>
        <w:autoSpaceDN w:val="0"/>
        <w:adjustRightInd w:val="0"/>
        <w:spacing w:after="0" w:line="240" w:lineRule="auto"/>
        <w:rPr>
          <w:rFonts w:ascii="Verdana" w:hAnsi="Verdana"/>
          <w:color w:val="000000"/>
          <w:kern w:val="0"/>
          <w:sz w:val="18"/>
        </w:rPr>
      </w:pPr>
      <w:r w:rsidRPr="00CD5C0C">
        <w:rPr>
          <w:rFonts w:ascii="Verdana" w:hAnsi="Verdana"/>
          <w:color w:val="000000"/>
          <w:kern w:val="0"/>
          <w:sz w:val="18"/>
        </w:rPr>
        <w:t>geweest met betrekking tot het niet naleven van de Regeling dienstverlening aan huis?</w:t>
      </w:r>
    </w:p>
    <w:p w:rsidRPr="00CD5C0C" w:rsidR="006F547C" w:rsidP="00955A2C" w:rsidRDefault="006F547C" w14:paraId="5A936EFA" w14:textId="77777777">
      <w:pPr>
        <w:autoSpaceDE w:val="0"/>
        <w:autoSpaceDN w:val="0"/>
        <w:adjustRightInd w:val="0"/>
        <w:spacing w:after="0" w:line="240" w:lineRule="auto"/>
        <w:rPr>
          <w:rFonts w:ascii="Verdana" w:hAnsi="Verdana"/>
          <w:color w:val="000000"/>
          <w:kern w:val="0"/>
          <w:sz w:val="18"/>
        </w:rPr>
      </w:pPr>
    </w:p>
    <w:p w:rsidRPr="00CD5C0C" w:rsidR="004227DD" w:rsidP="004227DD" w:rsidRDefault="004227DD" w14:paraId="6DB3C9F3" w14:textId="77777777">
      <w:pPr>
        <w:autoSpaceDE w:val="0"/>
        <w:autoSpaceDN w:val="0"/>
        <w:adjustRightInd w:val="0"/>
        <w:spacing w:after="0" w:line="240" w:lineRule="auto"/>
        <w:rPr>
          <w:rFonts w:ascii="Verdana" w:hAnsi="Verdana"/>
          <w:b/>
          <w:color w:val="000000"/>
          <w:kern w:val="0"/>
          <w:sz w:val="18"/>
        </w:rPr>
      </w:pPr>
      <w:r w:rsidRPr="00CD5C0C">
        <w:rPr>
          <w:rFonts w:ascii="Verdana" w:hAnsi="Verdana"/>
          <w:b/>
          <w:color w:val="000000"/>
          <w:kern w:val="0"/>
          <w:sz w:val="18"/>
        </w:rPr>
        <w:t>Antwoord:</w:t>
      </w:r>
    </w:p>
    <w:p w:rsidR="00397583" w:rsidP="00397583" w:rsidRDefault="00397583" w14:paraId="1C43D4FA" w14:textId="3BF80AA6">
      <w:pPr>
        <w:autoSpaceDE w:val="0"/>
        <w:autoSpaceDN w:val="0"/>
        <w:adjustRightInd w:val="0"/>
        <w:spacing w:after="0" w:line="240" w:lineRule="auto"/>
        <w:rPr>
          <w:rFonts w:ascii="Verdana" w:hAnsi="Verdana"/>
          <w:color w:val="000000"/>
          <w:kern w:val="0"/>
          <w:sz w:val="18"/>
        </w:rPr>
      </w:pPr>
      <w:r>
        <w:rPr>
          <w:rFonts w:ascii="Verdana" w:hAnsi="Verdana"/>
          <w:color w:val="000000"/>
          <w:kern w:val="0"/>
          <w:sz w:val="18"/>
        </w:rPr>
        <w:t xml:space="preserve">Er is geen totaaloverzicht van dergelijke informatie van de verschillende rechtshulpverleners, zoals Het Juridisch Loket, de vakbonden en de rechtsbijstandsverzekeraars. De </w:t>
      </w:r>
      <w:r w:rsidR="003270DB">
        <w:rPr>
          <w:rFonts w:ascii="Verdana" w:hAnsi="Verdana"/>
          <w:color w:val="000000"/>
          <w:kern w:val="0"/>
          <w:sz w:val="18"/>
        </w:rPr>
        <w:t>NLA</w:t>
      </w:r>
      <w:r>
        <w:rPr>
          <w:rFonts w:ascii="Verdana" w:hAnsi="Verdana"/>
          <w:color w:val="000000"/>
          <w:kern w:val="0"/>
          <w:sz w:val="18"/>
        </w:rPr>
        <w:t xml:space="preserve"> houdt in haar registraties niet specifiek bij of dergelijke informatie betrekking heeft op situaties met werknemers zoals bedoeld in de regeling. </w:t>
      </w:r>
    </w:p>
    <w:p w:rsidR="00E00290" w:rsidP="00955A2C" w:rsidRDefault="00E00290" w14:paraId="23474B91"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p>
    <w:p w:rsidRPr="00CD5C0C" w:rsidR="00955A2C" w:rsidP="00955A2C" w:rsidRDefault="006F547C" w14:paraId="06198558" w14:textId="3014A694">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7:</w:t>
      </w:r>
    </w:p>
    <w:p w:rsidRPr="00CD5C0C" w:rsidR="00955A2C" w:rsidP="00955A2C" w:rsidRDefault="00955A2C" w14:paraId="0650B406" w14:textId="660DDBEA">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Welke mogelijkheden hebben huishoudelijke hulpen om hun recht op loondoorbetaling af te dwingen?</w:t>
      </w:r>
    </w:p>
    <w:p w:rsidRPr="00CD5C0C" w:rsidR="008C61C4" w:rsidP="00955A2C" w:rsidRDefault="008C61C4" w14:paraId="751C12DF"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4227DD" w:rsidP="004227DD" w:rsidRDefault="004227DD" w14:paraId="040DC360"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7575B8" w:rsidP="007575B8" w:rsidRDefault="007575B8" w14:paraId="50A47C73" w14:textId="1D55579F">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Huishoudelijke hulpen kunnen voor advies en ondersteuning terecht bij verschillende rechtshulpverleners, zoals Het Juridisch Loket</w:t>
      </w:r>
      <w:r w:rsidR="00393B4E">
        <w:rPr>
          <w:rFonts w:ascii="Verdana" w:hAnsi="Verdana" w:eastAsia="DejaVuSerifCondensed" w:cs="DejaVuSerifCondensed"/>
          <w:color w:val="000000"/>
          <w:kern w:val="0"/>
          <w:sz w:val="18"/>
          <w:szCs w:val="18"/>
        </w:rPr>
        <w:t>, de vakbond of rechtsbijstandsverzekeraar</w:t>
      </w:r>
      <w:r w:rsidRPr="00CD5C0C">
        <w:rPr>
          <w:rFonts w:ascii="Verdana" w:hAnsi="Verdana" w:eastAsia="DejaVuSerifCondensed" w:cs="DejaVuSerifCondensed"/>
          <w:color w:val="000000"/>
          <w:kern w:val="0"/>
          <w:sz w:val="18"/>
          <w:szCs w:val="18"/>
        </w:rPr>
        <w:t xml:space="preserve">. Net als andere werknemers hebben huishoudelijke hulpen de mogelijkheid een civielrechtelijke procedure te starten indien de particuliere werkgever zijn wettelijke plichten niet nakomt (zie ook het antwoord op vraag 5). </w:t>
      </w:r>
    </w:p>
    <w:p w:rsidRPr="00CD5C0C" w:rsidR="007575B8" w:rsidP="007575B8" w:rsidRDefault="007575B8" w14:paraId="514736D2"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7575B8" w:rsidP="007575B8" w:rsidRDefault="007575B8" w14:paraId="1A3B55B8" w14:textId="442EDBF2">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Samen met het ministerie van Justitie en Veiligheid zijn afgelopen jaren meerdere stappen gezet om de toegang tot het recht te verbeteren.</w:t>
      </w:r>
      <w:r w:rsidRPr="00CD5C0C" w:rsidR="00421C4D">
        <w:rPr>
          <w:rStyle w:val="Voetnootmarkering"/>
          <w:rFonts w:ascii="Verdana" w:hAnsi="Verdana" w:eastAsia="DejaVuSerifCondensed" w:cs="DejaVuSerifCondensed"/>
          <w:color w:val="000000"/>
          <w:kern w:val="0"/>
          <w:sz w:val="18"/>
          <w:szCs w:val="18"/>
        </w:rPr>
        <w:footnoteReference w:id="3"/>
      </w:r>
      <w:r w:rsidRPr="00CD5C0C">
        <w:rPr>
          <w:rFonts w:ascii="Verdana" w:hAnsi="Verdana" w:eastAsia="DejaVuSerifCondensed" w:cs="DejaVuSerifCondensed"/>
          <w:color w:val="000000"/>
          <w:kern w:val="0"/>
          <w:sz w:val="18"/>
          <w:szCs w:val="18"/>
        </w:rPr>
        <w:t xml:space="preserve"> Er wordt gewerkt aan het verbeteren van informatievoorziening, advies en ondersteuning aan rechtszoekenden en laagdrempelige geschilbeslechting via de regelrechter. Deze mogelijkheid staat ook open voor huishoudelijke hulpen die onder de regeling vallen.</w:t>
      </w:r>
    </w:p>
    <w:p w:rsidRPr="00CD5C0C" w:rsidR="007575B8" w:rsidP="007575B8" w:rsidRDefault="007575B8" w14:paraId="340EF779" w14:textId="29D63851">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 xml:space="preserve"> </w:t>
      </w:r>
    </w:p>
    <w:p w:rsidRPr="00CD5C0C" w:rsidR="007575B8" w:rsidP="007575B8" w:rsidRDefault="007575B8" w14:paraId="3D38A6FD" w14:textId="1B0E4BEF">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Sinds 1 maart 2025 staat onder andere voor een loonvordering een experiment open bij de</w:t>
      </w:r>
      <w:r w:rsidR="00532BE8">
        <w:rPr>
          <w:rFonts w:ascii="Verdana" w:hAnsi="Verdana" w:eastAsia="DejaVuSerifCondensed" w:cs="DejaVuSerifCondensed"/>
          <w:color w:val="000000"/>
          <w:kern w:val="0"/>
          <w:sz w:val="18"/>
          <w:szCs w:val="18"/>
        </w:rPr>
        <w:t xml:space="preserve"> zogenaamde</w:t>
      </w:r>
      <w:r w:rsidRPr="00CD5C0C">
        <w:rPr>
          <w:rFonts w:ascii="Verdana" w:hAnsi="Verdana" w:eastAsia="DejaVuSerifCondensed" w:cs="DejaVuSerifCondensed"/>
          <w:color w:val="000000"/>
          <w:kern w:val="0"/>
          <w:sz w:val="18"/>
          <w:szCs w:val="18"/>
        </w:rPr>
        <w:t xml:space="preserve"> regelrechter. Dit is experiment met een eenvoudigere, snellere en effectievere rechtsprocedure bij de kantonrechter.</w:t>
      </w:r>
      <w:r w:rsidRPr="00CD5C0C" w:rsidR="00022C49">
        <w:rPr>
          <w:rFonts w:ascii="Verdana" w:hAnsi="Verdana" w:eastAsia="DejaVuSerifCondensed" w:cs="DejaVuSerifCondensed"/>
          <w:color w:val="000000"/>
          <w:kern w:val="0"/>
          <w:sz w:val="18"/>
          <w:szCs w:val="18"/>
        </w:rPr>
        <w:t xml:space="preserve"> Dit is een uitvloeisel van het advies van de Commissie Roemer om een ‘arbeidscommissie’ op te richten.</w:t>
      </w:r>
      <w:r w:rsidRPr="00CD5C0C">
        <w:rPr>
          <w:rFonts w:ascii="Verdana" w:hAnsi="Verdana" w:eastAsia="DejaVuSerifCondensed" w:cs="DejaVuSerifCondensed"/>
          <w:color w:val="000000"/>
          <w:kern w:val="0"/>
          <w:sz w:val="18"/>
          <w:szCs w:val="18"/>
        </w:rPr>
        <w:t xml:space="preserve"> Het experiment is laagdrempelig, omdat mensen de zaak met een eenvoudig formulier kunnen starten in plaats van met een dagvaarding. Ook wordt in alle gevallen een zitting gepland om het geschil te bespreken. Daarnaast wordt tijdens de procedure op verschillende momenten contact gezocht met de partijen om hen te infomeren over de procedure en te benadrukken dat het belangrijk is om op de zitting te verschijnen. </w:t>
      </w:r>
    </w:p>
    <w:p w:rsidRPr="00CD5C0C" w:rsidR="00955A2C" w:rsidP="00955A2C" w:rsidRDefault="00955A2C" w14:paraId="1AF977DB"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6F547C" w:rsidP="00955A2C" w:rsidRDefault="0020378A" w14:paraId="61FDF271" w14:textId="7C24E8B9">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8:</w:t>
      </w:r>
    </w:p>
    <w:p w:rsidRPr="00CD5C0C" w:rsidR="00955A2C" w:rsidP="00955A2C" w:rsidRDefault="00955A2C" w14:paraId="61170226" w14:textId="3B5FB70B">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Vindt u deze mogelijkheden toegankelijk genoeg voor mensen met een laag inkomen?</w:t>
      </w:r>
    </w:p>
    <w:p w:rsidRPr="00CD5C0C" w:rsidR="00036128" w:rsidP="00955A2C" w:rsidRDefault="00036128" w14:paraId="60774319"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4227DD" w:rsidP="004227DD" w:rsidRDefault="004227DD" w14:paraId="7485D5D3"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955A2C" w:rsidP="00955A2C" w:rsidRDefault="00E32666" w14:paraId="63B520E9" w14:textId="3AD3E1D7">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 xml:space="preserve">Ja. </w:t>
      </w:r>
      <w:r w:rsidRPr="00CD5C0C" w:rsidR="00ED2A72">
        <w:rPr>
          <w:rFonts w:ascii="Verdana" w:hAnsi="Verdana" w:eastAsia="DejaVuSerifCondensed" w:cs="DejaVuSerifCondensed"/>
          <w:color w:val="000000"/>
          <w:kern w:val="0"/>
          <w:sz w:val="18"/>
          <w:szCs w:val="18"/>
        </w:rPr>
        <w:t xml:space="preserve">Het Juridisch Loket geeft gratis juridisch advies aan mensen met een laag inkomen. </w:t>
      </w:r>
      <w:r w:rsidRPr="00CD5C0C" w:rsidR="00D8684A">
        <w:rPr>
          <w:rFonts w:ascii="Verdana" w:hAnsi="Verdana" w:eastAsia="DejaVuSerifCondensed" w:cs="DejaVuSerifCondensed"/>
          <w:color w:val="000000"/>
          <w:kern w:val="0"/>
          <w:sz w:val="18"/>
          <w:szCs w:val="18"/>
        </w:rPr>
        <w:t>Het Juridisch Loket is op meerdere manieren te bereiken. Het is ook mogelijk om zonder afspraak langs te gaan in één van de vestiging</w:t>
      </w:r>
      <w:r w:rsidR="00532BE8">
        <w:rPr>
          <w:rFonts w:ascii="Verdana" w:hAnsi="Verdana" w:eastAsia="DejaVuSerifCondensed" w:cs="DejaVuSerifCondensed"/>
          <w:color w:val="000000"/>
          <w:kern w:val="0"/>
          <w:sz w:val="18"/>
          <w:szCs w:val="18"/>
        </w:rPr>
        <w:t>en</w:t>
      </w:r>
      <w:r w:rsidRPr="00CD5C0C" w:rsidR="00D8684A">
        <w:rPr>
          <w:rFonts w:ascii="Verdana" w:hAnsi="Verdana" w:eastAsia="DejaVuSerifCondensed" w:cs="DejaVuSerifCondensed"/>
          <w:color w:val="000000"/>
          <w:kern w:val="0"/>
          <w:sz w:val="18"/>
          <w:szCs w:val="18"/>
        </w:rPr>
        <w:t xml:space="preserve"> en direct advies te krijgen. Voor vertegenwoordiging of verdere hulpverlening kunnen zij de rechtzoekende ook doorverwijzen naar bijvoorbeeld een advocaat, mediator of gemeente. Via de Raad voor Rechtsbijstand kunnen mensen met een laag inkomen</w:t>
      </w:r>
      <w:r w:rsidR="00532BE8">
        <w:rPr>
          <w:rFonts w:ascii="Verdana" w:hAnsi="Verdana" w:eastAsia="DejaVuSerifCondensed" w:cs="DejaVuSerifCondensed"/>
          <w:color w:val="000000"/>
          <w:kern w:val="0"/>
          <w:sz w:val="18"/>
          <w:szCs w:val="18"/>
        </w:rPr>
        <w:t xml:space="preserve"> ook eventueel</w:t>
      </w:r>
      <w:r w:rsidRPr="00CD5C0C" w:rsidR="00D8684A">
        <w:rPr>
          <w:rFonts w:ascii="Verdana" w:hAnsi="Verdana" w:eastAsia="DejaVuSerifCondensed" w:cs="DejaVuSerifCondensed"/>
          <w:color w:val="000000"/>
          <w:kern w:val="0"/>
          <w:sz w:val="18"/>
          <w:szCs w:val="18"/>
        </w:rPr>
        <w:t xml:space="preserve"> een toevoeging krijgen voor een advocaat of mediator.</w:t>
      </w:r>
      <w:r w:rsidRPr="00CD5C0C" w:rsidR="00022C49">
        <w:rPr>
          <w:rFonts w:ascii="Verdana" w:hAnsi="Verdana" w:eastAsia="DejaVuSerifCondensed" w:cs="DejaVuSerifCondensed"/>
          <w:color w:val="000000"/>
          <w:kern w:val="0"/>
          <w:sz w:val="18"/>
          <w:szCs w:val="18"/>
        </w:rPr>
        <w:t xml:space="preserve"> Tegelijkertijd wordt het experiment voor de ‘regelrechter’ de komende tijd geëvalueerd. Daarbij wordt ook meegenomen of dit inderdaad leidt tot meer zaken en welke mensen dit betreft. Op basis van deze evaluatie kan ook worden beoordeeld wat werkt en wat mogelijk verder nog nodig is. </w:t>
      </w:r>
    </w:p>
    <w:p w:rsidRPr="00CD5C0C" w:rsidR="00D8684A" w:rsidP="00955A2C" w:rsidRDefault="00D8684A" w14:paraId="11653E5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20378A" w:rsidP="00955A2C" w:rsidRDefault="0020378A" w14:paraId="4AA5E33B" w14:textId="7A331DC2">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9:</w:t>
      </w:r>
    </w:p>
    <w:p w:rsidRPr="00CD5C0C" w:rsidR="00955A2C" w:rsidP="00955A2C" w:rsidRDefault="00955A2C" w14:paraId="69263C0C" w14:textId="24BEE6B8">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Deelt u de mening dat huishoudelijke hulpen door de huidige regeling in een kwetsbare positie verkeren, omdat zij afhankelijk zijn van particuliere werkgevers die vaak niet op de hoogte zijn van hun verplichtingen of deze niet nakomen? Zo ja, wat gaat u hieraan doen?</w:t>
      </w:r>
    </w:p>
    <w:p w:rsidR="00ED2A72" w:rsidP="00955A2C" w:rsidRDefault="00ED2A72" w14:paraId="4FBE911E"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5B0AFD" w:rsidP="00955A2C" w:rsidRDefault="005B0AFD" w14:paraId="398BF871"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4227DD" w:rsidP="004227DD" w:rsidRDefault="004227DD" w14:paraId="321A99EC"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EE1D52" w:rsidP="00955A2C" w:rsidRDefault="00EE1D52" w14:paraId="0EBC9E86" w14:textId="4F7C5F88">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 xml:space="preserve">Nee, het is niet zo dat huishoudelijke hulpen door de regeling in een kwetsbare positie verkeren. </w:t>
      </w:r>
      <w:bookmarkStart w:name="_Hlk236396066" w:id="2"/>
      <w:r w:rsidRPr="00CD5C0C">
        <w:rPr>
          <w:rFonts w:ascii="Verdana" w:hAnsi="Verdana" w:eastAsia="DejaVuSerifCondensed" w:cs="DejaVuSerifCondensed"/>
          <w:color w:val="000000"/>
          <w:kern w:val="0"/>
          <w:sz w:val="18"/>
          <w:szCs w:val="18"/>
        </w:rPr>
        <w:t>De regeling is juist bedoeld om de positie van huishoudelijke hulpen te verbeteren door hen wettelijke rechten te geven</w:t>
      </w:r>
      <w:r w:rsidRPr="00CD5C0C" w:rsidR="008308AA">
        <w:rPr>
          <w:rFonts w:ascii="Verdana" w:hAnsi="Verdana" w:eastAsia="DejaVuSerifCondensed" w:cs="DejaVuSerifCondensed"/>
          <w:color w:val="000000"/>
          <w:kern w:val="0"/>
          <w:sz w:val="18"/>
          <w:szCs w:val="18"/>
        </w:rPr>
        <w:t xml:space="preserve"> en zwart werk tegen te gaan</w:t>
      </w:r>
      <w:r w:rsidRPr="00CD5C0C">
        <w:rPr>
          <w:rFonts w:ascii="Verdana" w:hAnsi="Verdana" w:eastAsia="DejaVuSerifCondensed" w:cs="DejaVuSerifCondensed"/>
          <w:color w:val="000000"/>
          <w:kern w:val="0"/>
          <w:sz w:val="18"/>
          <w:szCs w:val="18"/>
        </w:rPr>
        <w:t>.</w:t>
      </w:r>
      <w:r w:rsidR="00DD03C4">
        <w:rPr>
          <w:rFonts w:ascii="Verdana" w:hAnsi="Verdana" w:eastAsia="DejaVuSerifCondensed" w:cs="DejaVuSerifCondensed"/>
          <w:color w:val="000000"/>
          <w:kern w:val="0"/>
          <w:sz w:val="18"/>
          <w:szCs w:val="18"/>
        </w:rPr>
        <w:t xml:space="preserve"> </w:t>
      </w:r>
      <w:bookmarkEnd w:id="2"/>
      <w:r w:rsidRPr="00CD5C0C">
        <w:rPr>
          <w:rFonts w:ascii="Verdana" w:hAnsi="Verdana" w:eastAsia="DejaVuSerifCondensed" w:cs="DejaVuSerifCondensed"/>
          <w:color w:val="000000"/>
          <w:kern w:val="0"/>
          <w:sz w:val="18"/>
          <w:szCs w:val="18"/>
        </w:rPr>
        <w:t xml:space="preserve">Onder </w:t>
      </w:r>
      <w:r w:rsidRPr="00CD5C0C" w:rsidR="00C91599">
        <w:rPr>
          <w:rFonts w:ascii="Verdana" w:hAnsi="Verdana" w:eastAsia="DejaVuSerifCondensed" w:cs="DejaVuSerifCondensed"/>
          <w:color w:val="000000"/>
          <w:kern w:val="0"/>
          <w:sz w:val="18"/>
          <w:szCs w:val="18"/>
        </w:rPr>
        <w:t xml:space="preserve">meer </w:t>
      </w:r>
      <w:r w:rsidRPr="00CD5C0C">
        <w:rPr>
          <w:rFonts w:ascii="Verdana" w:hAnsi="Verdana" w:eastAsia="DejaVuSerifCondensed" w:cs="DejaVuSerifCondensed"/>
          <w:color w:val="000000"/>
          <w:kern w:val="0"/>
          <w:sz w:val="18"/>
          <w:szCs w:val="18"/>
        </w:rPr>
        <w:t xml:space="preserve">door informatie </w:t>
      </w:r>
      <w:r w:rsidRPr="00CD5C0C" w:rsidR="00C91599">
        <w:rPr>
          <w:rFonts w:ascii="Verdana" w:hAnsi="Verdana" w:eastAsia="DejaVuSerifCondensed" w:cs="DejaVuSerifCondensed"/>
          <w:color w:val="000000"/>
          <w:kern w:val="0"/>
          <w:sz w:val="18"/>
          <w:szCs w:val="18"/>
        </w:rPr>
        <w:t xml:space="preserve">over de regeling </w:t>
      </w:r>
      <w:r w:rsidRPr="00CD5C0C">
        <w:rPr>
          <w:rFonts w:ascii="Verdana" w:hAnsi="Verdana" w:eastAsia="DejaVuSerifCondensed" w:cs="DejaVuSerifCondensed"/>
          <w:color w:val="000000"/>
          <w:kern w:val="0"/>
          <w:sz w:val="18"/>
          <w:szCs w:val="18"/>
        </w:rPr>
        <w:t xml:space="preserve">en een arbeidsovereenkomst beschikbaar te </w:t>
      </w:r>
      <w:r w:rsidR="00532BE8">
        <w:rPr>
          <w:rFonts w:ascii="Verdana" w:hAnsi="Verdana" w:eastAsia="DejaVuSerifCondensed" w:cs="DejaVuSerifCondensed"/>
          <w:color w:val="000000"/>
          <w:kern w:val="0"/>
          <w:sz w:val="18"/>
          <w:szCs w:val="18"/>
        </w:rPr>
        <w:t>stellen</w:t>
      </w:r>
      <w:r w:rsidRPr="00CD5C0C" w:rsidR="00532BE8">
        <w:rPr>
          <w:rFonts w:ascii="Verdana" w:hAnsi="Verdana" w:eastAsia="DejaVuSerifCondensed" w:cs="DejaVuSerifCondensed"/>
          <w:color w:val="000000"/>
          <w:kern w:val="0"/>
          <w:sz w:val="18"/>
          <w:szCs w:val="18"/>
        </w:rPr>
        <w:t xml:space="preserve"> </w:t>
      </w:r>
      <w:r w:rsidRPr="00CD5C0C">
        <w:rPr>
          <w:rFonts w:ascii="Verdana" w:hAnsi="Verdana" w:eastAsia="DejaVuSerifCondensed" w:cs="DejaVuSerifCondensed"/>
          <w:color w:val="000000"/>
          <w:kern w:val="0"/>
          <w:sz w:val="18"/>
          <w:szCs w:val="18"/>
        </w:rPr>
        <w:t>via de website van de Rijksoverheid</w:t>
      </w:r>
      <w:r w:rsidRPr="00CD5C0C" w:rsidR="007D1EE2">
        <w:rPr>
          <w:rFonts w:ascii="Verdana" w:hAnsi="Verdana" w:eastAsia="DejaVuSerifCondensed" w:cs="DejaVuSerifCondensed"/>
          <w:color w:val="000000"/>
          <w:kern w:val="0"/>
          <w:sz w:val="18"/>
          <w:szCs w:val="18"/>
        </w:rPr>
        <w:t>,</w:t>
      </w:r>
      <w:r w:rsidRPr="00CD5C0C">
        <w:rPr>
          <w:rFonts w:ascii="Verdana" w:hAnsi="Verdana" w:eastAsia="DejaVuSerifCondensed" w:cs="DejaVuSerifCondensed"/>
          <w:color w:val="000000"/>
          <w:kern w:val="0"/>
          <w:sz w:val="18"/>
          <w:szCs w:val="18"/>
        </w:rPr>
        <w:t xml:space="preserve"> </w:t>
      </w:r>
      <w:r w:rsidRPr="00CD5C0C" w:rsidR="00C91599">
        <w:rPr>
          <w:rFonts w:ascii="Verdana" w:hAnsi="Verdana" w:eastAsia="DejaVuSerifCondensed" w:cs="DejaVuSerifCondensed"/>
          <w:color w:val="000000"/>
          <w:kern w:val="0"/>
          <w:sz w:val="18"/>
          <w:szCs w:val="18"/>
        </w:rPr>
        <w:t>wordt getracht</w:t>
      </w:r>
      <w:r w:rsidRPr="00CD5C0C">
        <w:rPr>
          <w:rFonts w:ascii="Verdana" w:hAnsi="Verdana" w:eastAsia="DejaVuSerifCondensed" w:cs="DejaVuSerifCondensed"/>
          <w:color w:val="000000"/>
          <w:kern w:val="0"/>
          <w:sz w:val="18"/>
          <w:szCs w:val="18"/>
        </w:rPr>
        <w:t xml:space="preserve"> een eventuele informatieachterstand bij particuliere werkgevers te voorkomen. </w:t>
      </w:r>
      <w:r w:rsidRPr="00CD5C0C" w:rsidR="00C91599">
        <w:rPr>
          <w:rFonts w:ascii="Verdana" w:hAnsi="Verdana" w:eastAsia="DejaVuSerifCondensed" w:cs="DejaVuSerifCondensed"/>
          <w:color w:val="000000"/>
          <w:kern w:val="0"/>
          <w:sz w:val="18"/>
          <w:szCs w:val="18"/>
        </w:rPr>
        <w:t>Als werkgevers de verplichtingen niet nakomen, kunnen huishoudelijke hulpen voor advies en ondersteuning terecht bij verschillende rechtshulpverleners om zo alsnog hun rechten af te dwingen.</w:t>
      </w:r>
      <w:r w:rsidRPr="00CD5C0C" w:rsidR="00022C49">
        <w:rPr>
          <w:rFonts w:ascii="Verdana" w:hAnsi="Verdana" w:eastAsia="DejaVuSerifCondensed" w:cs="DejaVuSerifCondensed"/>
          <w:color w:val="000000"/>
          <w:kern w:val="0"/>
          <w:sz w:val="18"/>
          <w:szCs w:val="18"/>
        </w:rPr>
        <w:t xml:space="preserve"> </w:t>
      </w:r>
    </w:p>
    <w:p w:rsidRPr="00CD5C0C" w:rsidR="00955A2C" w:rsidP="00955A2C" w:rsidRDefault="00955A2C" w14:paraId="6A18E9F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20378A" w:rsidP="00955A2C" w:rsidRDefault="0020378A" w14:paraId="30385D11" w14:textId="2735D90D">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10:</w:t>
      </w:r>
    </w:p>
    <w:p w:rsidRPr="00CD5C0C" w:rsidR="00955A2C" w:rsidP="00955A2C" w:rsidRDefault="00955A2C" w14:paraId="7ADA76FE" w14:textId="3FF18998">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Welke stappen neemt u om ervoor te zorgen dat huishoudhulpen krijgen waar zij recht op hebben?</w:t>
      </w:r>
    </w:p>
    <w:p w:rsidRPr="00CD5C0C" w:rsidR="00955A2C" w:rsidP="00955A2C" w:rsidRDefault="00955A2C" w14:paraId="557A8BDF"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4227DD" w:rsidP="004227DD" w:rsidRDefault="004227DD" w14:paraId="56FE8712"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C758AD" w:rsidP="00C758AD" w:rsidRDefault="00C758AD" w14:paraId="7BB6473C" w14:textId="361AF501">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Zoals in het antwoord bij vraag 7 aangegeven werkt het ministerie van Sociale Zaken en Werkgelegenheid samen met het ministerie van Justitie en Veiligheid aan het verbeteren van de toegang tot het recht. Er wordt gewerkt aan het verbeteren van informatievoorziening, advies en ondersteuning aan rechtszoekenden en laagdrempelige geschilbeslechting via de regelrechter. Dit is gericht op alle kwetsbare werknemers</w:t>
      </w:r>
      <w:r w:rsidRPr="00CD5C0C" w:rsidR="00022C49">
        <w:rPr>
          <w:rFonts w:ascii="Verdana" w:hAnsi="Verdana" w:eastAsia="DejaVuSerifCondensed" w:cs="DejaVuSerifCondensed"/>
          <w:color w:val="000000"/>
          <w:kern w:val="0"/>
          <w:sz w:val="18"/>
          <w:szCs w:val="18"/>
        </w:rPr>
        <w:t>, waaronder huishoudelijke hulpen</w:t>
      </w:r>
      <w:r w:rsidRPr="00CD5C0C">
        <w:rPr>
          <w:rFonts w:ascii="Verdana" w:hAnsi="Verdana" w:eastAsia="DejaVuSerifCondensed" w:cs="DejaVuSerifCondensed"/>
          <w:color w:val="000000"/>
          <w:kern w:val="0"/>
          <w:sz w:val="18"/>
          <w:szCs w:val="18"/>
        </w:rPr>
        <w:t>.</w:t>
      </w:r>
    </w:p>
    <w:p w:rsidRPr="00CD5C0C" w:rsidR="00C758AD" w:rsidP="00955A2C" w:rsidRDefault="00C758AD" w14:paraId="0C56DF04"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20378A" w:rsidP="00955A2C" w:rsidRDefault="0020378A" w14:paraId="58D1E117" w14:textId="3FB9127D">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Vraag 11:</w:t>
      </w:r>
    </w:p>
    <w:p w:rsidRPr="00CD5C0C" w:rsidR="00955A2C" w:rsidP="00955A2C" w:rsidRDefault="00955A2C" w14:paraId="564F5711" w14:textId="6E76A62C">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Bent u het ermee eens dat de regeling dienstverlening aan huis opnieuw tegen het licht moet worden gehouden? Zo nee, waarom niet?</w:t>
      </w:r>
    </w:p>
    <w:p w:rsidRPr="00CD5C0C" w:rsidR="00ED2A72" w:rsidP="00955A2C" w:rsidRDefault="00ED2A72" w14:paraId="4AFA038F"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4227DD" w:rsidP="004227DD" w:rsidRDefault="004227DD" w14:paraId="196ED2FC" w14:textId="77777777">
      <w:pPr>
        <w:autoSpaceDE w:val="0"/>
        <w:autoSpaceDN w:val="0"/>
        <w:adjustRightInd w:val="0"/>
        <w:spacing w:after="0" w:line="240" w:lineRule="auto"/>
        <w:rPr>
          <w:rFonts w:ascii="Verdana" w:hAnsi="Verdana" w:eastAsia="DejaVuSerifCondensed" w:cs="DejaVuSerifCondensed"/>
          <w:b/>
          <w:bCs/>
          <w:color w:val="000000"/>
          <w:kern w:val="0"/>
          <w:sz w:val="18"/>
          <w:szCs w:val="18"/>
        </w:rPr>
      </w:pPr>
      <w:r w:rsidRPr="00CD5C0C">
        <w:rPr>
          <w:rFonts w:ascii="Verdana" w:hAnsi="Verdana" w:eastAsia="DejaVuSerifCondensed" w:cs="DejaVuSerifCondensed"/>
          <w:b/>
          <w:bCs/>
          <w:color w:val="000000"/>
          <w:kern w:val="0"/>
          <w:sz w:val="18"/>
          <w:szCs w:val="18"/>
        </w:rPr>
        <w:t>Antwoord:</w:t>
      </w:r>
    </w:p>
    <w:p w:rsidRPr="00CD5C0C" w:rsidR="00907255" w:rsidP="00907255" w:rsidRDefault="00907255" w14:paraId="083BDD91" w14:textId="3B65A47B">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In het lopende wetstraject</w:t>
      </w:r>
      <w:r w:rsidRPr="00CD5C0C">
        <w:rPr>
          <w:rStyle w:val="Voetnootmarkering"/>
          <w:rFonts w:ascii="Verdana" w:hAnsi="Verdana" w:eastAsia="DejaVuSerifCondensed" w:cs="DejaVuSerifCondensed"/>
          <w:color w:val="000000"/>
          <w:kern w:val="0"/>
          <w:sz w:val="18"/>
          <w:szCs w:val="18"/>
        </w:rPr>
        <w:footnoteReference w:id="4"/>
      </w:r>
      <w:r w:rsidRPr="00CD5C0C">
        <w:rPr>
          <w:rFonts w:ascii="Verdana" w:hAnsi="Verdana" w:eastAsia="DejaVuSerifCondensed" w:cs="DejaVuSerifCondensed"/>
          <w:color w:val="000000"/>
          <w:kern w:val="0"/>
          <w:sz w:val="18"/>
          <w:szCs w:val="18"/>
        </w:rPr>
        <w:t xml:space="preserve"> rondom aanpassing van de </w:t>
      </w:r>
      <w:r w:rsidRPr="00CD5C0C" w:rsidR="00421C4D">
        <w:rPr>
          <w:rFonts w:ascii="Verdana" w:hAnsi="Verdana" w:eastAsia="DejaVuSerifCondensed" w:cs="DejaVuSerifCondensed"/>
          <w:color w:val="000000"/>
          <w:kern w:val="0"/>
          <w:sz w:val="18"/>
          <w:szCs w:val="18"/>
        </w:rPr>
        <w:t>regeling</w:t>
      </w:r>
      <w:r w:rsidRPr="00CD5C0C">
        <w:rPr>
          <w:rFonts w:ascii="Verdana" w:hAnsi="Verdana" w:eastAsia="DejaVuSerifCondensed" w:cs="DejaVuSerifCondensed"/>
          <w:color w:val="000000"/>
          <w:kern w:val="0"/>
          <w:sz w:val="18"/>
          <w:szCs w:val="18"/>
        </w:rPr>
        <w:t xml:space="preserve"> in het pgb is </w:t>
      </w:r>
      <w:r w:rsidR="009334C4">
        <w:rPr>
          <w:rFonts w:ascii="Verdana" w:hAnsi="Verdana" w:eastAsia="DejaVuSerifCondensed" w:cs="DejaVuSerifCondensed"/>
          <w:color w:val="000000"/>
          <w:kern w:val="0"/>
          <w:sz w:val="18"/>
          <w:szCs w:val="18"/>
        </w:rPr>
        <w:t xml:space="preserve">de regeling </w:t>
      </w:r>
      <w:r w:rsidRPr="00CD5C0C">
        <w:rPr>
          <w:rFonts w:ascii="Verdana" w:hAnsi="Verdana" w:eastAsia="DejaVuSerifCondensed" w:cs="DejaVuSerifCondensed"/>
          <w:color w:val="000000"/>
          <w:kern w:val="0"/>
          <w:sz w:val="18"/>
          <w:szCs w:val="18"/>
        </w:rPr>
        <w:t xml:space="preserve">recent opnieuw </w:t>
      </w:r>
      <w:r w:rsidR="009334C4">
        <w:rPr>
          <w:rFonts w:ascii="Verdana" w:hAnsi="Verdana" w:eastAsia="DejaVuSerifCondensed" w:cs="DejaVuSerifCondensed"/>
          <w:color w:val="000000"/>
          <w:kern w:val="0"/>
          <w:sz w:val="18"/>
          <w:szCs w:val="18"/>
        </w:rPr>
        <w:t>tegen het licht gehouden. Daarbij is de</w:t>
      </w:r>
      <w:r w:rsidRPr="00CD5C0C" w:rsidR="009334C4">
        <w:rPr>
          <w:rFonts w:ascii="Verdana" w:hAnsi="Verdana" w:eastAsia="DejaVuSerifCondensed" w:cs="DejaVuSerifCondensed"/>
          <w:color w:val="000000"/>
          <w:kern w:val="0"/>
          <w:sz w:val="18"/>
          <w:szCs w:val="18"/>
        </w:rPr>
        <w:t xml:space="preserve"> </w:t>
      </w:r>
      <w:r w:rsidRPr="00CD5C0C">
        <w:rPr>
          <w:rFonts w:ascii="Verdana" w:hAnsi="Verdana" w:eastAsia="DejaVuSerifCondensed" w:cs="DejaVuSerifCondensed"/>
          <w:color w:val="000000"/>
          <w:kern w:val="0"/>
          <w:sz w:val="18"/>
          <w:szCs w:val="18"/>
        </w:rPr>
        <w:t xml:space="preserve">afweging gemaakt </w:t>
      </w:r>
      <w:r w:rsidR="009334C4">
        <w:rPr>
          <w:rFonts w:ascii="Verdana" w:hAnsi="Verdana" w:eastAsia="DejaVuSerifCondensed" w:cs="DejaVuSerifCondensed"/>
          <w:color w:val="000000"/>
          <w:kern w:val="0"/>
          <w:sz w:val="18"/>
          <w:szCs w:val="18"/>
        </w:rPr>
        <w:t>dat</w:t>
      </w:r>
      <w:r w:rsidRPr="00CD5C0C" w:rsidR="009334C4">
        <w:rPr>
          <w:rFonts w:ascii="Verdana" w:hAnsi="Verdana" w:eastAsia="DejaVuSerifCondensed" w:cs="DejaVuSerifCondensed"/>
          <w:color w:val="000000"/>
          <w:kern w:val="0"/>
          <w:sz w:val="18"/>
          <w:szCs w:val="18"/>
        </w:rPr>
        <w:t xml:space="preserve"> </w:t>
      </w:r>
      <w:r w:rsidRPr="00CD5C0C">
        <w:rPr>
          <w:rFonts w:ascii="Verdana" w:hAnsi="Verdana" w:eastAsia="DejaVuSerifCondensed" w:cs="DejaVuSerifCondensed"/>
          <w:color w:val="000000"/>
          <w:kern w:val="0"/>
          <w:sz w:val="18"/>
          <w:szCs w:val="18"/>
        </w:rPr>
        <w:t>de regeling in stand kan blijven voor de private markt</w:t>
      </w:r>
      <w:r w:rsidRPr="00CD5C0C">
        <w:rPr>
          <w:rStyle w:val="Voetnootmarkering"/>
          <w:rFonts w:ascii="Verdana" w:hAnsi="Verdana" w:eastAsia="DejaVuSerifCondensed" w:cs="DejaVuSerifCondensed"/>
          <w:color w:val="000000"/>
          <w:kern w:val="0"/>
          <w:sz w:val="18"/>
          <w:szCs w:val="18"/>
        </w:rPr>
        <w:footnoteReference w:id="5"/>
      </w:r>
      <w:r w:rsidR="00E00290">
        <w:rPr>
          <w:rFonts w:ascii="Verdana" w:hAnsi="Verdana" w:eastAsia="DejaVuSerifCondensed" w:cs="DejaVuSerifCondensed"/>
          <w:color w:val="000000"/>
          <w:kern w:val="0"/>
          <w:sz w:val="18"/>
          <w:szCs w:val="18"/>
        </w:rPr>
        <w:t>.</w:t>
      </w:r>
      <w:r w:rsidRPr="00CD5C0C">
        <w:rPr>
          <w:rFonts w:ascii="Verdana" w:hAnsi="Verdana" w:eastAsia="DejaVuSerifCondensed" w:cs="DejaVuSerifCondensed"/>
          <w:color w:val="000000"/>
          <w:kern w:val="0"/>
          <w:sz w:val="18"/>
          <w:szCs w:val="18"/>
        </w:rPr>
        <w:t xml:space="preserve"> </w:t>
      </w:r>
      <w:r w:rsidR="009334C4">
        <w:rPr>
          <w:rFonts w:ascii="Verdana" w:hAnsi="Verdana" w:eastAsia="DejaVuSerifCondensed" w:cs="DejaVuSerifCondensed"/>
          <w:color w:val="000000"/>
          <w:kern w:val="0"/>
          <w:sz w:val="18"/>
          <w:szCs w:val="18"/>
        </w:rPr>
        <w:t>Er is geen aanleiding daar nu een andere afweging in te maken</w:t>
      </w:r>
      <w:r w:rsidRPr="00CD5C0C">
        <w:rPr>
          <w:rFonts w:ascii="Verdana" w:hAnsi="Verdana" w:eastAsia="DejaVuSerifCondensed" w:cs="DejaVuSerifCondensed"/>
          <w:color w:val="000000"/>
          <w:kern w:val="0"/>
          <w:sz w:val="18"/>
          <w:szCs w:val="18"/>
        </w:rPr>
        <w:t xml:space="preserve">. </w:t>
      </w:r>
    </w:p>
    <w:p w:rsidRPr="00CD5C0C" w:rsidR="00907255" w:rsidP="00E566CA" w:rsidRDefault="00907255" w14:paraId="51B37E69"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CD5C0C" w:rsidR="00C44ABD" w:rsidP="00E566CA" w:rsidRDefault="0008186A" w14:paraId="04B3E62B" w14:textId="4F33C969">
      <w:pPr>
        <w:autoSpaceDE w:val="0"/>
        <w:autoSpaceDN w:val="0"/>
        <w:adjustRightInd w:val="0"/>
        <w:spacing w:after="0" w:line="240" w:lineRule="auto"/>
        <w:rPr>
          <w:rFonts w:ascii="Verdana" w:hAnsi="Verdana" w:eastAsia="DejaVuSerifCondensed" w:cs="DejaVuSerifCondensed"/>
          <w:color w:val="000000"/>
          <w:kern w:val="0"/>
          <w:sz w:val="18"/>
          <w:szCs w:val="18"/>
        </w:rPr>
      </w:pPr>
      <w:r w:rsidRPr="00CD5C0C">
        <w:rPr>
          <w:rFonts w:ascii="Verdana" w:hAnsi="Verdana" w:eastAsia="DejaVuSerifCondensed" w:cs="DejaVuSerifCondensed"/>
          <w:color w:val="000000"/>
          <w:kern w:val="0"/>
          <w:sz w:val="18"/>
          <w:szCs w:val="18"/>
        </w:rPr>
        <w:t xml:space="preserve">Met </w:t>
      </w:r>
      <w:r w:rsidRPr="00CD5C0C" w:rsidR="003E367B">
        <w:rPr>
          <w:rFonts w:ascii="Verdana" w:hAnsi="Verdana" w:eastAsia="DejaVuSerifCondensed" w:cs="DejaVuSerifCondensed"/>
          <w:color w:val="000000"/>
          <w:kern w:val="0"/>
          <w:sz w:val="18"/>
          <w:szCs w:val="18"/>
        </w:rPr>
        <w:t xml:space="preserve">dit wetsvoorstel </w:t>
      </w:r>
      <w:r w:rsidRPr="00CD5C0C">
        <w:rPr>
          <w:rFonts w:ascii="Verdana" w:hAnsi="Verdana" w:eastAsia="DejaVuSerifCondensed" w:cs="DejaVuSerifCondensed"/>
          <w:color w:val="000000"/>
          <w:kern w:val="0"/>
          <w:sz w:val="18"/>
          <w:szCs w:val="18"/>
        </w:rPr>
        <w:t>wordt uitvoering gegeven aan de uitspraak van de Centrale Raad van Beroep van 30 april 2023</w:t>
      </w:r>
      <w:r w:rsidRPr="00CD5C0C" w:rsidR="003E367B">
        <w:rPr>
          <w:rStyle w:val="Voetnootmarkering"/>
          <w:rFonts w:ascii="Verdana" w:hAnsi="Verdana" w:eastAsia="DejaVuSerifCondensed" w:cs="DejaVuSerifCondensed"/>
          <w:color w:val="000000"/>
          <w:kern w:val="0"/>
          <w:sz w:val="18"/>
          <w:szCs w:val="18"/>
        </w:rPr>
        <w:footnoteReference w:id="6"/>
      </w:r>
      <w:r w:rsidRPr="00CD5C0C" w:rsidR="003E367B">
        <w:rPr>
          <w:rFonts w:ascii="Verdana" w:hAnsi="Verdana"/>
          <w:sz w:val="18"/>
          <w:szCs w:val="18"/>
        </w:rPr>
        <w:t>.</w:t>
      </w:r>
      <w:r w:rsidRPr="00CD5C0C">
        <w:rPr>
          <w:rFonts w:ascii="Verdana" w:hAnsi="Verdana" w:eastAsia="DejaVuSerifCondensed" w:cs="DejaVuSerifCondensed"/>
          <w:color w:val="000000"/>
          <w:kern w:val="0"/>
          <w:sz w:val="18"/>
          <w:szCs w:val="18"/>
        </w:rPr>
        <w:t xml:space="preserve"> In deze uitspraak oordeelde de rechter dat pgb-zorgverleners </w:t>
      </w:r>
      <w:r w:rsidR="00532BE8">
        <w:rPr>
          <w:rFonts w:ascii="Verdana" w:hAnsi="Verdana" w:eastAsia="DejaVuSerifCondensed" w:cs="DejaVuSerifCondensed"/>
          <w:color w:val="000000"/>
          <w:kern w:val="0"/>
          <w:sz w:val="18"/>
          <w:szCs w:val="18"/>
        </w:rPr>
        <w:t xml:space="preserve">met een arbeidsovereenkomst </w:t>
      </w:r>
      <w:r w:rsidRPr="00CD5C0C">
        <w:rPr>
          <w:rFonts w:ascii="Verdana" w:hAnsi="Verdana" w:eastAsia="DejaVuSerifCondensed" w:cs="DejaVuSerifCondensed"/>
          <w:color w:val="000000"/>
          <w:kern w:val="0"/>
          <w:sz w:val="18"/>
          <w:szCs w:val="18"/>
        </w:rPr>
        <w:t>niet uitgesloten mogen worden van de verplichte werknemersverzekeringen. Het uitsluiten van deze zorgverleners levert namelijk ongeoorloofde indirecte discriminatie van vrouwen op.</w:t>
      </w:r>
      <w:r w:rsidRPr="00CD5C0C" w:rsidR="007472A5">
        <w:rPr>
          <w:rFonts w:ascii="Verdana" w:hAnsi="Verdana" w:eastAsia="DejaVuSerifCondensed" w:cs="DejaVuSerifCondensed"/>
          <w:color w:val="000000"/>
          <w:kern w:val="0"/>
          <w:sz w:val="18"/>
          <w:szCs w:val="18"/>
        </w:rPr>
        <w:t xml:space="preserve"> De argumenten voor de regeling, namelijk het stimuleren van de markt voor persoonlijke dienstverlening en het tegengaan van zwart werk, gaan in geval van </w:t>
      </w:r>
      <w:r w:rsidRPr="00CD5C0C" w:rsidR="003E367B">
        <w:rPr>
          <w:rFonts w:ascii="Verdana" w:hAnsi="Verdana" w:eastAsia="DejaVuSerifCondensed" w:cs="DejaVuSerifCondensed"/>
          <w:color w:val="000000"/>
          <w:kern w:val="0"/>
          <w:sz w:val="18"/>
          <w:szCs w:val="18"/>
        </w:rPr>
        <w:t xml:space="preserve">publiek </w:t>
      </w:r>
      <w:r w:rsidRPr="00CD5C0C" w:rsidR="007472A5">
        <w:rPr>
          <w:rFonts w:ascii="Verdana" w:hAnsi="Verdana" w:eastAsia="DejaVuSerifCondensed" w:cs="DejaVuSerifCondensed"/>
          <w:color w:val="000000"/>
          <w:kern w:val="0"/>
          <w:sz w:val="18"/>
          <w:szCs w:val="18"/>
        </w:rPr>
        <w:t>gefinancierde dienstverlening</w:t>
      </w:r>
      <w:r w:rsidR="00403983">
        <w:rPr>
          <w:rFonts w:ascii="Verdana" w:hAnsi="Verdana" w:eastAsia="DejaVuSerifCondensed" w:cs="DejaVuSerifCondensed"/>
          <w:color w:val="000000"/>
          <w:kern w:val="0"/>
          <w:sz w:val="18"/>
          <w:szCs w:val="18"/>
        </w:rPr>
        <w:t xml:space="preserve">, in </w:t>
      </w:r>
      <w:proofErr w:type="spellStart"/>
      <w:r w:rsidR="00403983">
        <w:rPr>
          <w:rFonts w:ascii="Verdana" w:hAnsi="Verdana" w:eastAsia="DejaVuSerifCondensed" w:cs="DejaVuSerifCondensed"/>
          <w:color w:val="000000"/>
          <w:kern w:val="0"/>
          <w:sz w:val="18"/>
          <w:szCs w:val="18"/>
        </w:rPr>
        <w:t>casu</w:t>
      </w:r>
      <w:proofErr w:type="spellEnd"/>
      <w:r w:rsidR="00403983">
        <w:rPr>
          <w:rFonts w:ascii="Verdana" w:hAnsi="Verdana" w:eastAsia="DejaVuSerifCondensed" w:cs="DejaVuSerifCondensed"/>
          <w:color w:val="000000"/>
          <w:kern w:val="0"/>
          <w:sz w:val="18"/>
          <w:szCs w:val="18"/>
        </w:rPr>
        <w:t xml:space="preserve"> pgb,</w:t>
      </w:r>
      <w:r w:rsidRPr="00CD5C0C" w:rsidR="007472A5">
        <w:rPr>
          <w:rFonts w:ascii="Verdana" w:hAnsi="Verdana" w:eastAsia="DejaVuSerifCondensed" w:cs="DejaVuSerifCondensed"/>
          <w:color w:val="000000"/>
          <w:kern w:val="0"/>
          <w:sz w:val="18"/>
          <w:szCs w:val="18"/>
        </w:rPr>
        <w:t xml:space="preserve"> niet op. </w:t>
      </w:r>
    </w:p>
    <w:p w:rsidRPr="00CD5C0C" w:rsidR="00C44ABD" w:rsidP="00E566CA" w:rsidRDefault="00C44ABD" w14:paraId="1E1F9483"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Pr="00955A2C" w:rsidR="00E566CA" w:rsidP="00955A2C" w:rsidRDefault="00E566CA" w14:paraId="7D3C360C"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p w:rsidR="00955A2C" w:rsidP="00955A2C" w:rsidRDefault="00955A2C" w14:paraId="7F1667C2" w14:textId="77777777">
      <w:pPr>
        <w:autoSpaceDE w:val="0"/>
        <w:autoSpaceDN w:val="0"/>
        <w:adjustRightInd w:val="0"/>
        <w:spacing w:after="0" w:line="240" w:lineRule="auto"/>
        <w:rPr>
          <w:rFonts w:ascii="Verdana" w:hAnsi="Verdana" w:eastAsia="DejaVuSerifCondensed" w:cs="DejaVuSerifCondensed"/>
          <w:color w:val="000000"/>
          <w:kern w:val="0"/>
          <w:sz w:val="18"/>
          <w:szCs w:val="18"/>
        </w:rPr>
      </w:pPr>
    </w:p>
    <w:sectPr w:rsidR="00955A2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E3E90" w14:textId="77777777" w:rsidR="00105A7E" w:rsidRDefault="00105A7E" w:rsidP="00533489">
      <w:pPr>
        <w:spacing w:after="0" w:line="240" w:lineRule="auto"/>
      </w:pPr>
      <w:r>
        <w:separator/>
      </w:r>
    </w:p>
  </w:endnote>
  <w:endnote w:type="continuationSeparator" w:id="0">
    <w:p w14:paraId="1F082570" w14:textId="77777777" w:rsidR="00105A7E" w:rsidRDefault="00105A7E" w:rsidP="00533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SerifCondensed-Bold">
    <w:altName w:val="Yu Gothic"/>
    <w:panose1 w:val="00000000000000000000"/>
    <w:charset w:val="80"/>
    <w:family w:val="auto"/>
    <w:notTrueType/>
    <w:pitch w:val="default"/>
    <w:sig w:usb0="00000001" w:usb1="08070000" w:usb2="00000010" w:usb3="00000000" w:csb0="00020000"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E904" w14:textId="77777777" w:rsidR="00803538" w:rsidRDefault="008035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F6058" w14:textId="77777777" w:rsidR="00DA05E0" w:rsidRDefault="00DA05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15062" w14:textId="77777777" w:rsidR="00803538" w:rsidRDefault="008035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3540F" w14:textId="77777777" w:rsidR="00105A7E" w:rsidRDefault="00105A7E" w:rsidP="00533489">
      <w:pPr>
        <w:spacing w:after="0" w:line="240" w:lineRule="auto"/>
      </w:pPr>
      <w:r>
        <w:separator/>
      </w:r>
    </w:p>
  </w:footnote>
  <w:footnote w:type="continuationSeparator" w:id="0">
    <w:p w14:paraId="72C6DCDC" w14:textId="77777777" w:rsidR="00105A7E" w:rsidRDefault="00105A7E" w:rsidP="00533489">
      <w:pPr>
        <w:spacing w:after="0" w:line="240" w:lineRule="auto"/>
      </w:pPr>
      <w:r>
        <w:continuationSeparator/>
      </w:r>
    </w:p>
  </w:footnote>
  <w:footnote w:id="1">
    <w:p w14:paraId="73C31633" w14:textId="2E2B0D45" w:rsidR="004227DD" w:rsidRPr="002103D3" w:rsidRDefault="004227DD" w:rsidP="004227DD">
      <w:pPr>
        <w:autoSpaceDE w:val="0"/>
        <w:autoSpaceDN w:val="0"/>
        <w:adjustRightInd w:val="0"/>
        <w:spacing w:after="0" w:line="240" w:lineRule="auto"/>
        <w:rPr>
          <w:rFonts w:ascii="Verdana" w:hAnsi="Verdana"/>
          <w:sz w:val="16"/>
          <w:szCs w:val="16"/>
        </w:rPr>
      </w:pPr>
      <w:r w:rsidRPr="002103D3">
        <w:rPr>
          <w:rStyle w:val="Voetnootmarkering"/>
          <w:rFonts w:ascii="Verdana" w:hAnsi="Verdana"/>
          <w:sz w:val="16"/>
          <w:szCs w:val="16"/>
        </w:rPr>
        <w:footnoteRef/>
      </w:r>
      <w:r w:rsidRPr="002103D3">
        <w:rPr>
          <w:rFonts w:ascii="Verdana" w:hAnsi="Verdana"/>
          <w:color w:val="000000"/>
          <w:kern w:val="0"/>
          <w:sz w:val="16"/>
          <w:szCs w:val="16"/>
        </w:rPr>
        <w:t xml:space="preserve"> </w:t>
      </w:r>
      <w:r w:rsidRPr="002103D3">
        <w:rPr>
          <w:rFonts w:ascii="Verdana" w:eastAsia="DejaVuSerifCondensed" w:hAnsi="Verdana" w:cs="DejaVuSerifCondensed"/>
          <w:color w:val="000000"/>
          <w:kern w:val="0"/>
          <w:sz w:val="16"/>
          <w:szCs w:val="16"/>
        </w:rPr>
        <w:t>BNR, 29 april 2026, 'Huishoudens betalen massaal hun huishoudhulp niet door bij ziekte, terwijl dat wel moet' (</w:t>
      </w:r>
      <w:hyperlink r:id="rId1" w:history="1">
        <w:r w:rsidRPr="002103D3">
          <w:rPr>
            <w:rStyle w:val="Hyperlink"/>
            <w:rFonts w:ascii="Verdana" w:eastAsia="DejaVuSerifCondensed" w:hAnsi="Verdana" w:cs="DejaVuSerifCondensed"/>
            <w:kern w:val="0"/>
            <w:sz w:val="16"/>
            <w:szCs w:val="16"/>
          </w:rPr>
          <w:t>https://www.bnr.nl/nieuws/ondernemen-werk/10599579/huishoudens-betalen-massaal-hunhuishoudhulp- niet-door-bij-ziekte-terwijl-dat-wel-moet</w:t>
        </w:r>
      </w:hyperlink>
      <w:r w:rsidRPr="002103D3">
        <w:rPr>
          <w:rFonts w:ascii="Verdana" w:eastAsia="DejaVuSerifCondensed" w:hAnsi="Verdana" w:cs="DejaVuSerifCondensed"/>
          <w:color w:val="000000"/>
          <w:kern w:val="0"/>
          <w:sz w:val="16"/>
          <w:szCs w:val="16"/>
        </w:rPr>
        <w:t>).</w:t>
      </w:r>
    </w:p>
  </w:footnote>
  <w:footnote w:id="2">
    <w:p w14:paraId="0BC8C8E9" w14:textId="1635C08B" w:rsidR="00533489" w:rsidRDefault="00533489">
      <w:pPr>
        <w:pStyle w:val="Voetnoottekst"/>
      </w:pPr>
      <w:r w:rsidRPr="002103D3">
        <w:rPr>
          <w:rStyle w:val="Voetnootmarkering"/>
          <w:rFonts w:ascii="Verdana" w:hAnsi="Verdana"/>
          <w:sz w:val="16"/>
          <w:szCs w:val="16"/>
        </w:rPr>
        <w:footnoteRef/>
      </w:r>
      <w:r w:rsidRPr="002103D3">
        <w:rPr>
          <w:rFonts w:ascii="Verdana" w:hAnsi="Verdana"/>
          <w:sz w:val="16"/>
          <w:szCs w:val="16"/>
        </w:rPr>
        <w:t xml:space="preserve"> </w:t>
      </w:r>
      <w:hyperlink r:id="rId2" w:history="1">
        <w:r w:rsidRPr="002103D3">
          <w:rPr>
            <w:rStyle w:val="Hyperlink"/>
            <w:rFonts w:ascii="Verdana" w:hAnsi="Verdana"/>
            <w:sz w:val="16"/>
            <w:szCs w:val="16"/>
          </w:rPr>
          <w:t>Dienstverlening aan huis | Rijksoverheid.nl</w:t>
        </w:r>
      </w:hyperlink>
      <w:r w:rsidRPr="002103D3">
        <w:rPr>
          <w:rFonts w:ascii="Verdana" w:hAnsi="Verdana"/>
          <w:sz w:val="16"/>
          <w:szCs w:val="16"/>
        </w:rPr>
        <w:t>.</w:t>
      </w:r>
    </w:p>
  </w:footnote>
  <w:footnote w:id="3">
    <w:p w14:paraId="54B8B5BE" w14:textId="1C2B5D19" w:rsidR="00421C4D" w:rsidRDefault="00421C4D">
      <w:pPr>
        <w:pStyle w:val="Voetnoottekst"/>
      </w:pPr>
      <w:r>
        <w:rPr>
          <w:rStyle w:val="Voetnootmarkering"/>
        </w:rPr>
        <w:footnoteRef/>
      </w:r>
      <w:r>
        <w:t xml:space="preserve"> </w:t>
      </w:r>
      <w:r w:rsidR="00823536" w:rsidRPr="003E367B">
        <w:rPr>
          <w:rFonts w:ascii="Verdana" w:hAnsi="Verdana"/>
          <w:sz w:val="16"/>
          <w:szCs w:val="16"/>
        </w:rPr>
        <w:t>Kamerstukken I, 202</w:t>
      </w:r>
      <w:r w:rsidR="00823536">
        <w:rPr>
          <w:rFonts w:ascii="Verdana" w:hAnsi="Verdana"/>
          <w:sz w:val="16"/>
          <w:szCs w:val="16"/>
        </w:rPr>
        <w:t>3</w:t>
      </w:r>
      <w:r w:rsidR="00823536" w:rsidRPr="003E367B">
        <w:rPr>
          <w:rFonts w:ascii="Verdana" w:hAnsi="Verdana"/>
          <w:sz w:val="16"/>
          <w:szCs w:val="16"/>
        </w:rPr>
        <w:t>/202</w:t>
      </w:r>
      <w:r w:rsidR="00823536">
        <w:rPr>
          <w:rFonts w:ascii="Verdana" w:hAnsi="Verdana"/>
          <w:sz w:val="16"/>
          <w:szCs w:val="16"/>
        </w:rPr>
        <w:t>4</w:t>
      </w:r>
      <w:r w:rsidR="00823536" w:rsidRPr="003E367B">
        <w:rPr>
          <w:rFonts w:ascii="Verdana" w:hAnsi="Verdana"/>
          <w:sz w:val="16"/>
          <w:szCs w:val="16"/>
        </w:rPr>
        <w:t xml:space="preserve">, </w:t>
      </w:r>
      <w:r w:rsidR="00823536">
        <w:rPr>
          <w:rFonts w:ascii="Verdana" w:hAnsi="Verdana"/>
          <w:sz w:val="16"/>
          <w:szCs w:val="16"/>
        </w:rPr>
        <w:t>29 544, 29 279, Kamerbrief 20 oktober 2023: “Voortgang verbeteren toegang tot recht”. ”</w:t>
      </w:r>
      <w:r w:rsidR="00823536" w:rsidRPr="003E367B">
        <w:rPr>
          <w:rFonts w:ascii="Verdana" w:hAnsi="Verdana"/>
          <w:sz w:val="16"/>
          <w:szCs w:val="16"/>
        </w:rPr>
        <w:t>36 744,</w:t>
      </w:r>
    </w:p>
  </w:footnote>
  <w:footnote w:id="4">
    <w:p w14:paraId="16EEFF62" w14:textId="77777777" w:rsidR="00907255" w:rsidRPr="003E367B" w:rsidRDefault="00907255" w:rsidP="00907255">
      <w:pPr>
        <w:pStyle w:val="Voetnoottekst"/>
        <w:rPr>
          <w:rFonts w:ascii="Verdana" w:hAnsi="Verdana"/>
          <w:sz w:val="16"/>
          <w:szCs w:val="16"/>
        </w:rPr>
      </w:pPr>
      <w:r w:rsidRPr="003E367B">
        <w:rPr>
          <w:rStyle w:val="Voetnootmarkering"/>
          <w:rFonts w:ascii="Verdana" w:hAnsi="Verdana"/>
          <w:sz w:val="16"/>
          <w:szCs w:val="16"/>
        </w:rPr>
        <w:footnoteRef/>
      </w:r>
      <w:r w:rsidRPr="003E367B">
        <w:rPr>
          <w:rFonts w:ascii="Verdana" w:hAnsi="Verdana"/>
          <w:sz w:val="16"/>
          <w:szCs w:val="16"/>
        </w:rPr>
        <w:t xml:space="preserve"> Kamerstukken I, 2025/2026, 36 744, onder A.</w:t>
      </w:r>
    </w:p>
  </w:footnote>
  <w:footnote w:id="5">
    <w:p w14:paraId="1FBE9D15" w14:textId="77777777" w:rsidR="00907255" w:rsidRPr="003E367B" w:rsidRDefault="00907255" w:rsidP="00907255">
      <w:pPr>
        <w:pStyle w:val="Voetnoottekst"/>
        <w:rPr>
          <w:rFonts w:ascii="Verdana" w:hAnsi="Verdana"/>
          <w:sz w:val="16"/>
          <w:szCs w:val="16"/>
        </w:rPr>
      </w:pPr>
      <w:r w:rsidRPr="003E367B">
        <w:rPr>
          <w:rStyle w:val="Voetnootmarkering"/>
          <w:rFonts w:ascii="Verdana" w:hAnsi="Verdana"/>
          <w:sz w:val="16"/>
          <w:szCs w:val="16"/>
        </w:rPr>
        <w:footnoteRef/>
      </w:r>
      <w:r w:rsidRPr="003E367B">
        <w:rPr>
          <w:rFonts w:ascii="Verdana" w:hAnsi="Verdana"/>
          <w:sz w:val="16"/>
          <w:szCs w:val="16"/>
        </w:rPr>
        <w:t xml:space="preserve"> </w:t>
      </w:r>
      <w:r>
        <w:rPr>
          <w:rFonts w:ascii="Verdana" w:hAnsi="Verdana"/>
          <w:sz w:val="16"/>
          <w:szCs w:val="16"/>
        </w:rPr>
        <w:t xml:space="preserve">Zie bijvoorbeeld vanaf p. 9 van de Memorie van Toelichting bij het wetsvoorstel; </w:t>
      </w:r>
      <w:r w:rsidRPr="003E367B">
        <w:rPr>
          <w:rFonts w:ascii="Verdana" w:hAnsi="Verdana"/>
          <w:sz w:val="16"/>
          <w:szCs w:val="16"/>
        </w:rPr>
        <w:t>Kamerstukken II, 2025/2026, 36 744, nr. 3.</w:t>
      </w:r>
    </w:p>
  </w:footnote>
  <w:footnote w:id="6">
    <w:p w14:paraId="61026326" w14:textId="67BC5799" w:rsidR="003E367B" w:rsidRDefault="003E367B">
      <w:pPr>
        <w:pStyle w:val="Voetnoottekst"/>
      </w:pPr>
      <w:r>
        <w:rPr>
          <w:rStyle w:val="Voetnootmarkering"/>
        </w:rPr>
        <w:footnoteRef/>
      </w:r>
      <w:r>
        <w:t xml:space="preserve"> </w:t>
      </w:r>
      <w:r w:rsidRPr="003E367B">
        <w:rPr>
          <w:rFonts w:ascii="Verdana" w:hAnsi="Verdana"/>
          <w:sz w:val="16"/>
          <w:szCs w:val="16"/>
        </w:rPr>
        <w:t>Centrale Raad van Beroep 30 maart 2023, ECLI:NL:CRVB:2023:481.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AD8F2" w14:textId="77777777" w:rsidR="00803538" w:rsidRDefault="008035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86CEF" w14:textId="77777777" w:rsidR="00DA05E0" w:rsidRDefault="00DA05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1BFB" w14:textId="77777777" w:rsidR="00803538" w:rsidRDefault="008035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E20B1"/>
    <w:multiLevelType w:val="hybridMultilevel"/>
    <w:tmpl w:val="218A2DF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35331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A2C"/>
    <w:rsid w:val="00004B2A"/>
    <w:rsid w:val="00022C49"/>
    <w:rsid w:val="00035782"/>
    <w:rsid w:val="00036128"/>
    <w:rsid w:val="00041D34"/>
    <w:rsid w:val="00061A92"/>
    <w:rsid w:val="0008186A"/>
    <w:rsid w:val="00081B24"/>
    <w:rsid w:val="00095269"/>
    <w:rsid w:val="000A57ED"/>
    <w:rsid w:val="000B4C5A"/>
    <w:rsid w:val="000B57CA"/>
    <w:rsid w:val="000D4E93"/>
    <w:rsid w:val="000F05C6"/>
    <w:rsid w:val="00105A7E"/>
    <w:rsid w:val="001443F5"/>
    <w:rsid w:val="00153F52"/>
    <w:rsid w:val="00192ECF"/>
    <w:rsid w:val="00195A70"/>
    <w:rsid w:val="001D5127"/>
    <w:rsid w:val="001F0902"/>
    <w:rsid w:val="0020378A"/>
    <w:rsid w:val="002103D3"/>
    <w:rsid w:val="00227683"/>
    <w:rsid w:val="0023177B"/>
    <w:rsid w:val="00253BD0"/>
    <w:rsid w:val="00267912"/>
    <w:rsid w:val="002876BE"/>
    <w:rsid w:val="00290CD1"/>
    <w:rsid w:val="002A36D9"/>
    <w:rsid w:val="002B540A"/>
    <w:rsid w:val="002C1085"/>
    <w:rsid w:val="002F67E1"/>
    <w:rsid w:val="00315562"/>
    <w:rsid w:val="0032229E"/>
    <w:rsid w:val="003222B8"/>
    <w:rsid w:val="00322962"/>
    <w:rsid w:val="003270DB"/>
    <w:rsid w:val="00336DAB"/>
    <w:rsid w:val="00393B4E"/>
    <w:rsid w:val="00397583"/>
    <w:rsid w:val="003C2734"/>
    <w:rsid w:val="003D274C"/>
    <w:rsid w:val="003D2788"/>
    <w:rsid w:val="003E3402"/>
    <w:rsid w:val="003E367B"/>
    <w:rsid w:val="003E7EF7"/>
    <w:rsid w:val="00403983"/>
    <w:rsid w:val="00410323"/>
    <w:rsid w:val="004147EB"/>
    <w:rsid w:val="00421C4D"/>
    <w:rsid w:val="004227DD"/>
    <w:rsid w:val="00423B8E"/>
    <w:rsid w:val="004429C2"/>
    <w:rsid w:val="00484E1F"/>
    <w:rsid w:val="004C5006"/>
    <w:rsid w:val="004F3BE0"/>
    <w:rsid w:val="00532BE8"/>
    <w:rsid w:val="00533489"/>
    <w:rsid w:val="00540C8D"/>
    <w:rsid w:val="0057087D"/>
    <w:rsid w:val="00571399"/>
    <w:rsid w:val="005729D2"/>
    <w:rsid w:val="0057402E"/>
    <w:rsid w:val="005978E0"/>
    <w:rsid w:val="005B0AFD"/>
    <w:rsid w:val="0064088F"/>
    <w:rsid w:val="006560C6"/>
    <w:rsid w:val="00661B68"/>
    <w:rsid w:val="00683DA4"/>
    <w:rsid w:val="00697E48"/>
    <w:rsid w:val="006B51A0"/>
    <w:rsid w:val="006E347D"/>
    <w:rsid w:val="006F547C"/>
    <w:rsid w:val="00705B0C"/>
    <w:rsid w:val="00730A6C"/>
    <w:rsid w:val="007460FB"/>
    <w:rsid w:val="007472A5"/>
    <w:rsid w:val="007575B8"/>
    <w:rsid w:val="00775E06"/>
    <w:rsid w:val="00785509"/>
    <w:rsid w:val="00787EB9"/>
    <w:rsid w:val="007A1AAE"/>
    <w:rsid w:val="007A4846"/>
    <w:rsid w:val="007A6C15"/>
    <w:rsid w:val="007C4E2C"/>
    <w:rsid w:val="007D0CE7"/>
    <w:rsid w:val="007D1EE2"/>
    <w:rsid w:val="007D3EC9"/>
    <w:rsid w:val="00803538"/>
    <w:rsid w:val="00813C3B"/>
    <w:rsid w:val="00823536"/>
    <w:rsid w:val="008308AA"/>
    <w:rsid w:val="00870352"/>
    <w:rsid w:val="00894590"/>
    <w:rsid w:val="008B4E4E"/>
    <w:rsid w:val="008C61C4"/>
    <w:rsid w:val="008E2E8A"/>
    <w:rsid w:val="009047C4"/>
    <w:rsid w:val="00907255"/>
    <w:rsid w:val="00907348"/>
    <w:rsid w:val="00917EEB"/>
    <w:rsid w:val="00922A9D"/>
    <w:rsid w:val="009334C4"/>
    <w:rsid w:val="00947BA2"/>
    <w:rsid w:val="00955A2C"/>
    <w:rsid w:val="009561C7"/>
    <w:rsid w:val="00957988"/>
    <w:rsid w:val="00995032"/>
    <w:rsid w:val="00A04DF9"/>
    <w:rsid w:val="00A30990"/>
    <w:rsid w:val="00A912F0"/>
    <w:rsid w:val="00A924FB"/>
    <w:rsid w:val="00AB206D"/>
    <w:rsid w:val="00AC0CCF"/>
    <w:rsid w:val="00AC228A"/>
    <w:rsid w:val="00AC40DF"/>
    <w:rsid w:val="00B432AD"/>
    <w:rsid w:val="00BC2264"/>
    <w:rsid w:val="00BE79DF"/>
    <w:rsid w:val="00C31B84"/>
    <w:rsid w:val="00C44ABD"/>
    <w:rsid w:val="00C47D2B"/>
    <w:rsid w:val="00C758AD"/>
    <w:rsid w:val="00C838FF"/>
    <w:rsid w:val="00C91599"/>
    <w:rsid w:val="00CD5C0C"/>
    <w:rsid w:val="00CF43C9"/>
    <w:rsid w:val="00D42491"/>
    <w:rsid w:val="00D43732"/>
    <w:rsid w:val="00D57811"/>
    <w:rsid w:val="00D7601F"/>
    <w:rsid w:val="00D83611"/>
    <w:rsid w:val="00D8614E"/>
    <w:rsid w:val="00D8684A"/>
    <w:rsid w:val="00D900EE"/>
    <w:rsid w:val="00DA05E0"/>
    <w:rsid w:val="00DD03C4"/>
    <w:rsid w:val="00DF228B"/>
    <w:rsid w:val="00DF5889"/>
    <w:rsid w:val="00E00290"/>
    <w:rsid w:val="00E32666"/>
    <w:rsid w:val="00E3724E"/>
    <w:rsid w:val="00E417CA"/>
    <w:rsid w:val="00E566CA"/>
    <w:rsid w:val="00EA00F2"/>
    <w:rsid w:val="00EC2163"/>
    <w:rsid w:val="00ED2A72"/>
    <w:rsid w:val="00EE1D52"/>
    <w:rsid w:val="00F22B2D"/>
    <w:rsid w:val="00F33D75"/>
    <w:rsid w:val="00F70F49"/>
    <w:rsid w:val="00F814B9"/>
    <w:rsid w:val="00F870F5"/>
    <w:rsid w:val="00FB5BFD"/>
    <w:rsid w:val="00FB6763"/>
    <w:rsid w:val="00FD2A8C"/>
    <w:rsid w:val="00FD6ED7"/>
    <w:rsid w:val="00FE43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F77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5A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5A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5A2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5A2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5A2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5A2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5A2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5A2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5A2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5A2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5A2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5A2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5A2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5A2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5A2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5A2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5A2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5A2C"/>
    <w:rPr>
      <w:rFonts w:eastAsiaTheme="majorEastAsia" w:cstheme="majorBidi"/>
      <w:color w:val="272727" w:themeColor="text1" w:themeTint="D8"/>
    </w:rPr>
  </w:style>
  <w:style w:type="paragraph" w:styleId="Titel">
    <w:name w:val="Title"/>
    <w:basedOn w:val="Standaard"/>
    <w:next w:val="Standaard"/>
    <w:link w:val="TitelChar"/>
    <w:uiPriority w:val="10"/>
    <w:qFormat/>
    <w:rsid w:val="00955A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5A2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5A2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5A2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5A2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5A2C"/>
    <w:rPr>
      <w:i/>
      <w:iCs/>
      <w:color w:val="404040" w:themeColor="text1" w:themeTint="BF"/>
    </w:rPr>
  </w:style>
  <w:style w:type="paragraph" w:styleId="Lijstalinea">
    <w:name w:val="List Paragraph"/>
    <w:basedOn w:val="Standaard"/>
    <w:uiPriority w:val="34"/>
    <w:qFormat/>
    <w:rsid w:val="00955A2C"/>
    <w:pPr>
      <w:ind w:left="720"/>
      <w:contextualSpacing/>
    </w:pPr>
  </w:style>
  <w:style w:type="character" w:styleId="Intensievebenadrukking">
    <w:name w:val="Intense Emphasis"/>
    <w:basedOn w:val="Standaardalinea-lettertype"/>
    <w:uiPriority w:val="21"/>
    <w:qFormat/>
    <w:rsid w:val="00955A2C"/>
    <w:rPr>
      <w:i/>
      <w:iCs/>
      <w:color w:val="0F4761" w:themeColor="accent1" w:themeShade="BF"/>
    </w:rPr>
  </w:style>
  <w:style w:type="paragraph" w:styleId="Duidelijkcitaat">
    <w:name w:val="Intense Quote"/>
    <w:basedOn w:val="Standaard"/>
    <w:next w:val="Standaard"/>
    <w:link w:val="DuidelijkcitaatChar"/>
    <w:uiPriority w:val="30"/>
    <w:qFormat/>
    <w:rsid w:val="00955A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5A2C"/>
    <w:rPr>
      <w:i/>
      <w:iCs/>
      <w:color w:val="0F4761" w:themeColor="accent1" w:themeShade="BF"/>
    </w:rPr>
  </w:style>
  <w:style w:type="character" w:styleId="Intensieveverwijzing">
    <w:name w:val="Intense Reference"/>
    <w:basedOn w:val="Standaardalinea-lettertype"/>
    <w:uiPriority w:val="32"/>
    <w:qFormat/>
    <w:rsid w:val="00955A2C"/>
    <w:rPr>
      <w:b/>
      <w:bCs/>
      <w:smallCaps/>
      <w:color w:val="0F4761" w:themeColor="accent1" w:themeShade="BF"/>
      <w:spacing w:val="5"/>
    </w:rPr>
  </w:style>
  <w:style w:type="character" w:styleId="Hyperlink">
    <w:name w:val="Hyperlink"/>
    <w:basedOn w:val="Standaardalinea-lettertype"/>
    <w:uiPriority w:val="99"/>
    <w:unhideWhenUsed/>
    <w:rsid w:val="00484E1F"/>
    <w:rPr>
      <w:color w:val="467886" w:themeColor="hyperlink"/>
      <w:u w:val="single"/>
    </w:rPr>
  </w:style>
  <w:style w:type="character" w:styleId="Onopgelostemelding">
    <w:name w:val="Unresolved Mention"/>
    <w:basedOn w:val="Standaardalinea-lettertype"/>
    <w:uiPriority w:val="99"/>
    <w:semiHidden/>
    <w:unhideWhenUsed/>
    <w:rsid w:val="00484E1F"/>
    <w:rPr>
      <w:color w:val="605E5C"/>
      <w:shd w:val="clear" w:color="auto" w:fill="E1DFDD"/>
    </w:rPr>
  </w:style>
  <w:style w:type="character" w:styleId="Verwijzingopmerking">
    <w:name w:val="annotation reference"/>
    <w:basedOn w:val="Standaardalinea-lettertype"/>
    <w:uiPriority w:val="99"/>
    <w:semiHidden/>
    <w:unhideWhenUsed/>
    <w:rsid w:val="00484E1F"/>
    <w:rPr>
      <w:sz w:val="16"/>
      <w:szCs w:val="16"/>
    </w:rPr>
  </w:style>
  <w:style w:type="paragraph" w:styleId="Tekstopmerking">
    <w:name w:val="annotation text"/>
    <w:basedOn w:val="Standaard"/>
    <w:link w:val="TekstopmerkingChar"/>
    <w:uiPriority w:val="99"/>
    <w:unhideWhenUsed/>
    <w:rsid w:val="00484E1F"/>
    <w:pPr>
      <w:spacing w:line="240" w:lineRule="auto"/>
    </w:pPr>
    <w:rPr>
      <w:sz w:val="20"/>
      <w:szCs w:val="20"/>
    </w:rPr>
  </w:style>
  <w:style w:type="character" w:customStyle="1" w:styleId="TekstopmerkingChar">
    <w:name w:val="Tekst opmerking Char"/>
    <w:basedOn w:val="Standaardalinea-lettertype"/>
    <w:link w:val="Tekstopmerking"/>
    <w:uiPriority w:val="99"/>
    <w:rsid w:val="00484E1F"/>
    <w:rPr>
      <w:sz w:val="20"/>
      <w:szCs w:val="20"/>
    </w:rPr>
  </w:style>
  <w:style w:type="paragraph" w:styleId="Onderwerpvanopmerking">
    <w:name w:val="annotation subject"/>
    <w:basedOn w:val="Tekstopmerking"/>
    <w:next w:val="Tekstopmerking"/>
    <w:link w:val="OnderwerpvanopmerkingChar"/>
    <w:uiPriority w:val="99"/>
    <w:semiHidden/>
    <w:unhideWhenUsed/>
    <w:rsid w:val="00484E1F"/>
    <w:rPr>
      <w:b/>
      <w:bCs/>
    </w:rPr>
  </w:style>
  <w:style w:type="character" w:customStyle="1" w:styleId="OnderwerpvanopmerkingChar">
    <w:name w:val="Onderwerp van opmerking Char"/>
    <w:basedOn w:val="TekstopmerkingChar"/>
    <w:link w:val="Onderwerpvanopmerking"/>
    <w:uiPriority w:val="99"/>
    <w:semiHidden/>
    <w:rsid w:val="00484E1F"/>
    <w:rPr>
      <w:b/>
      <w:bCs/>
      <w:sz w:val="20"/>
      <w:szCs w:val="20"/>
    </w:rPr>
  </w:style>
  <w:style w:type="paragraph" w:styleId="Voetnoottekst">
    <w:name w:val="footnote text"/>
    <w:basedOn w:val="Standaard"/>
    <w:link w:val="VoetnoottekstChar"/>
    <w:uiPriority w:val="99"/>
    <w:semiHidden/>
    <w:unhideWhenUsed/>
    <w:rsid w:val="0053348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33489"/>
    <w:rPr>
      <w:sz w:val="20"/>
      <w:szCs w:val="20"/>
    </w:rPr>
  </w:style>
  <w:style w:type="character" w:styleId="Voetnootmarkering">
    <w:name w:val="footnote reference"/>
    <w:basedOn w:val="Standaardalinea-lettertype"/>
    <w:uiPriority w:val="99"/>
    <w:semiHidden/>
    <w:unhideWhenUsed/>
    <w:rsid w:val="00533489"/>
    <w:rPr>
      <w:vertAlign w:val="superscript"/>
    </w:rPr>
  </w:style>
  <w:style w:type="character" w:styleId="GevolgdeHyperlink">
    <w:name w:val="FollowedHyperlink"/>
    <w:basedOn w:val="Standaardalinea-lettertype"/>
    <w:uiPriority w:val="99"/>
    <w:semiHidden/>
    <w:unhideWhenUsed/>
    <w:rsid w:val="00EE1D52"/>
    <w:rPr>
      <w:color w:val="96607D" w:themeColor="followedHyperlink"/>
      <w:u w:val="single"/>
    </w:rPr>
  </w:style>
  <w:style w:type="paragraph" w:styleId="Revisie">
    <w:name w:val="Revision"/>
    <w:hidden/>
    <w:uiPriority w:val="99"/>
    <w:semiHidden/>
    <w:rsid w:val="004429C2"/>
    <w:pPr>
      <w:spacing w:after="0" w:line="240" w:lineRule="auto"/>
    </w:pPr>
  </w:style>
  <w:style w:type="paragraph" w:styleId="Koptekst">
    <w:name w:val="header"/>
    <w:basedOn w:val="Standaard"/>
    <w:link w:val="KoptekstChar"/>
    <w:uiPriority w:val="99"/>
    <w:unhideWhenUsed/>
    <w:rsid w:val="00DA05E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A05E0"/>
  </w:style>
  <w:style w:type="paragraph" w:styleId="Voettekst">
    <w:name w:val="footer"/>
    <w:basedOn w:val="Standaard"/>
    <w:link w:val="VoettekstChar"/>
    <w:uiPriority w:val="99"/>
    <w:unhideWhenUsed/>
    <w:rsid w:val="00DA05E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A0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3519">
      <w:bodyDiv w:val="1"/>
      <w:marLeft w:val="0"/>
      <w:marRight w:val="0"/>
      <w:marTop w:val="0"/>
      <w:marBottom w:val="0"/>
      <w:divBdr>
        <w:top w:val="none" w:sz="0" w:space="0" w:color="auto"/>
        <w:left w:val="none" w:sz="0" w:space="0" w:color="auto"/>
        <w:bottom w:val="none" w:sz="0" w:space="0" w:color="auto"/>
        <w:right w:val="none" w:sz="0" w:space="0" w:color="auto"/>
      </w:divBdr>
    </w:div>
    <w:div w:id="241725286">
      <w:bodyDiv w:val="1"/>
      <w:marLeft w:val="0"/>
      <w:marRight w:val="0"/>
      <w:marTop w:val="0"/>
      <w:marBottom w:val="0"/>
      <w:divBdr>
        <w:top w:val="none" w:sz="0" w:space="0" w:color="auto"/>
        <w:left w:val="none" w:sz="0" w:space="0" w:color="auto"/>
        <w:bottom w:val="none" w:sz="0" w:space="0" w:color="auto"/>
        <w:right w:val="none" w:sz="0" w:space="0" w:color="auto"/>
      </w:divBdr>
    </w:div>
    <w:div w:id="877551352">
      <w:bodyDiv w:val="1"/>
      <w:marLeft w:val="0"/>
      <w:marRight w:val="0"/>
      <w:marTop w:val="0"/>
      <w:marBottom w:val="0"/>
      <w:divBdr>
        <w:top w:val="none" w:sz="0" w:space="0" w:color="auto"/>
        <w:left w:val="none" w:sz="0" w:space="0" w:color="auto"/>
        <w:bottom w:val="none" w:sz="0" w:space="0" w:color="auto"/>
        <w:right w:val="none" w:sz="0" w:space="0" w:color="auto"/>
      </w:divBdr>
    </w:div>
    <w:div w:id="94839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themas/werk/dienstverlening-aan-huis" TargetMode="External"/><Relationship Id="rId1" Type="http://schemas.openxmlformats.org/officeDocument/2006/relationships/hyperlink" Target="https://www.bnr.nl/nieuws/ondernemen-werk/10599579/huishoudens-betalen-massaal-hunhuishoudhulp-%20niet-door-bij-ziekte-terwijl-dat-wel-moe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1454</ap:Words>
  <ap:Characters>8001</ap:Characters>
  <ap:DocSecurity>0</ap:DocSecurity>
  <ap:Lines>66</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2026-08-31T09:29:00.0000000Z</dcterms:created>
  <dcterms:modified xsi:type="dcterms:W3CDTF">2026-08-31T09:29:00.0000000Z</dcterms:modified>
  <version/>
  <category/>
</coreProperties>
</file>