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2F7" w:rsidP="00E177E9" w:rsidRDefault="007822F7" w14:paraId="1FA9A6FA" w14:textId="77777777">
      <w:pPr>
        <w:ind w:right="1512"/>
        <w:rPr>
          <w:b/>
          <w:bCs/>
        </w:rPr>
      </w:pPr>
      <w:bookmarkStart w:name="_GoBack" w:id="0"/>
      <w:bookmarkEnd w:id="0"/>
    </w:p>
    <w:p w:rsidRPr="0007783C" w:rsidR="007822F7" w:rsidP="00207FF0" w:rsidRDefault="007822F7" w14:paraId="27B68B5C" w14:textId="77777777">
      <w:pPr>
        <w:ind w:left="993" w:right="1512"/>
        <w:rPr>
          <w:rFonts w:ascii="Verdana" w:hAnsi="Verdana"/>
          <w:sz w:val="18"/>
          <w:szCs w:val="18"/>
        </w:rPr>
      </w:pPr>
      <w:r w:rsidRPr="0007783C">
        <w:rPr>
          <w:rFonts w:ascii="Verdana" w:hAnsi="Verdana"/>
          <w:sz w:val="18"/>
          <w:szCs w:val="18"/>
        </w:rPr>
        <w:t>Geachte voorzitter,</w:t>
      </w:r>
    </w:p>
    <w:p w:rsidRPr="0007783C" w:rsidR="007822F7" w:rsidP="00207FF0" w:rsidRDefault="007822F7" w14:paraId="210D0BA3" w14:textId="77777777">
      <w:pPr>
        <w:ind w:left="993" w:right="1512"/>
        <w:rPr>
          <w:rFonts w:ascii="Verdana" w:hAnsi="Verdana"/>
          <w:sz w:val="18"/>
          <w:szCs w:val="18"/>
        </w:rPr>
      </w:pPr>
    </w:p>
    <w:p w:rsidRPr="0007783C" w:rsidR="007822F7" w:rsidP="00207FF0" w:rsidRDefault="007822F7" w14:paraId="435BFF80" w14:textId="5435BFE6">
      <w:pPr>
        <w:ind w:left="993" w:right="1512"/>
        <w:rPr>
          <w:rFonts w:ascii="Verdana" w:hAnsi="Verdana"/>
          <w:sz w:val="18"/>
          <w:szCs w:val="18"/>
        </w:rPr>
      </w:pPr>
      <w:r w:rsidRPr="0007783C">
        <w:rPr>
          <w:rFonts w:ascii="Verdana" w:hAnsi="Verdana"/>
          <w:sz w:val="18"/>
          <w:szCs w:val="18"/>
        </w:rPr>
        <w:t>Hierbij bied ik u</w:t>
      </w:r>
      <w:r w:rsidR="003F456E">
        <w:rPr>
          <w:rFonts w:ascii="Verdana" w:hAnsi="Verdana"/>
          <w:sz w:val="18"/>
          <w:szCs w:val="18"/>
        </w:rPr>
        <w:t xml:space="preserve">, </w:t>
      </w:r>
      <w:r w:rsidRPr="00681CD5" w:rsidR="003F456E">
        <w:rPr>
          <w:rFonts w:ascii="Verdana" w:hAnsi="Verdana"/>
          <w:sz w:val="18"/>
          <w:szCs w:val="18"/>
        </w:rPr>
        <w:t xml:space="preserve">mede namens </w:t>
      </w:r>
      <w:r w:rsidR="00EF7E80">
        <w:rPr>
          <w:rFonts w:ascii="Verdana" w:hAnsi="Verdana"/>
          <w:sz w:val="18"/>
          <w:szCs w:val="18"/>
        </w:rPr>
        <w:t xml:space="preserve">de </w:t>
      </w:r>
      <w:r w:rsidR="003F456E">
        <w:rPr>
          <w:rFonts w:ascii="Verdana" w:hAnsi="Verdana"/>
          <w:sz w:val="18"/>
          <w:szCs w:val="18"/>
        </w:rPr>
        <w:t xml:space="preserve">Minister </w:t>
      </w:r>
      <w:r w:rsidRPr="002B4554" w:rsidR="003F456E">
        <w:rPr>
          <w:rFonts w:ascii="Verdana" w:hAnsi="Verdana"/>
          <w:sz w:val="18"/>
          <w:szCs w:val="18"/>
        </w:rPr>
        <w:t>van Landbouw, Visserij, Voedselzekerheid en Natuur</w:t>
      </w:r>
      <w:r w:rsidR="003F456E">
        <w:rPr>
          <w:rFonts w:ascii="Verdana" w:hAnsi="Verdana"/>
          <w:sz w:val="18"/>
          <w:szCs w:val="18"/>
        </w:rPr>
        <w:t>,</w:t>
      </w:r>
      <w:r w:rsidRPr="0007783C">
        <w:rPr>
          <w:rFonts w:ascii="Verdana" w:hAnsi="Verdana"/>
          <w:sz w:val="18"/>
          <w:szCs w:val="18"/>
        </w:rPr>
        <w:t xml:space="preserve"> de antwoorden aan op de schriftelijke vragen van </w:t>
      </w:r>
      <w:r w:rsidR="00E177E9">
        <w:rPr>
          <w:rFonts w:ascii="Verdana" w:hAnsi="Verdana"/>
          <w:sz w:val="18"/>
          <w:szCs w:val="18"/>
        </w:rPr>
        <w:t>lid Wiersma</w:t>
      </w:r>
      <w:r w:rsidRPr="0007783C">
        <w:rPr>
          <w:rFonts w:ascii="Verdana" w:hAnsi="Verdana"/>
          <w:sz w:val="18"/>
          <w:szCs w:val="18"/>
        </w:rPr>
        <w:t xml:space="preserve"> (</w:t>
      </w:r>
      <w:r w:rsidR="00E177E9">
        <w:rPr>
          <w:rFonts w:ascii="Verdana" w:hAnsi="Verdana"/>
          <w:sz w:val="18"/>
          <w:szCs w:val="18"/>
        </w:rPr>
        <w:t>BBB</w:t>
      </w:r>
      <w:r w:rsidRPr="0007783C">
        <w:rPr>
          <w:rFonts w:ascii="Verdana" w:hAnsi="Verdana"/>
          <w:sz w:val="18"/>
          <w:szCs w:val="18"/>
        </w:rPr>
        <w:t xml:space="preserve">) ingezonden op d.d. </w:t>
      </w:r>
      <w:r w:rsidR="00E177E9">
        <w:rPr>
          <w:rFonts w:ascii="Verdana" w:hAnsi="Verdana"/>
          <w:sz w:val="18"/>
          <w:szCs w:val="18"/>
        </w:rPr>
        <w:t>27</w:t>
      </w:r>
      <w:r w:rsidRPr="0007783C" w:rsidR="00E177E9">
        <w:rPr>
          <w:rFonts w:ascii="Verdana" w:hAnsi="Verdana"/>
          <w:sz w:val="18"/>
          <w:szCs w:val="18"/>
        </w:rPr>
        <w:t xml:space="preserve"> </w:t>
      </w:r>
      <w:r w:rsidRPr="0007783C">
        <w:rPr>
          <w:rFonts w:ascii="Verdana" w:hAnsi="Verdana"/>
          <w:sz w:val="18"/>
          <w:szCs w:val="18"/>
        </w:rPr>
        <w:t xml:space="preserve">juli 2026 over </w:t>
      </w:r>
      <w:r w:rsidR="00E177E9">
        <w:rPr>
          <w:rFonts w:ascii="Verdana" w:hAnsi="Verdana"/>
          <w:sz w:val="18"/>
          <w:szCs w:val="18"/>
        </w:rPr>
        <w:t>‘water grote rivieren’.</w:t>
      </w:r>
    </w:p>
    <w:p w:rsidRPr="00903402" w:rsidR="007822F7" w:rsidP="00207FF0" w:rsidRDefault="007822F7" w14:paraId="5F016ED3" w14:textId="77777777">
      <w:pPr>
        <w:pStyle w:val="Slotzin"/>
        <w:spacing w:after="160"/>
        <w:ind w:left="993" w:right="1512"/>
        <w:rPr>
          <w:color w:val="auto"/>
        </w:rPr>
      </w:pPr>
    </w:p>
    <w:p w:rsidRPr="00903402" w:rsidR="007822F7" w:rsidP="00207FF0" w:rsidRDefault="007822F7" w14:paraId="3B65A1AD" w14:textId="583AB368">
      <w:pPr>
        <w:pStyle w:val="Slotzin"/>
        <w:spacing w:after="160"/>
        <w:ind w:left="993" w:right="1512"/>
        <w:rPr>
          <w:color w:val="auto"/>
        </w:rPr>
      </w:pPr>
      <w:r w:rsidRPr="00903402">
        <w:rPr>
          <w:color w:val="auto"/>
        </w:rPr>
        <w:t>Hoogachtend,</w:t>
      </w:r>
    </w:p>
    <w:p w:rsidRPr="00903402" w:rsidR="007822F7" w:rsidP="00207FF0" w:rsidRDefault="007822F7" w14:paraId="44F82AF6" w14:textId="77777777">
      <w:pPr>
        <w:pStyle w:val="OndertekeningArea1"/>
        <w:spacing w:after="160"/>
        <w:ind w:left="993" w:right="1512"/>
        <w:rPr>
          <w:color w:val="auto"/>
        </w:rPr>
      </w:pPr>
      <w:r w:rsidRPr="00903402">
        <w:rPr>
          <w:color w:val="auto"/>
        </w:rPr>
        <w:t>DE MINISTER VAN INFRASTRUCTUUR EN WATERSTAAT,</w:t>
      </w:r>
    </w:p>
    <w:p w:rsidRPr="0007783C" w:rsidR="007822F7" w:rsidP="00207FF0" w:rsidRDefault="007822F7" w14:paraId="7F94F349" w14:textId="77777777">
      <w:pPr>
        <w:ind w:left="993" w:right="1512"/>
        <w:rPr>
          <w:rFonts w:ascii="Verdana" w:hAnsi="Verdana"/>
          <w:sz w:val="18"/>
          <w:szCs w:val="18"/>
        </w:rPr>
      </w:pPr>
    </w:p>
    <w:p w:rsidRPr="0007783C" w:rsidR="007822F7" w:rsidP="00207FF0" w:rsidRDefault="007822F7" w14:paraId="14ECA17E" w14:textId="77777777">
      <w:pPr>
        <w:ind w:left="993" w:right="1512"/>
        <w:rPr>
          <w:rFonts w:ascii="Verdana" w:hAnsi="Verdana"/>
          <w:sz w:val="18"/>
          <w:szCs w:val="18"/>
        </w:rPr>
      </w:pPr>
    </w:p>
    <w:p w:rsidRPr="0007783C" w:rsidR="007822F7" w:rsidP="00207FF0" w:rsidRDefault="007822F7" w14:paraId="54FC09DB" w14:textId="77777777">
      <w:pPr>
        <w:ind w:left="993" w:right="1512"/>
        <w:rPr>
          <w:rFonts w:ascii="Verdana" w:hAnsi="Verdana"/>
          <w:sz w:val="18"/>
          <w:szCs w:val="18"/>
        </w:rPr>
      </w:pPr>
      <w:r w:rsidRPr="0007783C">
        <w:rPr>
          <w:rFonts w:ascii="Verdana" w:hAnsi="Verdana"/>
          <w:sz w:val="18"/>
          <w:szCs w:val="18"/>
        </w:rPr>
        <w:t>Vincent Karremans</w:t>
      </w:r>
    </w:p>
    <w:p w:rsidRPr="0007783C" w:rsidR="007822F7" w:rsidP="00E177E9" w:rsidRDefault="007822F7" w14:paraId="64130168" w14:textId="77777777">
      <w:pPr>
        <w:ind w:right="1512"/>
        <w:rPr>
          <w:rFonts w:ascii="Verdana" w:hAnsi="Verdana"/>
          <w:sz w:val="18"/>
          <w:szCs w:val="18"/>
        </w:rPr>
      </w:pPr>
    </w:p>
    <w:p w:rsidRPr="0007783C" w:rsidR="007822F7" w:rsidP="00E177E9" w:rsidRDefault="007822F7" w14:paraId="68DDD8C6" w14:textId="77777777">
      <w:pPr>
        <w:ind w:right="1512"/>
        <w:rPr>
          <w:rFonts w:ascii="Verdana" w:hAnsi="Verdana"/>
          <w:b/>
          <w:bCs/>
          <w:sz w:val="18"/>
          <w:szCs w:val="18"/>
        </w:rPr>
      </w:pPr>
      <w:r w:rsidRPr="0007783C">
        <w:rPr>
          <w:rFonts w:ascii="Verdana" w:hAnsi="Verdana"/>
          <w:b/>
          <w:bCs/>
          <w:sz w:val="18"/>
          <w:szCs w:val="18"/>
        </w:rPr>
        <w:br w:type="page"/>
      </w:r>
    </w:p>
    <w:p w:rsidRPr="00E177E9" w:rsidR="00E918FA" w:rsidP="00E177E9" w:rsidRDefault="00E918FA" w14:paraId="704889FA" w14:textId="432B2A25">
      <w:pPr>
        <w:pStyle w:val="ListParagraph"/>
        <w:ind w:right="1512"/>
        <w:rPr>
          <w:rFonts w:ascii="Verdana" w:hAnsi="Verdana" w:eastAsia="Calibri" w:cs="Calibri"/>
          <w:b/>
          <w:bCs/>
          <w:sz w:val="18"/>
          <w:szCs w:val="18"/>
        </w:rPr>
      </w:pPr>
      <w:r w:rsidRPr="00E177E9">
        <w:rPr>
          <w:rFonts w:ascii="Verdana" w:hAnsi="Verdana" w:eastAsia="Calibri" w:cs="Calibri"/>
          <w:b/>
          <w:bCs/>
          <w:sz w:val="18"/>
          <w:szCs w:val="18"/>
        </w:rPr>
        <w:lastRenderedPageBreak/>
        <w:t>2026Z16510</w:t>
      </w:r>
      <w:r w:rsidR="00A61A8D">
        <w:rPr>
          <w:rFonts w:ascii="Verdana" w:hAnsi="Verdana" w:eastAsia="Calibri" w:cs="Calibri"/>
          <w:b/>
          <w:bCs/>
          <w:sz w:val="18"/>
          <w:szCs w:val="18"/>
        </w:rPr>
        <w:t xml:space="preserve"> </w:t>
      </w:r>
    </w:p>
    <w:p w:rsidRPr="00E918FA" w:rsidR="00E918FA" w:rsidP="00E177E9" w:rsidRDefault="00E918FA" w14:paraId="636CF346" w14:textId="77777777">
      <w:pPr>
        <w:pStyle w:val="ListParagraph"/>
        <w:ind w:right="1512"/>
        <w:rPr>
          <w:rFonts w:ascii="Verdana" w:hAnsi="Verdana" w:eastAsia="Calibri" w:cs="Calibri"/>
          <w:sz w:val="18"/>
          <w:szCs w:val="18"/>
        </w:rPr>
      </w:pPr>
    </w:p>
    <w:p w:rsidRPr="00E177E9" w:rsidR="00E918FA" w:rsidP="00E177E9" w:rsidRDefault="00E918FA" w14:paraId="38BAD43A" w14:textId="746A5573">
      <w:pPr>
        <w:pStyle w:val="ListParagraph"/>
        <w:ind w:right="1512"/>
        <w:rPr>
          <w:rFonts w:ascii="Verdana" w:hAnsi="Verdana" w:eastAsia="Calibri" w:cs="Calibri"/>
          <w:sz w:val="18"/>
          <w:szCs w:val="18"/>
        </w:rPr>
      </w:pPr>
      <w:r w:rsidRPr="00E918FA">
        <w:rPr>
          <w:rFonts w:ascii="Verdana" w:hAnsi="Verdana" w:eastAsia="Calibri" w:cs="Calibri"/>
          <w:sz w:val="18"/>
          <w:szCs w:val="18"/>
        </w:rPr>
        <w:t>Vragen van het lid Wiersma (BBB) aan de minister van Infrastructuur en Waterstaat over water grote rivieren.</w:t>
      </w:r>
    </w:p>
    <w:p w:rsidRPr="00E918FA" w:rsidR="00E918FA" w:rsidP="00E177E9" w:rsidRDefault="00E918FA" w14:paraId="726C8DA2" w14:textId="77777777">
      <w:pPr>
        <w:pStyle w:val="ListParagraph"/>
        <w:ind w:right="1512"/>
        <w:rPr>
          <w:rFonts w:ascii="Verdana" w:hAnsi="Verdana" w:eastAsia="Calibri" w:cs="Calibri"/>
          <w:sz w:val="18"/>
          <w:szCs w:val="18"/>
        </w:rPr>
      </w:pPr>
    </w:p>
    <w:p w:rsidRPr="00E918FA" w:rsidR="00E918FA" w:rsidP="00BA4DD3" w:rsidRDefault="00E918FA" w14:paraId="5FEE9A93" w14:textId="4188CE42">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Kunt u aangeven hoe u de toenemende watertekorten in Nederland beoordeelt en welke gevolgen u verwacht voor de landbouw, natuur, drinkwatervoorziening, industrie en regionale economie?</w:t>
      </w:r>
    </w:p>
    <w:p w:rsidR="001E5860" w:rsidP="007910D6" w:rsidRDefault="007158F7" w14:paraId="3C6DC4F1" w14:textId="1D3E8C76">
      <w:pPr>
        <w:spacing w:line="240" w:lineRule="exact"/>
        <w:ind w:left="1416" w:right="1559"/>
        <w:rPr>
          <w:rFonts w:ascii="Verdana" w:hAnsi="Verdana" w:eastAsia="Calibri" w:cs="Calibri"/>
          <w:sz w:val="18"/>
          <w:szCs w:val="18"/>
        </w:rPr>
      </w:pPr>
      <w:r w:rsidRPr="00903402">
        <w:rPr>
          <w:rFonts w:ascii="Verdana" w:hAnsi="Verdana" w:eastAsia="Calibri" w:cs="Calibri"/>
          <w:sz w:val="18"/>
          <w:szCs w:val="18"/>
        </w:rPr>
        <w:t>Zoals gemeld in de droogtebrief van 16 juli jl.</w:t>
      </w:r>
      <w:r w:rsidRPr="001E5860">
        <w:rPr>
          <w:rFonts w:eastAsia="Calibri" w:cs="Calibri"/>
          <w:vertAlign w:val="superscript"/>
        </w:rPr>
        <w:footnoteReference w:id="1"/>
      </w:r>
      <w:r w:rsidRPr="001E5860">
        <w:rPr>
          <w:rFonts w:ascii="Verdana" w:hAnsi="Verdana" w:eastAsia="Calibri" w:cs="Calibri"/>
          <w:sz w:val="18"/>
          <w:szCs w:val="18"/>
          <w:vertAlign w:val="superscript"/>
        </w:rPr>
        <w:t xml:space="preserve"> </w:t>
      </w:r>
      <w:r w:rsidRPr="00903402">
        <w:rPr>
          <w:rFonts w:ascii="Verdana" w:hAnsi="Verdana" w:eastAsia="Calibri" w:cs="Calibri"/>
          <w:sz w:val="18"/>
          <w:szCs w:val="18"/>
        </w:rPr>
        <w:t xml:space="preserve">is sprake van een stevige droogteperiode en worden de effecten daarvan helaas steeds merkbaarder. Op dit moment </w:t>
      </w:r>
      <w:r w:rsidR="001E5860">
        <w:rPr>
          <w:rFonts w:ascii="Verdana" w:hAnsi="Verdana" w:eastAsia="Calibri" w:cs="Calibri"/>
          <w:sz w:val="18"/>
          <w:szCs w:val="18"/>
        </w:rPr>
        <w:t>ondervinden</w:t>
      </w:r>
      <w:r w:rsidRPr="00903402">
        <w:rPr>
          <w:rFonts w:ascii="Verdana" w:hAnsi="Verdana" w:eastAsia="Calibri" w:cs="Calibri"/>
          <w:sz w:val="18"/>
          <w:szCs w:val="18"/>
        </w:rPr>
        <w:t xml:space="preserve"> de scheepvaart, de agrarische sector</w:t>
      </w:r>
      <w:r w:rsidR="00EF7E80">
        <w:rPr>
          <w:rFonts w:ascii="Verdana" w:hAnsi="Verdana" w:eastAsia="Calibri" w:cs="Calibri"/>
          <w:sz w:val="18"/>
          <w:szCs w:val="18"/>
        </w:rPr>
        <w:t xml:space="preserve">, </w:t>
      </w:r>
      <w:r w:rsidRPr="00903402">
        <w:rPr>
          <w:rFonts w:ascii="Verdana" w:hAnsi="Verdana" w:eastAsia="Calibri" w:cs="Calibri"/>
          <w:sz w:val="18"/>
          <w:szCs w:val="18"/>
        </w:rPr>
        <w:t>de natuur</w:t>
      </w:r>
      <w:r w:rsidR="00EF7E80">
        <w:rPr>
          <w:rFonts w:ascii="Verdana" w:hAnsi="Verdana" w:eastAsia="Calibri" w:cs="Calibri"/>
          <w:sz w:val="18"/>
          <w:szCs w:val="18"/>
        </w:rPr>
        <w:t>, de industrie en regionale economie</w:t>
      </w:r>
      <w:r w:rsidR="001E5860">
        <w:rPr>
          <w:rFonts w:ascii="Verdana" w:hAnsi="Verdana" w:eastAsia="Calibri" w:cs="Calibri"/>
          <w:sz w:val="18"/>
          <w:szCs w:val="18"/>
        </w:rPr>
        <w:t xml:space="preserve"> negatieve gevolgen van de droogte</w:t>
      </w:r>
      <w:r w:rsidRPr="00903402">
        <w:rPr>
          <w:rFonts w:ascii="Verdana" w:hAnsi="Verdana" w:eastAsia="Calibri" w:cs="Calibri"/>
          <w:sz w:val="18"/>
          <w:szCs w:val="18"/>
        </w:rPr>
        <w:t xml:space="preserve">. </w:t>
      </w:r>
      <w:r w:rsidR="001E5860">
        <w:rPr>
          <w:rFonts w:ascii="Verdana" w:hAnsi="Verdana" w:eastAsia="Calibri" w:cs="Calibri"/>
          <w:sz w:val="18"/>
          <w:szCs w:val="18"/>
        </w:rPr>
        <w:t xml:space="preserve">De drinkwatervoorziening is nog geborgd. </w:t>
      </w:r>
    </w:p>
    <w:p w:rsidRPr="00903402" w:rsidR="00E918FA" w:rsidP="007910D6" w:rsidRDefault="001E5860" w14:paraId="7CDF6EF0" w14:textId="1A79A856">
      <w:pPr>
        <w:spacing w:line="240" w:lineRule="exact"/>
        <w:ind w:left="1416" w:right="1559"/>
      </w:pPr>
      <w:r>
        <w:rPr>
          <w:rFonts w:ascii="Verdana" w:hAnsi="Verdana" w:eastAsia="Calibri" w:cs="Calibri"/>
          <w:sz w:val="18"/>
          <w:szCs w:val="18"/>
        </w:rPr>
        <w:t>Helaas zijn maatregelen, zoals schutbeperkingen en onttrekkingsverboden n</w:t>
      </w:r>
      <w:r w:rsidR="00C76D0D">
        <w:rPr>
          <w:rFonts w:ascii="Verdana" w:hAnsi="Verdana" w:eastAsia="Calibri" w:cs="Calibri"/>
          <w:sz w:val="18"/>
          <w:szCs w:val="18"/>
        </w:rPr>
        <w:t>odig om de waterveiligheid</w:t>
      </w:r>
      <w:r>
        <w:rPr>
          <w:rFonts w:ascii="Verdana" w:hAnsi="Verdana" w:eastAsia="Calibri" w:cs="Calibri"/>
          <w:sz w:val="18"/>
          <w:szCs w:val="18"/>
        </w:rPr>
        <w:t xml:space="preserve">, drinkwater en energievoorziening </w:t>
      </w:r>
      <w:r w:rsidR="00C76D0D">
        <w:rPr>
          <w:rFonts w:ascii="Verdana" w:hAnsi="Verdana" w:eastAsia="Calibri" w:cs="Calibri"/>
          <w:sz w:val="18"/>
          <w:szCs w:val="18"/>
        </w:rPr>
        <w:t>te waarborgen. De</w:t>
      </w:r>
      <w:r w:rsidRPr="00903402" w:rsidR="007158F7">
        <w:rPr>
          <w:rFonts w:ascii="Verdana" w:hAnsi="Verdana" w:eastAsia="Calibri" w:cs="Calibri"/>
          <w:sz w:val="18"/>
          <w:szCs w:val="18"/>
        </w:rPr>
        <w:t xml:space="preserve"> waterverdelingskeuzes volgen uit de wettelijk vastgelegde verdringingsreeks uit Omgevingswet en het Besluit kwaliteit leefomgeving. Daarin is de rangorde van maatschappelijke belangen bij waterschaarste</w:t>
      </w:r>
      <w:r>
        <w:rPr>
          <w:rFonts w:ascii="Verdana" w:hAnsi="Verdana" w:eastAsia="Calibri" w:cs="Calibri"/>
          <w:sz w:val="18"/>
          <w:szCs w:val="18"/>
        </w:rPr>
        <w:t xml:space="preserve"> bepaald</w:t>
      </w:r>
      <w:r w:rsidRPr="00903402" w:rsidR="007158F7">
        <w:rPr>
          <w:rFonts w:ascii="Verdana" w:hAnsi="Verdana" w:eastAsia="Calibri" w:cs="Calibri"/>
          <w:sz w:val="18"/>
          <w:szCs w:val="18"/>
        </w:rPr>
        <w:t>. De samenwerkende waterbeheerders doen er alles aan om de negatieve effecten die optreden zo veel mogelijk te mitigere</w:t>
      </w:r>
      <w:r w:rsidR="00C76D0D">
        <w:rPr>
          <w:rFonts w:ascii="Verdana" w:hAnsi="Verdana" w:eastAsia="Calibri" w:cs="Calibri"/>
          <w:sz w:val="18"/>
          <w:szCs w:val="18"/>
        </w:rPr>
        <w:t>n.</w:t>
      </w:r>
      <w:r w:rsidRPr="00903402" w:rsidR="007158F7">
        <w:rPr>
          <w:rFonts w:ascii="Verdana" w:hAnsi="Verdana" w:eastAsia="Calibri" w:cs="Calibri"/>
          <w:sz w:val="18"/>
          <w:szCs w:val="18"/>
        </w:rPr>
        <w:t xml:space="preserve"> </w:t>
      </w:r>
      <w:r w:rsidR="00C76D0D">
        <w:rPr>
          <w:rFonts w:ascii="Verdana" w:hAnsi="Verdana" w:eastAsia="Calibri" w:cs="Calibri"/>
          <w:sz w:val="18"/>
          <w:szCs w:val="18"/>
        </w:rPr>
        <w:t>N</w:t>
      </w:r>
      <w:r w:rsidRPr="00903402" w:rsidR="007158F7">
        <w:rPr>
          <w:rFonts w:ascii="Verdana" w:hAnsi="Verdana" w:eastAsia="Calibri" w:cs="Calibri"/>
          <w:sz w:val="18"/>
          <w:szCs w:val="18"/>
        </w:rPr>
        <w:t>et als iedereen hoop ik op een spoedig herstel van de waterbalans in Nederland waardoor de verschillende getroffen sectoren weer regulier van water kunnen worden voorzien.</w:t>
      </w:r>
    </w:p>
    <w:p w:rsidRPr="00903402" w:rsidR="007B0026" w:rsidP="00E177E9" w:rsidRDefault="007B0026" w14:paraId="1B8B38E7" w14:textId="77777777">
      <w:pPr>
        <w:pStyle w:val="ListParagraph"/>
        <w:ind w:left="1416" w:right="1512"/>
        <w:rPr>
          <w:rFonts w:ascii="Verdana" w:hAnsi="Verdana" w:eastAsia="Calibri" w:cs="Calibri"/>
          <w:sz w:val="18"/>
          <w:szCs w:val="18"/>
        </w:rPr>
      </w:pPr>
    </w:p>
    <w:p w:rsidRPr="00903402" w:rsidR="00E918FA" w:rsidP="00E177E9" w:rsidRDefault="00E918FA" w14:paraId="44CAFE3A" w14:textId="3A971C43">
      <w:pPr>
        <w:pStyle w:val="ListParagraph"/>
        <w:numPr>
          <w:ilvl w:val="0"/>
          <w:numId w:val="28"/>
        </w:numPr>
        <w:ind w:right="1512"/>
        <w:rPr>
          <w:rFonts w:ascii="Verdana" w:hAnsi="Verdana" w:eastAsia="Calibri" w:cs="Calibri"/>
          <w:sz w:val="18"/>
          <w:szCs w:val="18"/>
        </w:rPr>
      </w:pPr>
      <w:r w:rsidRPr="00903402">
        <w:rPr>
          <w:rFonts w:ascii="Verdana" w:hAnsi="Verdana" w:eastAsia="Calibri" w:cs="Calibri"/>
          <w:sz w:val="18"/>
          <w:szCs w:val="18"/>
        </w:rPr>
        <w:t>Bent u bekend met de zorgen van de waterschappen over de verdeling van het beschikbare Rijn- en Maaswater tussen de verschillende landen en bent u bereid zich in te zetten voor een rechtvaardigere verdeling van het water bij zowel droogte als hoogwater?</w:t>
      </w:r>
    </w:p>
    <w:p w:rsidRPr="00903402" w:rsidR="00E918FA" w:rsidP="007910D6" w:rsidRDefault="00E918FA" w14:paraId="17B2D688" w14:textId="0EE680AD">
      <w:pPr>
        <w:ind w:left="1416" w:right="1512"/>
        <w:rPr>
          <w:rFonts w:ascii="Verdana" w:hAnsi="Verdana" w:eastAsia="Calibri" w:cs="Calibri"/>
          <w:sz w:val="18"/>
          <w:szCs w:val="18"/>
        </w:rPr>
      </w:pPr>
      <w:r w:rsidRPr="00903402">
        <w:rPr>
          <w:rFonts w:ascii="Verdana" w:hAnsi="Verdana" w:eastAsia="Calibri" w:cs="Calibri"/>
          <w:sz w:val="18"/>
          <w:szCs w:val="18"/>
        </w:rPr>
        <w:t>Ja, daarmee ben ik bekend.</w:t>
      </w:r>
      <w:r w:rsidR="006A7CAC">
        <w:rPr>
          <w:rFonts w:ascii="Verdana" w:hAnsi="Verdana" w:eastAsia="Calibri" w:cs="Calibri"/>
          <w:sz w:val="18"/>
          <w:szCs w:val="18"/>
        </w:rPr>
        <w:t xml:space="preserve"> </w:t>
      </w:r>
      <w:r w:rsidRPr="00903402">
        <w:rPr>
          <w:rFonts w:ascii="Verdana" w:hAnsi="Verdana" w:eastAsia="Calibri" w:cs="Calibri"/>
          <w:sz w:val="18"/>
          <w:szCs w:val="18"/>
        </w:rPr>
        <w:t xml:space="preserve">Nederland is afhankelijk van het water uit de rivier dat vanuit bovenstrooms gelegen landen ons land </w:t>
      </w:r>
      <w:r w:rsidR="00856D93">
        <w:rPr>
          <w:rFonts w:ascii="Verdana" w:hAnsi="Verdana" w:eastAsia="Calibri" w:cs="Calibri"/>
          <w:sz w:val="18"/>
          <w:szCs w:val="18"/>
        </w:rPr>
        <w:t>binnen</w:t>
      </w:r>
      <w:r w:rsidRPr="00903402">
        <w:rPr>
          <w:rFonts w:ascii="Verdana" w:hAnsi="Verdana" w:eastAsia="Calibri" w:cs="Calibri"/>
          <w:sz w:val="18"/>
          <w:szCs w:val="18"/>
        </w:rPr>
        <w:t xml:space="preserve">stroomt. Deze afhankelijkheid geldt omgekeerd ook: bovenstroomse gebieden zijn afhankelijk van voldoende zoetwater in Nederland voor </w:t>
      </w:r>
      <w:r w:rsidR="00856D93">
        <w:rPr>
          <w:rFonts w:ascii="Verdana" w:hAnsi="Verdana" w:eastAsia="Calibri" w:cs="Calibri"/>
          <w:sz w:val="18"/>
          <w:szCs w:val="18"/>
        </w:rPr>
        <w:t>de bevaarbaarheid van rivieren</w:t>
      </w:r>
      <w:r w:rsidRPr="00903402">
        <w:rPr>
          <w:rFonts w:ascii="Verdana" w:hAnsi="Verdana" w:eastAsia="Calibri" w:cs="Calibri"/>
          <w:sz w:val="18"/>
          <w:szCs w:val="18"/>
        </w:rPr>
        <w:t xml:space="preserve"> en daarmee de bevoorrading van</w:t>
      </w:r>
      <w:r w:rsidR="00856D93">
        <w:rPr>
          <w:rFonts w:ascii="Verdana" w:hAnsi="Verdana" w:eastAsia="Calibri" w:cs="Calibri"/>
          <w:sz w:val="18"/>
          <w:szCs w:val="18"/>
        </w:rPr>
        <w:t xml:space="preserve"> de</w:t>
      </w:r>
      <w:r w:rsidRPr="00903402">
        <w:rPr>
          <w:rFonts w:ascii="Verdana" w:hAnsi="Verdana" w:eastAsia="Calibri" w:cs="Calibri"/>
          <w:sz w:val="18"/>
          <w:szCs w:val="18"/>
        </w:rPr>
        <w:t xml:space="preserve"> eigen industrie. Internationale samenwerking is daarom essentieel om de waterbeschikbaarheid te waarborgen. Dit is vastgelegd in diverse verdragen. Het beeld dat de verdeling nu niet rechtvaardig zou zijn</w:t>
      </w:r>
      <w:r w:rsidR="00856D93">
        <w:rPr>
          <w:rFonts w:ascii="Verdana" w:hAnsi="Verdana" w:eastAsia="Calibri" w:cs="Calibri"/>
          <w:sz w:val="18"/>
          <w:szCs w:val="18"/>
        </w:rPr>
        <w:t>,</w:t>
      </w:r>
      <w:r w:rsidRPr="00903402">
        <w:rPr>
          <w:rFonts w:ascii="Verdana" w:hAnsi="Verdana" w:eastAsia="Calibri" w:cs="Calibri"/>
          <w:sz w:val="18"/>
          <w:szCs w:val="18"/>
        </w:rPr>
        <w:t xml:space="preserve"> herken ik niet.</w:t>
      </w:r>
    </w:p>
    <w:p w:rsidRPr="00903402" w:rsidR="00E918FA" w:rsidP="007910D6" w:rsidRDefault="00E918FA" w14:paraId="2EAF6176" w14:textId="07890B01">
      <w:pPr>
        <w:ind w:left="1416" w:right="1512"/>
        <w:rPr>
          <w:rFonts w:ascii="Verdana" w:hAnsi="Verdana" w:eastAsia="Calibri" w:cs="Calibri"/>
          <w:sz w:val="18"/>
          <w:szCs w:val="18"/>
        </w:rPr>
      </w:pPr>
      <w:r w:rsidRPr="00903402">
        <w:rPr>
          <w:rFonts w:ascii="Verdana" w:hAnsi="Verdana" w:eastAsia="Calibri" w:cs="Calibri"/>
          <w:sz w:val="18"/>
          <w:szCs w:val="18"/>
        </w:rPr>
        <w:t>Nederland is al lang actief om internationaal afspraken te maken binnen diverse intensieve samenwerkingsverbanden waaronder de Internationale Commissie ter bescherming van de Rijn (ICBR) en de Internationale Maascommissie (IMC) voor de hoofdstroom van de Rijn en de Maas. Deze Rijn- en Maascommissies gaan o</w:t>
      </w:r>
      <w:r w:rsidR="00856D93">
        <w:rPr>
          <w:rFonts w:ascii="Verdana" w:hAnsi="Verdana" w:eastAsia="Calibri" w:cs="Calibri"/>
          <w:sz w:val="18"/>
          <w:szCs w:val="18"/>
        </w:rPr>
        <w:t xml:space="preserve">nder andere </w:t>
      </w:r>
      <w:r w:rsidRPr="00903402">
        <w:rPr>
          <w:rFonts w:ascii="Verdana" w:hAnsi="Verdana" w:eastAsia="Calibri" w:cs="Calibri"/>
          <w:sz w:val="18"/>
          <w:szCs w:val="18"/>
        </w:rPr>
        <w:t>over waterkwaliteit en waterkwantiteit. De afspraken zijn vastgelegd in verdragen. Doel van de verdragen is het bereiken van een duurzaam en integraal waterbeheer van de internationale stroomgebieden. Binnen deze riviercommissies word</w:t>
      </w:r>
      <w:r w:rsidR="00DF150D">
        <w:rPr>
          <w:rFonts w:ascii="Verdana" w:hAnsi="Verdana" w:eastAsia="Calibri" w:cs="Calibri"/>
          <w:sz w:val="18"/>
          <w:szCs w:val="18"/>
        </w:rPr>
        <w:t>en</w:t>
      </w:r>
      <w:r w:rsidRPr="00903402">
        <w:rPr>
          <w:rFonts w:ascii="Verdana" w:hAnsi="Verdana" w:eastAsia="Calibri" w:cs="Calibri"/>
          <w:sz w:val="18"/>
          <w:szCs w:val="18"/>
        </w:rPr>
        <w:t xml:space="preserve"> kennis en data uitgewisseld, waardoor betrouwbare voorspellingen gedaan kunnen worden en effecten van klimaatverandering op waterafvoeren worden ingeschat. Naast hoog water wordt binnen</w:t>
      </w:r>
      <w:r w:rsidR="00DF150D">
        <w:rPr>
          <w:rFonts w:ascii="Verdana" w:hAnsi="Verdana" w:eastAsia="Calibri" w:cs="Calibri"/>
          <w:sz w:val="18"/>
          <w:szCs w:val="18"/>
        </w:rPr>
        <w:t xml:space="preserve"> de</w:t>
      </w:r>
      <w:r w:rsidRPr="00903402">
        <w:rPr>
          <w:rFonts w:ascii="Verdana" w:hAnsi="Verdana" w:eastAsia="Calibri" w:cs="Calibri"/>
          <w:sz w:val="18"/>
          <w:szCs w:val="18"/>
        </w:rPr>
        <w:t xml:space="preserve"> ICBR en</w:t>
      </w:r>
      <w:r w:rsidR="00DF150D">
        <w:rPr>
          <w:rFonts w:ascii="Verdana" w:hAnsi="Verdana" w:eastAsia="Calibri" w:cs="Calibri"/>
          <w:sz w:val="18"/>
          <w:szCs w:val="18"/>
        </w:rPr>
        <w:t xml:space="preserve"> de</w:t>
      </w:r>
      <w:r w:rsidRPr="00903402">
        <w:rPr>
          <w:rFonts w:ascii="Verdana" w:hAnsi="Verdana" w:eastAsia="Calibri" w:cs="Calibri"/>
          <w:sz w:val="18"/>
          <w:szCs w:val="18"/>
        </w:rPr>
        <w:t xml:space="preserve"> IMC steeds gerichter samengewerkt aan laagwater. </w:t>
      </w:r>
    </w:p>
    <w:p w:rsidRPr="00903402" w:rsidR="00E918FA" w:rsidP="007910D6" w:rsidRDefault="00E918FA" w14:paraId="7D8ED021" w14:textId="7F6E1898">
      <w:pPr>
        <w:ind w:left="1416" w:right="1512"/>
        <w:rPr>
          <w:rFonts w:ascii="Verdana" w:hAnsi="Verdana" w:eastAsia="Calibri" w:cs="Calibri"/>
          <w:sz w:val="18"/>
          <w:szCs w:val="18"/>
        </w:rPr>
      </w:pPr>
      <w:r w:rsidRPr="00903402">
        <w:rPr>
          <w:rFonts w:ascii="Verdana" w:hAnsi="Verdana" w:eastAsia="Calibri" w:cs="Calibri"/>
          <w:sz w:val="18"/>
          <w:szCs w:val="18"/>
        </w:rPr>
        <w:t xml:space="preserve">Nederland is er sinds 2018 in geslaagd om de problematiek van afnemende afvoeren en daarmee gepaard gaande droogte in zowel de ICBR als in de IMC op de agenda te krijgen. In de ICBR wordt nu gezamenlijk gewerkt aan het in beeld brengen van sociaaleconomische ontwikkelingen en handelingsperspectieven. Dit biedt de basis voor de aanpassing van de ICBR-klimaatadaptatiestrategie en nadere afspraken. Binnen de IMC is ook afgesproken om een gezamenlijke klimaatstudie te starten als basis voor afspraken in het gehele stroomgebied. Voor de Maas zijn er reeds afspraken over waterverdeling tussen Vlaanderen en Nederland. Dit is vastgelegd in het Maasafvoerverdrag. </w:t>
      </w:r>
    </w:p>
    <w:p w:rsidRPr="00E918FA" w:rsidR="00E918FA" w:rsidP="0002184A" w:rsidRDefault="00E918FA" w14:paraId="5BB4CDFA" w14:textId="777B3D27">
      <w:pPr>
        <w:ind w:left="1416" w:right="1512"/>
        <w:rPr>
          <w:rFonts w:ascii="Verdana" w:hAnsi="Verdana" w:eastAsia="Calibri" w:cs="Calibri"/>
          <w:sz w:val="18"/>
          <w:szCs w:val="18"/>
        </w:rPr>
      </w:pPr>
      <w:r w:rsidRPr="00903402">
        <w:rPr>
          <w:rFonts w:ascii="Verdana" w:hAnsi="Verdana" w:eastAsia="Calibri" w:cs="Calibri"/>
          <w:sz w:val="18"/>
          <w:szCs w:val="18"/>
        </w:rPr>
        <w:t xml:space="preserve">Door klimaatverandering neemt de noodzaak van een sterke internationale samenwerking verder toe. Nederland zet vooralsnog in op afspraken binnen de riviercommissies en maakt daarbij mede gebruik van de lopende Europese trajecten zoals de Europese Water Resilience Strategy. Met de Europese Water Resilience Strategy zet de Europese Commissie samen met lidstaten in op een efficiënter gebruik van water en het verder versterken van de internationale samenwerking. </w:t>
      </w:r>
    </w:p>
    <w:p w:rsidRPr="00903402" w:rsidR="00E918FA" w:rsidP="00E177E9" w:rsidRDefault="00E918FA" w14:paraId="424EC6F6" w14:textId="1F259BD7">
      <w:pPr>
        <w:pStyle w:val="ListParagraph"/>
        <w:numPr>
          <w:ilvl w:val="0"/>
          <w:numId w:val="28"/>
        </w:numPr>
        <w:ind w:right="1512"/>
        <w:rPr>
          <w:rFonts w:ascii="Verdana" w:hAnsi="Verdana" w:eastAsia="Calibri" w:cs="Calibri"/>
          <w:sz w:val="18"/>
          <w:szCs w:val="18"/>
        </w:rPr>
      </w:pPr>
      <w:r w:rsidRPr="00903402">
        <w:rPr>
          <w:rFonts w:ascii="Verdana" w:hAnsi="Verdana" w:eastAsia="Calibri" w:cs="Calibri"/>
          <w:sz w:val="18"/>
          <w:szCs w:val="18"/>
        </w:rPr>
        <w:t>Bent u bereid om met de Rijn- en Maasstaten in overleg te treden om te komen tot nieuwe of aangepaste afspraken over de verdeling van het beschikbare rivierwater, zodat Nederland bij perioden van droogte niet onevenredig wordt benadeeld?</w:t>
      </w:r>
    </w:p>
    <w:p w:rsidRPr="00903402" w:rsidR="00E918FA" w:rsidP="00E177E9" w:rsidRDefault="00E918FA" w14:paraId="50C2C380" w14:textId="750F7533">
      <w:pPr>
        <w:pStyle w:val="ListParagraph"/>
        <w:ind w:right="1512"/>
        <w:rPr>
          <w:rFonts w:ascii="Verdana" w:hAnsi="Verdana" w:eastAsia="Calibri" w:cs="Calibri"/>
          <w:sz w:val="18"/>
          <w:szCs w:val="18"/>
        </w:rPr>
      </w:pPr>
      <w:r w:rsidRPr="00903402">
        <w:rPr>
          <w:rFonts w:ascii="Verdana" w:hAnsi="Verdana" w:eastAsia="Calibri" w:cs="Calibri"/>
          <w:sz w:val="18"/>
          <w:szCs w:val="18"/>
        </w:rPr>
        <w:t xml:space="preserve"> </w:t>
      </w:r>
    </w:p>
    <w:p w:rsidRPr="00903402" w:rsidR="00E918FA" w:rsidP="00B1324A" w:rsidRDefault="00E918FA" w14:paraId="68CBA762" w14:textId="2393A577">
      <w:pPr>
        <w:pStyle w:val="ListParagraph"/>
        <w:ind w:left="1134" w:right="1512" w:hanging="425"/>
        <w:rPr>
          <w:rFonts w:ascii="Verdana" w:hAnsi="Verdana" w:eastAsia="Calibri" w:cs="Calibri"/>
          <w:sz w:val="18"/>
          <w:szCs w:val="18"/>
        </w:rPr>
      </w:pPr>
      <w:r w:rsidRPr="00903402">
        <w:rPr>
          <w:rFonts w:ascii="Verdana" w:hAnsi="Verdana" w:eastAsia="Calibri" w:cs="Calibri"/>
          <w:sz w:val="18"/>
          <w:szCs w:val="18"/>
        </w:rPr>
        <w:t xml:space="preserve"> </w:t>
      </w:r>
      <w:r w:rsidRPr="00903402" w:rsidR="00E177E9">
        <w:rPr>
          <w:rFonts w:ascii="Verdana" w:hAnsi="Verdana" w:eastAsia="Calibri" w:cs="Calibri"/>
          <w:sz w:val="18"/>
          <w:szCs w:val="18"/>
        </w:rPr>
        <w:tab/>
      </w:r>
      <w:r w:rsidR="007910D6">
        <w:rPr>
          <w:rFonts w:ascii="Verdana" w:hAnsi="Verdana" w:eastAsia="Calibri" w:cs="Calibri"/>
          <w:sz w:val="18"/>
          <w:szCs w:val="18"/>
        </w:rPr>
        <w:tab/>
      </w:r>
      <w:r w:rsidRPr="00903402">
        <w:rPr>
          <w:rFonts w:ascii="Verdana" w:hAnsi="Verdana" w:eastAsia="Calibri" w:cs="Calibri"/>
          <w:sz w:val="18"/>
          <w:szCs w:val="18"/>
        </w:rPr>
        <w:t xml:space="preserve">Zie </w:t>
      </w:r>
      <w:r w:rsidR="00A60149">
        <w:rPr>
          <w:rFonts w:ascii="Verdana" w:hAnsi="Verdana" w:eastAsia="Calibri" w:cs="Calibri"/>
          <w:sz w:val="18"/>
          <w:szCs w:val="18"/>
        </w:rPr>
        <w:t xml:space="preserve">het </w:t>
      </w:r>
      <w:r w:rsidRPr="00903402">
        <w:rPr>
          <w:rFonts w:ascii="Verdana" w:hAnsi="Verdana" w:eastAsia="Calibri" w:cs="Calibri"/>
          <w:sz w:val="18"/>
          <w:szCs w:val="18"/>
        </w:rPr>
        <w:t>antwoord op vraag 2.</w:t>
      </w:r>
    </w:p>
    <w:p w:rsidRPr="00E918FA" w:rsidR="00E918FA" w:rsidP="00E177E9" w:rsidRDefault="00E918FA" w14:paraId="67E159D4" w14:textId="77777777">
      <w:pPr>
        <w:pStyle w:val="ListParagraph"/>
        <w:ind w:right="1512"/>
        <w:rPr>
          <w:rFonts w:ascii="Verdana" w:hAnsi="Verdana" w:eastAsia="Calibri" w:cs="Calibri"/>
          <w:sz w:val="18"/>
          <w:szCs w:val="18"/>
        </w:rPr>
      </w:pPr>
    </w:p>
    <w:p w:rsidRPr="00E918FA" w:rsidR="00E177E9" w:rsidP="00BA4DD3" w:rsidRDefault="00E918FA" w14:paraId="58BADF3C" w14:textId="0B5654C8">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Kunt u toelichten welke afwegingen momenteel worden gemaakt bij de verdeling van het Rijnwater over de Waal, de Neder-Rijn/Lek en de IJssel tijdens perioden van lage afvoer en hoe daarbij de belangen van landbouw, natuur, drinkwater, scheepvaart en het tegengaan van verzilting worden meegewogen?</w:t>
      </w:r>
    </w:p>
    <w:p w:rsidRPr="00DF651F" w:rsidR="007158F7" w:rsidP="007910D6" w:rsidRDefault="007158F7" w14:paraId="29BD90F2" w14:textId="18FB81E0">
      <w:pPr>
        <w:ind w:left="1416" w:right="1559"/>
        <w:rPr>
          <w:rFonts w:ascii="Verdana" w:hAnsi="Verdana"/>
          <w:sz w:val="18"/>
          <w:szCs w:val="18"/>
        </w:rPr>
      </w:pPr>
      <w:r w:rsidRPr="00DF651F">
        <w:rPr>
          <w:rFonts w:ascii="Verdana" w:hAnsi="Verdana"/>
          <w:sz w:val="18"/>
          <w:szCs w:val="18"/>
        </w:rPr>
        <w:t>Bij (dreigende) waterschaarste geldt de zogenaamde verdringingsreeks die gebaseerd is op artikel 2.42 van de Omgevingswet en die nader is uitgewerkt in artikel 3.14 van het Besluit kwaliteit leefomgeving (Bkl). De reeks geeft de rangorde van maatschappelijke belangen aan die bij de verdeling van het beschikbare water in acht wordt genomen. Dat geeft in tijden van waterschaarste op voorhand duidelijkheid over welke belangen vóórgaan als onvoldoende water beschikbaar is voor alle belangen.</w:t>
      </w:r>
    </w:p>
    <w:p w:rsidR="00CA343C" w:rsidP="007910D6" w:rsidRDefault="007158F7" w14:paraId="4B112061" w14:textId="783ADD99">
      <w:pPr>
        <w:ind w:left="1416" w:right="1559"/>
        <w:rPr>
          <w:rFonts w:ascii="Verdana" w:hAnsi="Verdana"/>
          <w:sz w:val="18"/>
          <w:szCs w:val="18"/>
        </w:rPr>
      </w:pPr>
      <w:r w:rsidRPr="00DF651F">
        <w:rPr>
          <w:rFonts w:ascii="Verdana" w:hAnsi="Verdana"/>
          <w:sz w:val="18"/>
          <w:szCs w:val="18"/>
        </w:rPr>
        <w:t>Concreet komt het erop neer dat het water op grond van de verdringingsreeks als volgt wordt verdeeld (waarbij categorie 1 voorrang krijgt boven categorie 2, categorie 2 voorrang krijgt boven categorie 3 en categorie 3 voorrang krijgt boven categorie 4):</w:t>
      </w:r>
    </w:p>
    <w:p w:rsidR="00CA343C" w:rsidRDefault="00CA343C" w14:paraId="05541E10" w14:textId="77777777">
      <w:pPr>
        <w:rPr>
          <w:rFonts w:ascii="Verdana" w:hAnsi="Verdana"/>
          <w:sz w:val="18"/>
          <w:szCs w:val="18"/>
        </w:rPr>
      </w:pPr>
      <w:r>
        <w:rPr>
          <w:rFonts w:ascii="Verdana" w:hAnsi="Verdana"/>
          <w:sz w:val="18"/>
          <w:szCs w:val="18"/>
        </w:rPr>
        <w:br w:type="page"/>
      </w:r>
    </w:p>
    <w:p w:rsidR="007158F7" w:rsidP="007910D6" w:rsidRDefault="007158F7" w14:paraId="1276F252" w14:textId="77777777">
      <w:pPr>
        <w:ind w:left="1416" w:right="1559"/>
      </w:pPr>
    </w:p>
    <w:tbl>
      <w:tblPr>
        <w:tblW w:w="8280" w:type="dxa"/>
        <w:tblBorders>
          <w:insideV w:val="single" w:color="auto" w:sz="4" w:space="0"/>
        </w:tblBorders>
        <w:tblLayout w:type="fixed"/>
        <w:tblLook w:val="06A0" w:firstRow="1" w:lastRow="0" w:firstColumn="1" w:lastColumn="0" w:noHBand="1" w:noVBand="1"/>
      </w:tblPr>
      <w:tblGrid>
        <w:gridCol w:w="1890"/>
        <w:gridCol w:w="2505"/>
        <w:gridCol w:w="1842"/>
        <w:gridCol w:w="2043"/>
      </w:tblGrid>
      <w:tr w:rsidR="00CA343C" w:rsidTr="00CA343C" w14:paraId="12097EAE" w14:textId="77777777">
        <w:tc>
          <w:tcPr>
            <w:tcW w:w="1890" w:type="dxa"/>
            <w:tcBorders>
              <w:top w:val="nil"/>
              <w:left w:val="nil"/>
              <w:bottom w:val="nil"/>
              <w:right w:val="single" w:color="auto" w:sz="4" w:space="0"/>
            </w:tcBorders>
            <w:shd w:val="clear" w:color="auto" w:fill="A3DBFF"/>
            <w:hideMark/>
          </w:tcPr>
          <w:p w:rsidR="00CA343C" w:rsidP="00CA343C" w:rsidRDefault="00CA343C" w14:paraId="74C9BB28" w14:textId="77777777">
            <w:pPr>
              <w:spacing w:after="0" w:line="240" w:lineRule="auto"/>
              <w:ind w:left="142"/>
              <w:rPr>
                <w:sz w:val="20"/>
                <w:szCs w:val="20"/>
              </w:rPr>
            </w:pPr>
            <w:r w:rsidRPr="00207FF0">
              <w:rPr>
                <w:b/>
                <w:bCs/>
                <w:sz w:val="20"/>
                <w:szCs w:val="20"/>
              </w:rPr>
              <w:t>categorie 1</w:t>
            </w:r>
            <w:r>
              <w:rPr>
                <w:sz w:val="20"/>
                <w:szCs w:val="20"/>
              </w:rPr>
              <w:t xml:space="preserve"> -</w:t>
            </w:r>
          </w:p>
        </w:tc>
        <w:tc>
          <w:tcPr>
            <w:tcW w:w="2505" w:type="dxa"/>
            <w:tcBorders>
              <w:top w:val="nil"/>
              <w:left w:val="single" w:color="auto" w:sz="4" w:space="0"/>
              <w:bottom w:val="nil"/>
              <w:right w:val="single" w:color="auto" w:sz="4" w:space="0"/>
            </w:tcBorders>
            <w:shd w:val="clear" w:color="auto" w:fill="A3DBFF"/>
            <w:hideMark/>
          </w:tcPr>
          <w:p w:rsidR="00CA343C" w:rsidP="00CA343C" w:rsidRDefault="00CA343C" w14:paraId="7A1DE989" w14:textId="77777777">
            <w:pPr>
              <w:spacing w:after="0" w:line="240" w:lineRule="auto"/>
              <w:ind w:left="142"/>
              <w:rPr>
                <w:sz w:val="20"/>
                <w:szCs w:val="20"/>
              </w:rPr>
            </w:pPr>
            <w:r w:rsidRPr="00207FF0">
              <w:rPr>
                <w:b/>
                <w:bCs/>
                <w:sz w:val="20"/>
                <w:szCs w:val="20"/>
              </w:rPr>
              <w:t>categorie 2</w:t>
            </w:r>
            <w:r>
              <w:rPr>
                <w:sz w:val="20"/>
                <w:szCs w:val="20"/>
              </w:rPr>
              <w:t xml:space="preserve"> -</w:t>
            </w:r>
          </w:p>
        </w:tc>
        <w:tc>
          <w:tcPr>
            <w:tcW w:w="1842" w:type="dxa"/>
            <w:tcBorders>
              <w:top w:val="nil"/>
              <w:left w:val="single" w:color="auto" w:sz="4" w:space="0"/>
              <w:bottom w:val="nil"/>
              <w:right w:val="single" w:color="auto" w:sz="4" w:space="0"/>
            </w:tcBorders>
            <w:shd w:val="clear" w:color="auto" w:fill="A3DBFF"/>
            <w:hideMark/>
          </w:tcPr>
          <w:p w:rsidR="00CA343C" w:rsidP="00CA343C" w:rsidRDefault="00CA343C" w14:paraId="68951E49" w14:textId="77777777">
            <w:pPr>
              <w:spacing w:after="0" w:line="240" w:lineRule="auto"/>
              <w:ind w:left="142"/>
              <w:rPr>
                <w:sz w:val="20"/>
                <w:szCs w:val="20"/>
              </w:rPr>
            </w:pPr>
            <w:r w:rsidRPr="00207FF0">
              <w:rPr>
                <w:b/>
                <w:bCs/>
                <w:sz w:val="20"/>
                <w:szCs w:val="20"/>
              </w:rPr>
              <w:t>categorie 3</w:t>
            </w:r>
            <w:r>
              <w:rPr>
                <w:sz w:val="20"/>
                <w:szCs w:val="20"/>
              </w:rPr>
              <w:t xml:space="preserve"> -</w:t>
            </w:r>
          </w:p>
        </w:tc>
        <w:tc>
          <w:tcPr>
            <w:tcW w:w="2043" w:type="dxa"/>
            <w:tcBorders>
              <w:top w:val="nil"/>
              <w:left w:val="single" w:color="auto" w:sz="4" w:space="0"/>
              <w:bottom w:val="nil"/>
              <w:right w:val="nil"/>
            </w:tcBorders>
            <w:shd w:val="clear" w:color="auto" w:fill="A3DBFF"/>
            <w:hideMark/>
          </w:tcPr>
          <w:p w:rsidR="00CA343C" w:rsidP="00CA343C" w:rsidRDefault="00CA343C" w14:paraId="3BB7B78D" w14:textId="77777777">
            <w:pPr>
              <w:spacing w:after="0" w:line="240" w:lineRule="auto"/>
              <w:ind w:left="142"/>
              <w:rPr>
                <w:sz w:val="20"/>
                <w:szCs w:val="20"/>
              </w:rPr>
            </w:pPr>
            <w:r w:rsidRPr="00207FF0">
              <w:rPr>
                <w:b/>
                <w:bCs/>
                <w:sz w:val="20"/>
                <w:szCs w:val="20"/>
              </w:rPr>
              <w:t>categorie 4</w:t>
            </w:r>
            <w:r>
              <w:rPr>
                <w:sz w:val="20"/>
                <w:szCs w:val="20"/>
              </w:rPr>
              <w:t xml:space="preserve"> -</w:t>
            </w:r>
          </w:p>
        </w:tc>
      </w:tr>
      <w:tr w:rsidR="00CA343C" w:rsidTr="00CA343C" w14:paraId="57A4EFED" w14:textId="77777777">
        <w:tc>
          <w:tcPr>
            <w:tcW w:w="1890" w:type="dxa"/>
            <w:tcBorders>
              <w:top w:val="nil"/>
              <w:left w:val="nil"/>
              <w:bottom w:val="single" w:color="auto" w:sz="4" w:space="0"/>
              <w:right w:val="single" w:color="auto" w:sz="4" w:space="0"/>
            </w:tcBorders>
            <w:shd w:val="clear" w:color="auto" w:fill="A3DBFF"/>
            <w:hideMark/>
          </w:tcPr>
          <w:p w:rsidRPr="00207FF0" w:rsidR="00CA343C" w:rsidP="00CA343C" w:rsidRDefault="00CA343C" w14:paraId="114DA69D" w14:textId="77777777">
            <w:pPr>
              <w:spacing w:after="0" w:line="240" w:lineRule="auto"/>
              <w:ind w:left="142"/>
              <w:rPr>
                <w:sz w:val="20"/>
                <w:szCs w:val="20"/>
              </w:rPr>
            </w:pPr>
            <w:r w:rsidRPr="00207FF0">
              <w:rPr>
                <w:sz w:val="20"/>
                <w:szCs w:val="20"/>
              </w:rPr>
              <w:t>veiligheid en voorkomen van onomkeerbare schade</w:t>
            </w:r>
          </w:p>
        </w:tc>
        <w:tc>
          <w:tcPr>
            <w:tcW w:w="2505" w:type="dxa"/>
            <w:tcBorders>
              <w:top w:val="nil"/>
              <w:left w:val="single" w:color="auto" w:sz="4" w:space="0"/>
              <w:bottom w:val="single" w:color="auto" w:sz="4" w:space="0"/>
              <w:right w:val="single" w:color="auto" w:sz="4" w:space="0"/>
            </w:tcBorders>
            <w:shd w:val="clear" w:color="auto" w:fill="A3DBFF"/>
            <w:hideMark/>
          </w:tcPr>
          <w:p w:rsidRPr="00207FF0" w:rsidR="00CA343C" w:rsidP="00CA343C" w:rsidRDefault="00CA343C" w14:paraId="6AFDA0DC" w14:textId="77777777">
            <w:pPr>
              <w:spacing w:after="0" w:line="240" w:lineRule="auto"/>
              <w:ind w:left="142"/>
              <w:rPr>
                <w:sz w:val="20"/>
                <w:szCs w:val="20"/>
              </w:rPr>
            </w:pPr>
            <w:r w:rsidRPr="00207FF0">
              <w:rPr>
                <w:sz w:val="20"/>
                <w:szCs w:val="20"/>
              </w:rPr>
              <w:t>nutsvoorzieningen (in verband met leveringszekerheid)</w:t>
            </w:r>
          </w:p>
        </w:tc>
        <w:tc>
          <w:tcPr>
            <w:tcW w:w="1842" w:type="dxa"/>
            <w:tcBorders>
              <w:top w:val="nil"/>
              <w:left w:val="single" w:color="auto" w:sz="4" w:space="0"/>
              <w:bottom w:val="single" w:color="auto" w:sz="4" w:space="0"/>
              <w:right w:val="single" w:color="auto" w:sz="4" w:space="0"/>
            </w:tcBorders>
            <w:shd w:val="clear" w:color="auto" w:fill="A3DBFF"/>
            <w:hideMark/>
          </w:tcPr>
          <w:p w:rsidRPr="00207FF0" w:rsidR="00CA343C" w:rsidP="00CA343C" w:rsidRDefault="00CA343C" w14:paraId="1F11113C" w14:textId="77777777">
            <w:pPr>
              <w:spacing w:after="0" w:line="240" w:lineRule="auto"/>
              <w:ind w:left="142"/>
              <w:rPr>
                <w:sz w:val="20"/>
                <w:szCs w:val="20"/>
              </w:rPr>
            </w:pPr>
            <w:r w:rsidRPr="00207FF0">
              <w:rPr>
                <w:sz w:val="20"/>
                <w:szCs w:val="20"/>
              </w:rPr>
              <w:t>kleinschalig hoogwaardig gebruik</w:t>
            </w:r>
          </w:p>
        </w:tc>
        <w:tc>
          <w:tcPr>
            <w:tcW w:w="2043" w:type="dxa"/>
            <w:tcBorders>
              <w:top w:val="nil"/>
              <w:left w:val="single" w:color="auto" w:sz="4" w:space="0"/>
              <w:bottom w:val="single" w:color="auto" w:sz="4" w:space="0"/>
              <w:right w:val="nil"/>
            </w:tcBorders>
            <w:shd w:val="clear" w:color="auto" w:fill="A3DBFF"/>
            <w:hideMark/>
          </w:tcPr>
          <w:p w:rsidRPr="00207FF0" w:rsidR="00CA343C" w:rsidP="00CA343C" w:rsidRDefault="00CA343C" w14:paraId="6CCEE144" w14:textId="77777777">
            <w:pPr>
              <w:spacing w:after="0" w:line="240" w:lineRule="auto"/>
              <w:ind w:left="142"/>
              <w:rPr>
                <w:sz w:val="20"/>
                <w:szCs w:val="20"/>
              </w:rPr>
            </w:pPr>
            <w:r w:rsidRPr="00207FF0">
              <w:rPr>
                <w:sz w:val="20"/>
                <w:szCs w:val="20"/>
              </w:rPr>
              <w:t>overige belangen (economische afweging, ook voor natuur)</w:t>
            </w:r>
          </w:p>
        </w:tc>
      </w:tr>
    </w:tbl>
    <w:tbl>
      <w:tblPr>
        <w:tblStyle w:val="GridTable1Light-Accent1"/>
        <w:tblW w:w="828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Look w:val="06A0" w:firstRow="1" w:lastRow="0" w:firstColumn="1" w:lastColumn="0" w:noHBand="1" w:noVBand="1"/>
      </w:tblPr>
      <w:tblGrid>
        <w:gridCol w:w="1890"/>
        <w:gridCol w:w="2505"/>
        <w:gridCol w:w="1842"/>
        <w:gridCol w:w="2043"/>
      </w:tblGrid>
      <w:tr w:rsidR="00CA343C" w:rsidTr="00CA343C" w14:paraId="55857B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left w:val="nil"/>
              <w:bottom w:val="single" w:color="auto" w:sz="4" w:space="0"/>
              <w:right w:val="single" w:color="auto" w:sz="4" w:space="0"/>
            </w:tcBorders>
            <w:hideMark/>
          </w:tcPr>
          <w:p w:rsidR="00CA343C" w:rsidP="00CA343C" w:rsidRDefault="00CA343C" w14:paraId="6D954B9C" w14:textId="77777777">
            <w:pPr>
              <w:ind w:left="142"/>
              <w:rPr>
                <w:b w:val="0"/>
                <w:bCs w:val="0"/>
                <w:sz w:val="20"/>
                <w:szCs w:val="20"/>
              </w:rPr>
            </w:pPr>
            <w:r>
              <w:rPr>
                <w:b w:val="0"/>
                <w:bCs w:val="0"/>
                <w:sz w:val="20"/>
                <w:szCs w:val="20"/>
              </w:rPr>
              <w:t>1. stabiliteit van waterkeringen</w:t>
            </w:r>
          </w:p>
          <w:p w:rsidR="00CA343C" w:rsidP="00CA343C" w:rsidRDefault="00CA343C" w14:paraId="13828AD3" w14:textId="77777777">
            <w:pPr>
              <w:ind w:left="142"/>
              <w:rPr>
                <w:b w:val="0"/>
                <w:bCs w:val="0"/>
                <w:sz w:val="20"/>
                <w:szCs w:val="20"/>
              </w:rPr>
            </w:pPr>
            <w:r>
              <w:rPr>
                <w:b w:val="0"/>
                <w:bCs w:val="0"/>
                <w:sz w:val="20"/>
                <w:szCs w:val="20"/>
              </w:rPr>
              <w:t>2. voorkomen van klink en zetting (veen en hoogveen)</w:t>
            </w:r>
          </w:p>
          <w:p w:rsidR="00CA343C" w:rsidP="00CA343C" w:rsidRDefault="00CA343C" w14:paraId="12146A8A" w14:textId="3C9E7606">
            <w:pPr>
              <w:ind w:left="142"/>
              <w:rPr>
                <w:b w:val="0"/>
                <w:bCs w:val="0"/>
                <w:sz w:val="20"/>
                <w:szCs w:val="20"/>
              </w:rPr>
            </w:pPr>
            <w:r>
              <w:rPr>
                <w:b w:val="0"/>
                <w:bCs w:val="0"/>
                <w:sz w:val="20"/>
                <w:szCs w:val="20"/>
              </w:rPr>
              <w:t>3. natuur (voorkomen onomkeerbare schade, anders dan cat. 4)</w:t>
            </w:r>
          </w:p>
        </w:tc>
        <w:tc>
          <w:tcPr>
            <w:tcW w:w="2505" w:type="dxa"/>
            <w:tcBorders>
              <w:top w:val="single" w:color="auto" w:sz="4" w:space="0"/>
              <w:left w:val="single" w:color="auto" w:sz="4" w:space="0"/>
              <w:bottom w:val="single" w:color="auto" w:sz="4" w:space="0"/>
              <w:right w:val="single" w:color="auto" w:sz="4" w:space="0"/>
            </w:tcBorders>
            <w:hideMark/>
          </w:tcPr>
          <w:p w:rsidRPr="00CA343C" w:rsidR="00CA343C" w:rsidP="00CA343C" w:rsidRDefault="00CA343C" w14:paraId="3447F837"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1. drinkwatervoorziening</w:t>
            </w:r>
          </w:p>
          <w:p w:rsidRPr="00CA343C" w:rsidR="00CA343C" w:rsidP="00CA343C" w:rsidRDefault="00CA343C" w14:paraId="480A25C7"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2. energievoorziening</w:t>
            </w:r>
          </w:p>
        </w:tc>
        <w:tc>
          <w:tcPr>
            <w:tcW w:w="1842" w:type="dxa"/>
            <w:tcBorders>
              <w:top w:val="single" w:color="auto" w:sz="4" w:space="0"/>
              <w:left w:val="single" w:color="auto" w:sz="4" w:space="0"/>
              <w:bottom w:val="single" w:color="auto" w:sz="4" w:space="0"/>
              <w:right w:val="single" w:color="auto" w:sz="4" w:space="0"/>
            </w:tcBorders>
            <w:hideMark/>
          </w:tcPr>
          <w:p w:rsidRPr="00CA343C" w:rsidR="00CA343C" w:rsidP="00CA343C" w:rsidRDefault="00CA343C" w14:paraId="48582E4A" w14:textId="77777777">
            <w:pPr>
              <w:ind w:left="142"/>
              <w:cnfStyle w:val="100000000000" w:firstRow="1" w:lastRow="0" w:firstColumn="0" w:lastColumn="0" w:oddVBand="0" w:evenVBand="0" w:oddHBand="0" w:evenHBand="0" w:firstRowFirstColumn="0" w:firstRowLastColumn="0" w:lastRowFirstColumn="0" w:lastRowLastColumn="0"/>
              <w:rPr>
                <w:b w:val="0"/>
                <w:bCs w:val="0"/>
              </w:rPr>
            </w:pPr>
            <w:r w:rsidRPr="00CA343C">
              <w:rPr>
                <w:b w:val="0"/>
                <w:bCs w:val="0"/>
                <w:sz w:val="20"/>
                <w:szCs w:val="20"/>
              </w:rPr>
              <w:t>- tijdelijke beregening kapitaalintensieve gewassen</w:t>
            </w:r>
          </w:p>
          <w:p w:rsidRPr="00CA343C" w:rsidR="00CA343C" w:rsidP="00CA343C" w:rsidRDefault="00CA343C" w14:paraId="79F4B568" w14:textId="22CA69EA">
            <w:pPr>
              <w:ind w:left="142"/>
              <w:cnfStyle w:val="100000000000" w:firstRow="1" w:lastRow="0" w:firstColumn="0" w:lastColumn="0" w:oddVBand="0" w:evenVBand="0" w:oddHBand="0" w:evenHBand="0" w:firstRowFirstColumn="0" w:firstRowLastColumn="0" w:lastRowFirstColumn="0" w:lastRowLastColumn="0"/>
              <w:rPr>
                <w:b w:val="0"/>
                <w:bCs w:val="0"/>
              </w:rPr>
            </w:pPr>
            <w:r w:rsidRPr="00CA343C">
              <w:rPr>
                <w:b w:val="0"/>
                <w:bCs w:val="0"/>
                <w:sz w:val="20"/>
                <w:szCs w:val="20"/>
              </w:rPr>
              <w:t xml:space="preserve">- </w:t>
            </w:r>
            <w:r>
              <w:rPr>
                <w:b w:val="0"/>
                <w:bCs w:val="0"/>
                <w:sz w:val="20"/>
                <w:szCs w:val="20"/>
              </w:rPr>
              <w:t>v</w:t>
            </w:r>
            <w:r w:rsidRPr="00CA343C">
              <w:rPr>
                <w:b w:val="0"/>
                <w:bCs w:val="0"/>
                <w:sz w:val="20"/>
                <w:szCs w:val="20"/>
              </w:rPr>
              <w:t>erwerken van industrieel proceswater</w:t>
            </w:r>
          </w:p>
        </w:tc>
        <w:tc>
          <w:tcPr>
            <w:tcW w:w="2043" w:type="dxa"/>
            <w:tcBorders>
              <w:top w:val="single" w:color="auto" w:sz="4" w:space="0"/>
              <w:left w:val="single" w:color="auto" w:sz="4" w:space="0"/>
              <w:bottom w:val="single" w:color="auto" w:sz="4" w:space="0"/>
              <w:right w:val="nil"/>
            </w:tcBorders>
            <w:hideMark/>
          </w:tcPr>
          <w:p w:rsidRPr="00CA343C" w:rsidR="00CA343C" w:rsidP="00CA343C" w:rsidRDefault="00CA343C" w14:paraId="3BE03F88"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scheepvaart</w:t>
            </w:r>
          </w:p>
          <w:p w:rsidRPr="00CA343C" w:rsidR="00CA343C" w:rsidP="00CA343C" w:rsidRDefault="00CA343C" w14:paraId="24F21BD9"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landbouw</w:t>
            </w:r>
          </w:p>
          <w:p w:rsidRPr="00CA343C" w:rsidR="00CA343C" w:rsidP="00CA343C" w:rsidRDefault="00CA343C" w14:paraId="77232CB2"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natuur</w:t>
            </w:r>
          </w:p>
          <w:p w:rsidRPr="00CA343C" w:rsidR="00CA343C" w:rsidP="00CA343C" w:rsidRDefault="00CA343C" w14:paraId="1B7692D7"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industrie</w:t>
            </w:r>
          </w:p>
          <w:p w:rsidRPr="00CA343C" w:rsidR="00CA343C" w:rsidP="00CA343C" w:rsidRDefault="00CA343C" w14:paraId="2EEC046B"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waterrecreatie</w:t>
            </w:r>
          </w:p>
          <w:p w:rsidRPr="00CA343C" w:rsidR="00CA343C" w:rsidP="00CA343C" w:rsidRDefault="00CA343C" w14:paraId="2F724D32"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binnenvisserij</w:t>
            </w:r>
          </w:p>
          <w:p w:rsidRPr="00CA343C" w:rsidR="00CA343C" w:rsidP="00CA343C" w:rsidRDefault="00CA343C" w14:paraId="4F084636" w14:textId="4A4DFAB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drinkwatervoor</w:t>
            </w:r>
            <w:r>
              <w:rPr>
                <w:b w:val="0"/>
                <w:bCs w:val="0"/>
                <w:sz w:val="20"/>
                <w:szCs w:val="20"/>
              </w:rPr>
              <w:t>-</w:t>
            </w:r>
            <w:r w:rsidRPr="00CA343C">
              <w:rPr>
                <w:b w:val="0"/>
                <w:bCs w:val="0"/>
                <w:sz w:val="20"/>
                <w:szCs w:val="20"/>
              </w:rPr>
              <w:t>ziening (anders dan belang van leveringszekerheid)</w:t>
            </w:r>
          </w:p>
          <w:p w:rsidRPr="00CA343C" w:rsidR="00CA343C" w:rsidP="00CA343C" w:rsidRDefault="00CA343C" w14:paraId="0B7A77A9" w14:textId="2C982DFA">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energievoorziening (anders dan belang van leverings</w:t>
            </w:r>
            <w:r>
              <w:rPr>
                <w:b w:val="0"/>
                <w:bCs w:val="0"/>
                <w:sz w:val="20"/>
                <w:szCs w:val="20"/>
              </w:rPr>
              <w:t>-</w:t>
            </w:r>
            <w:r w:rsidRPr="00CA343C">
              <w:rPr>
                <w:b w:val="0"/>
                <w:bCs w:val="0"/>
                <w:sz w:val="20"/>
                <w:szCs w:val="20"/>
              </w:rPr>
              <w:t>zekerheid)</w:t>
            </w:r>
          </w:p>
          <w:p w:rsidRPr="00CA343C" w:rsidR="00CA343C" w:rsidP="00CA343C" w:rsidRDefault="00CA343C" w14:paraId="744D5367" w14:textId="77777777">
            <w:pPr>
              <w:ind w:left="142"/>
              <w:cnfStyle w:val="100000000000" w:firstRow="1" w:lastRow="0" w:firstColumn="0" w:lastColumn="0" w:oddVBand="0" w:evenVBand="0" w:oddHBand="0" w:evenHBand="0" w:firstRowFirstColumn="0" w:firstRowLastColumn="0" w:lastRowFirstColumn="0" w:lastRowLastColumn="0"/>
              <w:rPr>
                <w:b w:val="0"/>
                <w:bCs w:val="0"/>
                <w:sz w:val="20"/>
                <w:szCs w:val="20"/>
              </w:rPr>
            </w:pPr>
            <w:r w:rsidRPr="00CA343C">
              <w:rPr>
                <w:b w:val="0"/>
                <w:bCs w:val="0"/>
                <w:sz w:val="20"/>
                <w:szCs w:val="20"/>
              </w:rPr>
              <w:t>- overige belangen</w:t>
            </w:r>
          </w:p>
        </w:tc>
      </w:tr>
      <w:tr w:rsidR="00CA343C" w:rsidTr="00CA343C" w14:paraId="17431EF3" w14:textId="77777777">
        <w:tc>
          <w:tcPr>
            <w:cnfStyle w:val="001000000000" w:firstRow="0" w:lastRow="0" w:firstColumn="1" w:lastColumn="0" w:oddVBand="0" w:evenVBand="0" w:oddHBand="0" w:evenHBand="0" w:firstRowFirstColumn="0" w:firstRowLastColumn="0" w:lastRowFirstColumn="0" w:lastRowLastColumn="0"/>
            <w:tcW w:w="1890" w:type="dxa"/>
            <w:tcBorders>
              <w:top w:val="single" w:color="auto" w:sz="4" w:space="0"/>
              <w:left w:val="nil"/>
              <w:bottom w:val="nil"/>
              <w:right w:val="single" w:color="auto" w:sz="4" w:space="0"/>
            </w:tcBorders>
            <w:hideMark/>
          </w:tcPr>
          <w:p w:rsidR="00CA343C" w:rsidP="00CA343C" w:rsidRDefault="00CA343C" w14:paraId="7CDCB260" w14:textId="77777777">
            <w:pPr>
              <w:ind w:left="142"/>
              <w:jc w:val="center"/>
              <w:rPr>
                <w:b w:val="0"/>
                <w:bCs w:val="0"/>
                <w:sz w:val="20"/>
                <w:szCs w:val="20"/>
              </w:rPr>
            </w:pPr>
            <w:r>
              <w:rPr>
                <w:b w:val="0"/>
                <w:bCs w:val="0"/>
                <w:sz w:val="20"/>
                <w:szCs w:val="20"/>
              </w:rPr>
              <w:t>gaat voor →</w:t>
            </w:r>
          </w:p>
        </w:tc>
        <w:tc>
          <w:tcPr>
            <w:tcW w:w="2505" w:type="dxa"/>
            <w:tcBorders>
              <w:top w:val="single" w:color="auto" w:sz="4" w:space="0"/>
              <w:left w:val="single" w:color="auto" w:sz="4" w:space="0"/>
              <w:bottom w:val="nil"/>
              <w:right w:val="single" w:color="auto" w:sz="4" w:space="0"/>
            </w:tcBorders>
            <w:hideMark/>
          </w:tcPr>
          <w:p w:rsidR="00CA343C" w:rsidP="00CA343C" w:rsidRDefault="00CA343C" w14:paraId="39B40C67" w14:textId="77777777">
            <w:pPr>
              <w:ind w:left="14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gaat voor →</w:t>
            </w:r>
          </w:p>
        </w:tc>
        <w:tc>
          <w:tcPr>
            <w:tcW w:w="1842" w:type="dxa"/>
            <w:tcBorders>
              <w:top w:val="single" w:color="auto" w:sz="4" w:space="0"/>
              <w:left w:val="single" w:color="auto" w:sz="4" w:space="0"/>
              <w:bottom w:val="nil"/>
              <w:right w:val="single" w:color="auto" w:sz="4" w:space="0"/>
            </w:tcBorders>
            <w:hideMark/>
          </w:tcPr>
          <w:p w:rsidR="00CA343C" w:rsidP="00CA343C" w:rsidRDefault="00CA343C" w14:paraId="4B4CAB40" w14:textId="77777777">
            <w:pPr>
              <w:ind w:left="142"/>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gaat voor →</w:t>
            </w:r>
          </w:p>
        </w:tc>
        <w:tc>
          <w:tcPr>
            <w:tcW w:w="2043" w:type="dxa"/>
            <w:tcBorders>
              <w:top w:val="single" w:color="auto" w:sz="4" w:space="0"/>
              <w:left w:val="single" w:color="auto" w:sz="4" w:space="0"/>
              <w:bottom w:val="nil"/>
              <w:right w:val="nil"/>
            </w:tcBorders>
            <w:hideMark/>
          </w:tcPr>
          <w:p w:rsidR="00CA343C" w:rsidP="00CA343C" w:rsidRDefault="00CA343C" w14:paraId="57529C4D" w14:textId="77777777">
            <w:pPr>
              <w:ind w:left="142"/>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bl>
    <w:p w:rsidR="00CA343C" w:rsidP="00CA343C" w:rsidRDefault="00CA343C" w14:paraId="0507161D" w14:textId="77777777">
      <w:pPr>
        <w:spacing w:after="0"/>
        <w:ind w:left="142" w:right="1512"/>
        <w:rPr>
          <w:rFonts w:ascii="Calibri" w:hAnsi="Calibri" w:eastAsia="Calibri" w:cs="Calibri"/>
        </w:rPr>
      </w:pPr>
    </w:p>
    <w:p w:rsidR="00CA343C" w:rsidP="00BA456B" w:rsidRDefault="00CA343C" w14:paraId="18B4732D" w14:textId="77777777">
      <w:pPr>
        <w:ind w:left="1080" w:right="1559"/>
        <w:rPr>
          <w:rFonts w:ascii="Verdana" w:hAnsi="Verdana"/>
          <w:sz w:val="18"/>
          <w:szCs w:val="18"/>
        </w:rPr>
      </w:pPr>
    </w:p>
    <w:p w:rsidRPr="00DF651F" w:rsidR="007158F7" w:rsidP="007910D6" w:rsidRDefault="007158F7" w14:paraId="7C8FC7DC" w14:textId="319CA910">
      <w:pPr>
        <w:ind w:left="1416" w:right="1559"/>
        <w:rPr>
          <w:rFonts w:ascii="Verdana" w:hAnsi="Verdana"/>
          <w:sz w:val="18"/>
          <w:szCs w:val="18"/>
        </w:rPr>
      </w:pPr>
      <w:r w:rsidRPr="00DF651F">
        <w:rPr>
          <w:rFonts w:ascii="Verdana" w:hAnsi="Verdana"/>
          <w:sz w:val="18"/>
          <w:szCs w:val="18"/>
        </w:rPr>
        <w:t>Binnen deze verdringingsreeks treffen Rijkswaterstaat, provincies en waterschappen regionaal en lokaal maatregelen, die recht doen aan de per regio verschillende kenmerken zoals de mogelijkheden tot aanvoer van water, bodemgesteldheid, type natuur en economische belangen. Het doel is daarbij om maatschappelijke en/of economische schade zoveel mogelijk te beperken.</w:t>
      </w:r>
    </w:p>
    <w:p w:rsidRPr="00DF651F" w:rsidR="007158F7" w:rsidP="007910D6" w:rsidRDefault="007158F7" w14:paraId="32F3509D" w14:textId="11E8194C">
      <w:pPr>
        <w:ind w:left="1416" w:right="1559"/>
        <w:rPr>
          <w:rFonts w:ascii="Verdana" w:hAnsi="Verdana"/>
          <w:sz w:val="18"/>
          <w:szCs w:val="18"/>
        </w:rPr>
      </w:pPr>
      <w:r w:rsidRPr="00DF651F">
        <w:rPr>
          <w:rFonts w:ascii="Verdana" w:hAnsi="Verdana"/>
          <w:sz w:val="18"/>
          <w:szCs w:val="18"/>
        </w:rPr>
        <w:t>In het </w:t>
      </w:r>
      <w:hyperlink w:history="1" r:id="rId11">
        <w:r w:rsidR="00207FF0">
          <w:rPr>
            <w:rStyle w:val="Hyperlink"/>
            <w:rFonts w:ascii="Verdana" w:hAnsi="Verdana"/>
            <w:color w:val="auto"/>
            <w:sz w:val="18"/>
            <w:szCs w:val="18"/>
          </w:rPr>
          <w:t>Landelijk Draaiboek Waterverdeling en Droogte</w:t>
        </w:r>
      </w:hyperlink>
      <w:r w:rsidRPr="00DF651F">
        <w:rPr>
          <w:rFonts w:ascii="Verdana" w:hAnsi="Verdana"/>
          <w:sz w:val="18"/>
          <w:szCs w:val="18"/>
        </w:rPr>
        <w:t> staat hoe crisispartners informatie uitwisselen, maatregelen afstemmen en de communicatie aanpakken.</w:t>
      </w:r>
    </w:p>
    <w:p w:rsidRPr="00E918FA" w:rsidR="00E918FA" w:rsidP="007910D6" w:rsidRDefault="007158F7" w14:paraId="416EDEFD" w14:textId="19BAD3CF">
      <w:pPr>
        <w:spacing w:line="240" w:lineRule="exact"/>
        <w:ind w:left="1416" w:right="1559"/>
        <w:rPr>
          <w:rFonts w:ascii="Verdana" w:hAnsi="Verdana" w:eastAsia="Calibri" w:cs="Calibri"/>
          <w:sz w:val="18"/>
          <w:szCs w:val="18"/>
        </w:rPr>
      </w:pPr>
      <w:r w:rsidRPr="00A85A1F">
        <w:rPr>
          <w:rFonts w:ascii="Verdana" w:hAnsi="Verdana"/>
          <w:sz w:val="18"/>
          <w:szCs w:val="18"/>
        </w:rPr>
        <w:t>Waar verzilting van invloed is op een van de belangen uit de verdringingsreeks, wordt dit dus volwaardig meegewogen in de waterverdelingskeuzes.</w:t>
      </w:r>
      <w:r w:rsidRPr="00E918FA" w:rsidR="00E918FA">
        <w:rPr>
          <w:rFonts w:ascii="Verdana" w:hAnsi="Verdana" w:eastAsia="Calibri" w:cs="Calibri"/>
          <w:sz w:val="18"/>
          <w:szCs w:val="18"/>
        </w:rPr>
        <w:t xml:space="preserve"> </w:t>
      </w:r>
    </w:p>
    <w:p w:rsidR="00E177E9" w:rsidP="00BA4DD3" w:rsidRDefault="00E918FA" w14:paraId="51A40C94" w14:textId="1FF65CBE">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 xml:space="preserve">Hoe beoordeelt u de signalen dat tijdens droogte een groot deel van het beschikbare zoetwater wordt ingezet voor het tegengaan van verzilting in West-Nederland, terwijl Noord-, Oost- en Zuid-Nederland hierdoor met watertekorten worden geconfronteerd? </w:t>
      </w:r>
    </w:p>
    <w:p w:rsidRPr="00E918FA" w:rsidR="00E918FA" w:rsidP="007910D6" w:rsidRDefault="001E0D3D" w14:paraId="6DDAEE3E" w14:textId="44142BFA">
      <w:pPr>
        <w:spacing w:line="240" w:lineRule="exact"/>
        <w:ind w:left="1416" w:right="1559"/>
        <w:rPr>
          <w:rFonts w:ascii="Verdana" w:hAnsi="Verdana" w:eastAsia="Calibri" w:cs="Calibri"/>
          <w:sz w:val="18"/>
          <w:szCs w:val="18"/>
        </w:rPr>
      </w:pPr>
      <w:r>
        <w:rPr>
          <w:rFonts w:ascii="Verdana" w:hAnsi="Verdana"/>
          <w:sz w:val="18"/>
          <w:szCs w:val="18"/>
        </w:rPr>
        <w:t>Hoewel de g</w:t>
      </w:r>
      <w:r w:rsidRPr="00A85A1F" w:rsidR="007158F7">
        <w:rPr>
          <w:rFonts w:ascii="Verdana" w:hAnsi="Verdana"/>
          <w:sz w:val="18"/>
          <w:szCs w:val="18"/>
        </w:rPr>
        <w:t xml:space="preserve">eografische verdeling van water geen doel </w:t>
      </w:r>
      <w:r>
        <w:rPr>
          <w:rFonts w:ascii="Verdana" w:hAnsi="Verdana"/>
          <w:sz w:val="18"/>
          <w:szCs w:val="18"/>
        </w:rPr>
        <w:t xml:space="preserve">is </w:t>
      </w:r>
      <w:r w:rsidRPr="00A85A1F" w:rsidR="007158F7">
        <w:rPr>
          <w:rFonts w:ascii="Verdana" w:hAnsi="Verdana"/>
          <w:sz w:val="18"/>
          <w:szCs w:val="18"/>
        </w:rPr>
        <w:t>bij waterschaarste</w:t>
      </w:r>
      <w:r>
        <w:rPr>
          <w:rFonts w:ascii="Verdana" w:hAnsi="Verdana"/>
          <w:sz w:val="18"/>
          <w:szCs w:val="18"/>
        </w:rPr>
        <w:t>,</w:t>
      </w:r>
      <w:r w:rsidRPr="00A85A1F" w:rsidR="007158F7">
        <w:rPr>
          <w:rFonts w:ascii="Verdana" w:hAnsi="Verdana"/>
          <w:sz w:val="18"/>
          <w:szCs w:val="18"/>
        </w:rPr>
        <w:t xml:space="preserve"> </w:t>
      </w:r>
      <w:r>
        <w:rPr>
          <w:rFonts w:ascii="Verdana" w:hAnsi="Verdana"/>
          <w:sz w:val="18"/>
          <w:szCs w:val="18"/>
        </w:rPr>
        <w:t>kan e</w:t>
      </w:r>
      <w:r w:rsidRPr="00A85A1F" w:rsidR="007158F7">
        <w:rPr>
          <w:rFonts w:ascii="Verdana" w:hAnsi="Verdana"/>
          <w:sz w:val="18"/>
          <w:szCs w:val="18"/>
        </w:rPr>
        <w:t xml:space="preserve">en waterverdelingskeuze op basis van de verdringingsreeks wel positief uitpakken voor de ene regio en negatief voor een andere regio. Maar dat is dan het resultaat van de inhoudelijke belangenafweging binnen deze wettelijke verdringingsreeks. De belangen van alle regio’s worden daarmee, zeker in de zwaarwegender categorieën 1-3, zo goed mogelijk beschermd. </w:t>
      </w:r>
      <w:r w:rsidRPr="00E918FA" w:rsidR="00E918FA">
        <w:rPr>
          <w:rFonts w:ascii="Verdana" w:hAnsi="Verdana" w:eastAsia="Calibri" w:cs="Calibri"/>
          <w:sz w:val="18"/>
          <w:szCs w:val="18"/>
        </w:rPr>
        <w:t xml:space="preserve"> </w:t>
      </w:r>
    </w:p>
    <w:p w:rsidRPr="00E918FA" w:rsidR="00E177E9" w:rsidP="00BA4DD3" w:rsidRDefault="00E918FA" w14:paraId="558557FD" w14:textId="3C7D4E0F">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Bent u bereid onderzoek te laten uitvoeren naar de mogelijkheden om tijdens perioden van lage rivierafvoer meer zoetwater in Nederland vast te houden, bijvoorbeeld door aanvullende stuwen, sluizen of andere waterbergende maatregelen, zodat Nederland beter bestand is tegen langdurige droogte?</w:t>
      </w:r>
    </w:p>
    <w:p w:rsidRPr="00AE215B" w:rsidR="005A7062" w:rsidP="007910D6" w:rsidRDefault="00AE215B" w14:paraId="43EFF15E" w14:textId="78CA873D">
      <w:pPr>
        <w:ind w:left="1416" w:right="1512"/>
        <w:rPr>
          <w:rFonts w:ascii="Verdana" w:hAnsi="Verdana" w:eastAsia="Calibri" w:cs="Calibri"/>
          <w:sz w:val="18"/>
          <w:szCs w:val="18"/>
        </w:rPr>
      </w:pPr>
      <w:r w:rsidRPr="00AE215B">
        <w:rPr>
          <w:rFonts w:ascii="Verdana" w:hAnsi="Verdana" w:eastAsia="Calibri" w:cs="Calibri"/>
          <w:sz w:val="18"/>
          <w:szCs w:val="18"/>
        </w:rPr>
        <w:t>Ja</w:t>
      </w:r>
      <w:r w:rsidR="00723EAF">
        <w:rPr>
          <w:rFonts w:ascii="Verdana" w:hAnsi="Verdana" w:eastAsia="Calibri" w:cs="Calibri"/>
          <w:sz w:val="18"/>
          <w:szCs w:val="18"/>
        </w:rPr>
        <w:t>, hiertoe ben ik bereid</w:t>
      </w:r>
      <w:r w:rsidRPr="00AE215B">
        <w:rPr>
          <w:rFonts w:ascii="Verdana" w:hAnsi="Verdana" w:eastAsia="Calibri" w:cs="Calibri"/>
          <w:sz w:val="18"/>
          <w:szCs w:val="18"/>
        </w:rPr>
        <w:t>.</w:t>
      </w:r>
      <w:r w:rsidR="00723EAF">
        <w:rPr>
          <w:rFonts w:ascii="Verdana" w:hAnsi="Verdana" w:eastAsia="Calibri" w:cs="Calibri"/>
          <w:sz w:val="18"/>
          <w:szCs w:val="18"/>
        </w:rPr>
        <w:t xml:space="preserve"> </w:t>
      </w:r>
      <w:r w:rsidRPr="00AE215B">
        <w:rPr>
          <w:rFonts w:ascii="Verdana" w:hAnsi="Verdana" w:eastAsia="Calibri" w:cs="Calibri"/>
          <w:sz w:val="18"/>
          <w:szCs w:val="18"/>
        </w:rPr>
        <w:t xml:space="preserve">Het kabinet investeert actief in kennisontwikkeling </w:t>
      </w:r>
      <w:r>
        <w:rPr>
          <w:rFonts w:ascii="Verdana" w:hAnsi="Verdana" w:eastAsia="Calibri" w:cs="Calibri"/>
          <w:sz w:val="18"/>
          <w:szCs w:val="18"/>
        </w:rPr>
        <w:t>gericht op het beter vasthouden van zoetwater</w:t>
      </w:r>
      <w:r w:rsidRPr="00AE215B">
        <w:rPr>
          <w:rFonts w:ascii="Verdana" w:hAnsi="Verdana" w:eastAsia="Calibri" w:cs="Calibri"/>
          <w:sz w:val="18"/>
          <w:szCs w:val="18"/>
        </w:rPr>
        <w:t xml:space="preserve">. </w:t>
      </w:r>
      <w:r w:rsidRPr="00E918FA" w:rsidR="004857B1">
        <w:rPr>
          <w:rFonts w:ascii="Verdana" w:hAnsi="Verdana" w:eastAsia="Calibri" w:cs="Calibri"/>
          <w:sz w:val="18"/>
          <w:szCs w:val="18"/>
        </w:rPr>
        <w:t xml:space="preserve">In het Deltaprogramma Zoetwater werken Rijk en regio sinds 2012 samen om het zoetwatertekort te beperken en Nederland beter weerbaar te maken tegen droogte en waterschaarste. </w:t>
      </w:r>
      <w:r w:rsidR="004857B1">
        <w:rPr>
          <w:rFonts w:ascii="Verdana" w:hAnsi="Verdana" w:eastAsia="Calibri" w:cs="Calibri"/>
          <w:sz w:val="18"/>
          <w:szCs w:val="18"/>
        </w:rPr>
        <w:t xml:space="preserve">Daarbij </w:t>
      </w:r>
      <w:r w:rsidRPr="00AE215B">
        <w:rPr>
          <w:rFonts w:ascii="Verdana" w:hAnsi="Verdana" w:eastAsia="Calibri" w:cs="Calibri"/>
          <w:sz w:val="18"/>
          <w:szCs w:val="18"/>
        </w:rPr>
        <w:t xml:space="preserve">wordt onderzoek </w:t>
      </w:r>
      <w:r>
        <w:rPr>
          <w:rFonts w:ascii="Verdana" w:hAnsi="Verdana" w:eastAsia="Calibri" w:cs="Calibri"/>
          <w:sz w:val="18"/>
          <w:szCs w:val="18"/>
        </w:rPr>
        <w:t>gedaan</w:t>
      </w:r>
      <w:r w:rsidRPr="00AE215B">
        <w:rPr>
          <w:rFonts w:ascii="Verdana" w:hAnsi="Verdana" w:eastAsia="Calibri" w:cs="Calibri"/>
          <w:sz w:val="18"/>
          <w:szCs w:val="18"/>
        </w:rPr>
        <w:t xml:space="preserve"> naar een breed pakket aan maatregelen, zoals het optimaliseren van bestaande zoetwaterbuffers (bijvoorbeeld het IJsselmeer), het vergroten van de sponswerking van </w:t>
      </w:r>
      <w:r w:rsidR="00723EAF">
        <w:rPr>
          <w:rFonts w:ascii="Verdana" w:hAnsi="Verdana" w:eastAsia="Calibri" w:cs="Calibri"/>
          <w:sz w:val="18"/>
          <w:szCs w:val="18"/>
        </w:rPr>
        <w:t xml:space="preserve">de </w:t>
      </w:r>
      <w:r w:rsidRPr="00AE215B">
        <w:rPr>
          <w:rFonts w:ascii="Verdana" w:hAnsi="Verdana" w:eastAsia="Calibri" w:cs="Calibri"/>
          <w:sz w:val="18"/>
          <w:szCs w:val="18"/>
        </w:rPr>
        <w:t xml:space="preserve">bodem, ondergrondse </w:t>
      </w:r>
      <w:r>
        <w:rPr>
          <w:rFonts w:ascii="Verdana" w:hAnsi="Verdana" w:eastAsia="Calibri" w:cs="Calibri"/>
          <w:sz w:val="18"/>
          <w:szCs w:val="18"/>
        </w:rPr>
        <w:t>zoetwater</w:t>
      </w:r>
      <w:r w:rsidRPr="00AE215B">
        <w:rPr>
          <w:rFonts w:ascii="Verdana" w:hAnsi="Verdana" w:eastAsia="Calibri" w:cs="Calibri"/>
          <w:sz w:val="18"/>
          <w:szCs w:val="18"/>
        </w:rPr>
        <w:t xml:space="preserve">opslag en slimmer operationeel waterbeheer met behulp van de bestaande </w:t>
      </w:r>
      <w:r>
        <w:rPr>
          <w:rFonts w:ascii="Verdana" w:hAnsi="Verdana" w:eastAsia="Calibri" w:cs="Calibri"/>
          <w:sz w:val="18"/>
          <w:szCs w:val="18"/>
        </w:rPr>
        <w:t>infrastructuur</w:t>
      </w:r>
      <w:r w:rsidRPr="00AE215B">
        <w:rPr>
          <w:rFonts w:ascii="Verdana" w:hAnsi="Verdana" w:eastAsia="Calibri" w:cs="Calibri"/>
          <w:sz w:val="18"/>
          <w:szCs w:val="18"/>
        </w:rPr>
        <w:t>.</w:t>
      </w:r>
      <w:r w:rsidR="008A0EBB">
        <w:rPr>
          <w:rFonts w:ascii="Verdana" w:hAnsi="Verdana" w:eastAsia="Calibri" w:cs="Calibri"/>
          <w:sz w:val="18"/>
          <w:szCs w:val="18"/>
        </w:rPr>
        <w:t xml:space="preserve"> Ook in het kader van het Programma Ruimte voor de Rivier 2.0 wordt onderzoek gedaan naar onder andere het verbeteren van de zoetwaterverdeling over de Rijntakken. In juli 2026 heb ik uw Kamer geïnformeerd  over de voortgang van het Programma Ruimte voor de Rivier 2.0</w:t>
      </w:r>
      <w:r w:rsidR="008A0EBB">
        <w:rPr>
          <w:rStyle w:val="FootnoteReference"/>
          <w:rFonts w:ascii="Verdana" w:hAnsi="Verdana" w:eastAsia="Calibri" w:cs="Calibri"/>
          <w:sz w:val="18"/>
          <w:szCs w:val="18"/>
        </w:rPr>
        <w:footnoteReference w:id="2"/>
      </w:r>
      <w:r w:rsidR="008A0EBB">
        <w:rPr>
          <w:rFonts w:ascii="Verdana" w:hAnsi="Verdana" w:eastAsia="Calibri" w:cs="Calibri"/>
          <w:sz w:val="18"/>
          <w:szCs w:val="18"/>
        </w:rPr>
        <w:t>.</w:t>
      </w:r>
      <w:r w:rsidR="005A7062">
        <w:rPr>
          <w:rFonts w:ascii="Verdana" w:hAnsi="Verdana" w:eastAsia="Calibri" w:cs="Calibri"/>
          <w:sz w:val="18"/>
          <w:szCs w:val="18"/>
        </w:rPr>
        <w:t xml:space="preserve">Er zijn </w:t>
      </w:r>
      <w:r w:rsidRPr="005A7062" w:rsidR="005A7062">
        <w:rPr>
          <w:rFonts w:ascii="Verdana" w:hAnsi="Verdana" w:eastAsia="Calibri" w:cs="Calibri"/>
          <w:sz w:val="18"/>
          <w:szCs w:val="18"/>
        </w:rPr>
        <w:t>grote</w:t>
      </w:r>
      <w:r w:rsidR="005A7062">
        <w:rPr>
          <w:rFonts w:ascii="Verdana" w:hAnsi="Verdana" w:eastAsia="Calibri" w:cs="Calibri"/>
          <w:sz w:val="18"/>
          <w:szCs w:val="18"/>
        </w:rPr>
        <w:t xml:space="preserve"> </w:t>
      </w:r>
      <w:r w:rsidRPr="005A7062" w:rsidR="005A7062">
        <w:rPr>
          <w:rFonts w:ascii="Verdana" w:hAnsi="Verdana" w:eastAsia="Calibri" w:cs="Calibri"/>
          <w:sz w:val="18"/>
          <w:szCs w:val="18"/>
        </w:rPr>
        <w:t>keuzes nodig over de indeling van ruimte. We moeten op meer plekken ruimte creëren waar water kan worden opgeslagen, zodat we daaruit kunnen putten in tijden van droogte. Ook moeten we op sommige plekken de grondwaterstanden verhogen. Dit gesprek voeren we in het kabinet, dat is belangrijk want het heeft consequenties voor het gebruik van onze ruimte</w:t>
      </w:r>
      <w:r w:rsidR="005A7062">
        <w:rPr>
          <w:rFonts w:ascii="Verdana" w:hAnsi="Verdana" w:eastAsia="Calibri" w:cs="Calibri"/>
          <w:sz w:val="18"/>
          <w:szCs w:val="18"/>
        </w:rPr>
        <w:t xml:space="preserve"> en de richting daarvan.</w:t>
      </w:r>
    </w:p>
    <w:p w:rsidRPr="00AE215B" w:rsidR="00AE215B" w:rsidP="007910D6" w:rsidRDefault="00AE215B" w14:paraId="758E88C1" w14:textId="692C1455">
      <w:pPr>
        <w:ind w:left="1416" w:right="1512"/>
        <w:rPr>
          <w:rFonts w:ascii="Verdana" w:hAnsi="Verdana" w:eastAsia="Calibri" w:cs="Calibri"/>
          <w:sz w:val="18"/>
          <w:szCs w:val="18"/>
        </w:rPr>
      </w:pPr>
      <w:r w:rsidRPr="00AE215B">
        <w:rPr>
          <w:rFonts w:ascii="Verdana" w:hAnsi="Verdana" w:eastAsia="Calibri" w:cs="Calibri"/>
          <w:sz w:val="18"/>
          <w:szCs w:val="18"/>
        </w:rPr>
        <w:t xml:space="preserve">Tegelijkertijd geldt dat het hoofdwatersysteem niet overal en altijd kan voorkomen dat watertekorten ontstaan, ook niet met aanvullende maatregelen. Daarom investeert het kabinet ook in </w:t>
      </w:r>
      <w:r>
        <w:rPr>
          <w:rFonts w:ascii="Verdana" w:hAnsi="Verdana" w:eastAsia="Calibri" w:cs="Calibri"/>
          <w:sz w:val="18"/>
          <w:szCs w:val="18"/>
        </w:rPr>
        <w:t>regionaal</w:t>
      </w:r>
      <w:r w:rsidRPr="00AE215B">
        <w:rPr>
          <w:rFonts w:ascii="Verdana" w:hAnsi="Verdana" w:eastAsia="Calibri" w:cs="Calibri"/>
          <w:sz w:val="18"/>
          <w:szCs w:val="18"/>
        </w:rPr>
        <w:t xml:space="preserve"> praktijkonderzoek</w:t>
      </w:r>
      <w:r>
        <w:rPr>
          <w:rFonts w:ascii="Verdana" w:hAnsi="Verdana" w:eastAsia="Calibri" w:cs="Calibri"/>
          <w:sz w:val="18"/>
          <w:szCs w:val="18"/>
        </w:rPr>
        <w:t xml:space="preserve"> </w:t>
      </w:r>
      <w:r w:rsidR="001D731C">
        <w:rPr>
          <w:rFonts w:ascii="Verdana" w:hAnsi="Verdana" w:eastAsia="Calibri" w:cs="Calibri"/>
          <w:sz w:val="18"/>
          <w:szCs w:val="18"/>
        </w:rPr>
        <w:t xml:space="preserve">gericht op het vasthouden van grondwater </w:t>
      </w:r>
      <w:r>
        <w:rPr>
          <w:rFonts w:ascii="Verdana" w:hAnsi="Verdana" w:eastAsia="Calibri" w:cs="Calibri"/>
          <w:sz w:val="18"/>
          <w:szCs w:val="18"/>
        </w:rPr>
        <w:t xml:space="preserve">zoals </w:t>
      </w:r>
      <w:r w:rsidR="00723EAF">
        <w:rPr>
          <w:rFonts w:ascii="Verdana" w:hAnsi="Verdana" w:eastAsia="Calibri" w:cs="Calibri"/>
          <w:sz w:val="18"/>
          <w:szCs w:val="18"/>
        </w:rPr>
        <w:t xml:space="preserve">in </w:t>
      </w:r>
      <w:r>
        <w:rPr>
          <w:rFonts w:ascii="Verdana" w:hAnsi="Verdana" w:eastAsia="Calibri" w:cs="Calibri"/>
          <w:sz w:val="18"/>
          <w:szCs w:val="18"/>
        </w:rPr>
        <w:t>projecten</w:t>
      </w:r>
      <w:r w:rsidRPr="00AE215B">
        <w:rPr>
          <w:rFonts w:ascii="Verdana" w:hAnsi="Verdana" w:eastAsia="Calibri" w:cs="Calibri"/>
          <w:sz w:val="18"/>
          <w:szCs w:val="18"/>
        </w:rPr>
        <w:t xml:space="preserve"> Proeftuin Zoet Water Zeeland, BodemUP 2.0 in Noord-Brabant en de ondergrondse zoetwateropslag bij Wolphaartsdijk. </w:t>
      </w:r>
      <w:r>
        <w:rPr>
          <w:rFonts w:ascii="Verdana" w:hAnsi="Verdana" w:eastAsia="Calibri" w:cs="Calibri"/>
          <w:sz w:val="18"/>
          <w:szCs w:val="18"/>
        </w:rPr>
        <w:t>O</w:t>
      </w:r>
      <w:r w:rsidRPr="00AE215B">
        <w:rPr>
          <w:rFonts w:ascii="Verdana" w:hAnsi="Verdana" w:eastAsia="Calibri" w:cs="Calibri"/>
          <w:sz w:val="18"/>
          <w:szCs w:val="18"/>
        </w:rPr>
        <w:t>ok in Europees verband</w:t>
      </w:r>
      <w:r>
        <w:rPr>
          <w:rFonts w:ascii="Verdana" w:hAnsi="Verdana" w:eastAsia="Calibri" w:cs="Calibri"/>
          <w:sz w:val="18"/>
          <w:szCs w:val="18"/>
        </w:rPr>
        <w:t xml:space="preserve"> wordt</w:t>
      </w:r>
      <w:r w:rsidRPr="00AE215B">
        <w:rPr>
          <w:rFonts w:ascii="Verdana" w:hAnsi="Verdana" w:eastAsia="Calibri" w:cs="Calibri"/>
          <w:sz w:val="18"/>
          <w:szCs w:val="18"/>
        </w:rPr>
        <w:t xml:space="preserve"> kennis ontwikkeld, </w:t>
      </w:r>
      <w:r>
        <w:rPr>
          <w:rFonts w:ascii="Verdana" w:hAnsi="Verdana" w:eastAsia="Calibri" w:cs="Calibri"/>
          <w:sz w:val="18"/>
          <w:szCs w:val="18"/>
        </w:rPr>
        <w:t>zoals</w:t>
      </w:r>
      <w:r w:rsidRPr="00AE215B">
        <w:rPr>
          <w:rFonts w:ascii="Verdana" w:hAnsi="Verdana" w:eastAsia="Calibri" w:cs="Calibri"/>
          <w:sz w:val="18"/>
          <w:szCs w:val="18"/>
        </w:rPr>
        <w:t xml:space="preserve"> binnen het onderzoeksproject AGROMAR</w:t>
      </w:r>
      <w:r>
        <w:rPr>
          <w:rFonts w:ascii="Verdana" w:hAnsi="Verdana" w:eastAsia="Calibri" w:cs="Calibri"/>
          <w:sz w:val="18"/>
          <w:szCs w:val="18"/>
        </w:rPr>
        <w:t xml:space="preserve"> gericht op verantwoorde grondwateraanvulling</w:t>
      </w:r>
      <w:r w:rsidRPr="00AE215B">
        <w:rPr>
          <w:rFonts w:ascii="Verdana" w:hAnsi="Verdana" w:eastAsia="Calibri" w:cs="Calibri"/>
          <w:sz w:val="18"/>
          <w:szCs w:val="18"/>
        </w:rPr>
        <w:t xml:space="preserve">. </w:t>
      </w:r>
      <w:r>
        <w:rPr>
          <w:rFonts w:ascii="Verdana" w:hAnsi="Verdana" w:eastAsia="Calibri" w:cs="Calibri"/>
          <w:sz w:val="18"/>
          <w:szCs w:val="18"/>
        </w:rPr>
        <w:t xml:space="preserve">Daarnaast zijn er nog verschillende onderzoeken gericht op </w:t>
      </w:r>
      <w:r w:rsidRPr="00AE215B">
        <w:rPr>
          <w:rFonts w:ascii="Verdana" w:hAnsi="Verdana" w:eastAsia="Calibri" w:cs="Calibri"/>
          <w:sz w:val="18"/>
          <w:szCs w:val="18"/>
        </w:rPr>
        <w:t>droogteadaptatie</w:t>
      </w:r>
      <w:r>
        <w:rPr>
          <w:rFonts w:ascii="Verdana" w:hAnsi="Verdana" w:eastAsia="Calibri" w:cs="Calibri"/>
          <w:sz w:val="18"/>
          <w:szCs w:val="18"/>
        </w:rPr>
        <w:t xml:space="preserve"> en het omgaan met verzilting.</w:t>
      </w:r>
    </w:p>
    <w:p w:rsidRPr="00BA456B" w:rsidR="008336E9" w:rsidP="007910D6" w:rsidRDefault="00AE215B" w14:paraId="421D3DEB" w14:textId="30E7766B">
      <w:pPr>
        <w:ind w:left="1416" w:right="1512"/>
        <w:rPr>
          <w:rFonts w:ascii="Verdana" w:hAnsi="Verdana" w:eastAsia="Calibri" w:cs="Calibri"/>
          <w:sz w:val="18"/>
          <w:szCs w:val="18"/>
        </w:rPr>
      </w:pPr>
      <w:r w:rsidRPr="00BA456B">
        <w:rPr>
          <w:rFonts w:ascii="Verdana" w:hAnsi="Verdana" w:eastAsia="Calibri" w:cs="Calibri"/>
          <w:sz w:val="18"/>
          <w:szCs w:val="18"/>
        </w:rPr>
        <w:t xml:space="preserve">Nieuwe, aanvullende plannen voor kennisontwikkeling worden momenteel voorbereid in </w:t>
      </w:r>
      <w:r w:rsidRPr="00BA456B" w:rsidR="00723EAF">
        <w:rPr>
          <w:rFonts w:ascii="Verdana" w:hAnsi="Verdana" w:eastAsia="Calibri" w:cs="Calibri"/>
          <w:sz w:val="18"/>
          <w:szCs w:val="18"/>
        </w:rPr>
        <w:t xml:space="preserve">het </w:t>
      </w:r>
      <w:r w:rsidRPr="00BA456B">
        <w:rPr>
          <w:rFonts w:ascii="Verdana" w:hAnsi="Verdana" w:eastAsia="Calibri" w:cs="Calibri"/>
          <w:sz w:val="18"/>
          <w:szCs w:val="18"/>
        </w:rPr>
        <w:t xml:space="preserve">kader van het nieuwe Nationaal Water Programma (2028-2033) </w:t>
      </w:r>
      <w:r w:rsidRPr="00BA456B" w:rsidR="00723EAF">
        <w:rPr>
          <w:rFonts w:ascii="Verdana" w:hAnsi="Verdana" w:eastAsia="Calibri" w:cs="Calibri"/>
          <w:sz w:val="18"/>
          <w:szCs w:val="18"/>
        </w:rPr>
        <w:t xml:space="preserve">dat </w:t>
      </w:r>
      <w:r w:rsidR="00C76D0D">
        <w:rPr>
          <w:rFonts w:ascii="Verdana" w:hAnsi="Verdana" w:eastAsia="Calibri" w:cs="Calibri"/>
          <w:sz w:val="18"/>
          <w:szCs w:val="18"/>
        </w:rPr>
        <w:t>eind dit jaar in concept gereed is</w:t>
      </w:r>
      <w:r w:rsidRPr="00BA456B">
        <w:rPr>
          <w:rFonts w:ascii="Verdana" w:hAnsi="Verdana" w:eastAsia="Calibri" w:cs="Calibri"/>
          <w:sz w:val="18"/>
          <w:szCs w:val="18"/>
        </w:rPr>
        <w:t xml:space="preserve">. </w:t>
      </w:r>
    </w:p>
    <w:p w:rsidRPr="00E918FA" w:rsidR="00E918FA" w:rsidP="00E177E9" w:rsidRDefault="00E918FA" w14:paraId="460A3C52" w14:textId="208F18FE">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Welke concrete lange</w:t>
      </w:r>
      <w:r w:rsidR="00BB7425">
        <w:rPr>
          <w:rFonts w:ascii="Verdana" w:hAnsi="Verdana" w:eastAsia="Calibri" w:cs="Calibri"/>
          <w:sz w:val="18"/>
          <w:szCs w:val="18"/>
        </w:rPr>
        <w:t xml:space="preserve"> </w:t>
      </w:r>
      <w:r w:rsidRPr="00E918FA">
        <w:rPr>
          <w:rFonts w:ascii="Verdana" w:hAnsi="Verdana" w:eastAsia="Calibri" w:cs="Calibri"/>
          <w:sz w:val="18"/>
          <w:szCs w:val="18"/>
        </w:rPr>
        <w:t>termijnmaatregelen bereidt u voor om de Nederlandse zoetwatervoorziening toekomstbestendig te maken en wordt daarbij ook gekeken naar grootschalige infrastructurele oplossingen, zoals extra stuw- en sluizencomplexen en andere maatregelen om meer rivierwater in Nederland vast te houden?</w:t>
      </w:r>
    </w:p>
    <w:p w:rsidR="00BC6730" w:rsidP="007910D6" w:rsidRDefault="00E918FA" w14:paraId="065C4498" w14:textId="1B32DCF7">
      <w:pPr>
        <w:ind w:left="1416" w:right="1512"/>
        <w:rPr>
          <w:rFonts w:ascii="Verdana" w:hAnsi="Verdana" w:eastAsia="Calibri" w:cs="Calibri"/>
          <w:sz w:val="18"/>
          <w:szCs w:val="18"/>
        </w:rPr>
      </w:pPr>
      <w:r w:rsidRPr="00E918FA">
        <w:rPr>
          <w:rFonts w:ascii="Verdana" w:hAnsi="Verdana" w:eastAsia="Calibri" w:cs="Calibri"/>
          <w:sz w:val="18"/>
          <w:szCs w:val="18"/>
        </w:rPr>
        <w:t xml:space="preserve">In het Deltaprogramma Zoetwater werken Rijk en regio sinds 2012 samen om het zoetwatertekort te beperken en Nederland beter weerbaar te maken tegen droogte en waterschaarste. Tot nu toe </w:t>
      </w:r>
      <w:r w:rsidR="003341BD">
        <w:rPr>
          <w:rFonts w:ascii="Verdana" w:hAnsi="Verdana" w:eastAsia="Calibri" w:cs="Calibri"/>
          <w:sz w:val="18"/>
          <w:szCs w:val="18"/>
        </w:rPr>
        <w:t>is</w:t>
      </w:r>
      <w:r w:rsidRPr="00E918FA">
        <w:rPr>
          <w:rFonts w:ascii="Verdana" w:hAnsi="Verdana" w:eastAsia="Calibri" w:cs="Calibri"/>
          <w:sz w:val="18"/>
          <w:szCs w:val="18"/>
        </w:rPr>
        <w:t xml:space="preserve"> in de praktijk vooral ingezet op optimaliseren van het huidige watersysteem. In de droge jaren 2018 en 2022 </w:t>
      </w:r>
      <w:r w:rsidR="004857B1">
        <w:rPr>
          <w:rFonts w:ascii="Verdana" w:hAnsi="Verdana" w:eastAsia="Calibri" w:cs="Calibri"/>
          <w:sz w:val="18"/>
          <w:szCs w:val="18"/>
        </w:rPr>
        <w:t xml:space="preserve">en ook dit jaar, </w:t>
      </w:r>
      <w:r w:rsidRPr="00E918FA">
        <w:rPr>
          <w:rFonts w:ascii="Verdana" w:hAnsi="Verdana" w:eastAsia="Calibri" w:cs="Calibri"/>
          <w:sz w:val="18"/>
          <w:szCs w:val="18"/>
        </w:rPr>
        <w:t xml:space="preserve">hebben we daar de vruchten van geplukt. Voorbeelden van optimalisatie zijn de Klimaatbestendige Wateraanvoer Midden-Nederland (KWA), de aanleg van de Roode Vaart in Zevenbergen, waterbesparende maatregelen bij de stuwen en sluizen in de Maas, het optimaliseren van de waterverdeling over de Rijntakken, het aanpassen van gemalen voor het regionale watersysteem en Slimwatermanagement. </w:t>
      </w:r>
      <w:r w:rsidR="005C60B7">
        <w:rPr>
          <w:rFonts w:ascii="Verdana" w:hAnsi="Verdana" w:eastAsia="Calibri" w:cs="Calibri"/>
          <w:sz w:val="18"/>
          <w:szCs w:val="18"/>
        </w:rPr>
        <w:t>Vanwege</w:t>
      </w:r>
      <w:r w:rsidRPr="00E918FA">
        <w:rPr>
          <w:rFonts w:ascii="Verdana" w:hAnsi="Verdana" w:eastAsia="Calibri" w:cs="Calibri"/>
          <w:sz w:val="18"/>
          <w:szCs w:val="18"/>
        </w:rPr>
        <w:t xml:space="preserve"> klimaatverandering is dit echter niet langer voldoende</w:t>
      </w:r>
      <w:r w:rsidR="0095000A">
        <w:rPr>
          <w:rStyle w:val="FootnoteReference"/>
          <w:rFonts w:ascii="Verdana" w:hAnsi="Verdana" w:eastAsia="Calibri" w:cs="Calibri"/>
          <w:sz w:val="18"/>
          <w:szCs w:val="18"/>
        </w:rPr>
        <w:footnoteReference w:id="3"/>
      </w:r>
      <w:r w:rsidRPr="00E918FA">
        <w:rPr>
          <w:rFonts w:ascii="Verdana" w:hAnsi="Verdana" w:eastAsia="Calibri" w:cs="Calibri"/>
          <w:sz w:val="18"/>
          <w:szCs w:val="18"/>
        </w:rPr>
        <w:t>, gelet op de omvang van de zoetwateropgave. Nederland zal zich structureel moeten aanpassen aan de veranderende omstandigheden</w:t>
      </w:r>
      <w:r w:rsidR="00BC6730">
        <w:rPr>
          <w:rFonts w:ascii="Verdana" w:hAnsi="Verdana" w:eastAsia="Calibri" w:cs="Calibri"/>
          <w:sz w:val="18"/>
          <w:szCs w:val="18"/>
        </w:rPr>
        <w:t xml:space="preserve">. </w:t>
      </w:r>
      <w:r w:rsidR="002E217C">
        <w:rPr>
          <w:rFonts w:ascii="Verdana" w:hAnsi="Verdana" w:eastAsia="Calibri" w:cs="Calibri"/>
          <w:sz w:val="18"/>
          <w:szCs w:val="18"/>
        </w:rPr>
        <w:t>Dit vergt meer ingrijpende systeemmaatregelen, maar ook aanpassingen in onze ruimtelijke ordening en aanpassingen van gebruikers en sectoren.</w:t>
      </w:r>
    </w:p>
    <w:p w:rsidRPr="005A7062" w:rsidR="005A7062" w:rsidP="004007AF" w:rsidRDefault="002E217C" w14:paraId="1C0D0589" w14:textId="54E7FBB9">
      <w:pPr>
        <w:ind w:left="1416" w:right="1559"/>
        <w:rPr>
          <w:rFonts w:ascii="Verdana" w:hAnsi="Verdana" w:eastAsia="Calibri" w:cs="Calibri"/>
          <w:sz w:val="18"/>
          <w:szCs w:val="18"/>
        </w:rPr>
      </w:pPr>
      <w:r w:rsidRPr="002E217C">
        <w:rPr>
          <w:rFonts w:ascii="Verdana" w:hAnsi="Verdana"/>
          <w:sz w:val="18"/>
          <w:szCs w:val="18"/>
        </w:rPr>
        <w:t>Systeemmaatregelen worden onder andere voorbereid in</w:t>
      </w:r>
      <w:r w:rsidRPr="002E217C" w:rsidR="00DC231B">
        <w:rPr>
          <w:rFonts w:ascii="Verdana" w:hAnsi="Verdana"/>
          <w:sz w:val="18"/>
          <w:szCs w:val="18"/>
        </w:rPr>
        <w:t xml:space="preserve"> het Programma Ruimte voor de Rivier</w:t>
      </w:r>
      <w:r w:rsidR="005C60B7">
        <w:rPr>
          <w:rFonts w:ascii="Verdana" w:hAnsi="Verdana"/>
          <w:sz w:val="18"/>
          <w:szCs w:val="18"/>
        </w:rPr>
        <w:t xml:space="preserve"> 2.0</w:t>
      </w:r>
      <w:r w:rsidRPr="002E217C" w:rsidR="00DC231B">
        <w:rPr>
          <w:rFonts w:ascii="Verdana" w:hAnsi="Verdana"/>
          <w:sz w:val="18"/>
          <w:szCs w:val="18"/>
        </w:rPr>
        <w:t xml:space="preserve">. </w:t>
      </w:r>
      <w:r w:rsidRPr="002E217C">
        <w:rPr>
          <w:rFonts w:ascii="Verdana" w:hAnsi="Verdana"/>
          <w:sz w:val="18"/>
          <w:szCs w:val="18"/>
        </w:rPr>
        <w:t>Zo is uit onderzoek gebleken dat voor de Waal de aanleg van een meergeulensysteem gecombineerd met het aanvullen van sediment (suppleren) de enige maatregel</w:t>
      </w:r>
      <w:r w:rsidR="00DF150D">
        <w:rPr>
          <w:rFonts w:ascii="Verdana" w:hAnsi="Verdana"/>
          <w:sz w:val="18"/>
          <w:szCs w:val="18"/>
        </w:rPr>
        <w:t xml:space="preserve"> is</w:t>
      </w:r>
      <w:r w:rsidRPr="002E217C">
        <w:rPr>
          <w:rFonts w:ascii="Verdana" w:hAnsi="Verdana"/>
          <w:sz w:val="18"/>
          <w:szCs w:val="18"/>
        </w:rPr>
        <w:t xml:space="preserve"> die de bodem structureel kan stabiliseren én </w:t>
      </w:r>
      <w:r w:rsidR="00DF150D">
        <w:rPr>
          <w:rFonts w:ascii="Verdana" w:hAnsi="Verdana"/>
          <w:sz w:val="18"/>
          <w:szCs w:val="18"/>
        </w:rPr>
        <w:t xml:space="preserve">die </w:t>
      </w:r>
      <w:r w:rsidRPr="002E217C">
        <w:rPr>
          <w:rFonts w:ascii="Verdana" w:hAnsi="Verdana"/>
          <w:sz w:val="18"/>
          <w:szCs w:val="18"/>
        </w:rPr>
        <w:t xml:space="preserve">tegelijkertijd bijdraagt aan bevaarbaarheid, natuurherstel en een betere verdeling van zoetwater over de Rijntakken. </w:t>
      </w:r>
      <w:r w:rsidRPr="002E217C" w:rsidR="00DC231B">
        <w:rPr>
          <w:rFonts w:ascii="Verdana" w:hAnsi="Verdana"/>
          <w:sz w:val="18"/>
          <w:szCs w:val="18"/>
        </w:rPr>
        <w:t>In ju</w:t>
      </w:r>
      <w:r w:rsidR="003341BD">
        <w:rPr>
          <w:rFonts w:ascii="Verdana" w:hAnsi="Verdana"/>
          <w:sz w:val="18"/>
          <w:szCs w:val="18"/>
        </w:rPr>
        <w:t>l</w:t>
      </w:r>
      <w:r w:rsidRPr="002E217C" w:rsidR="00DC231B">
        <w:rPr>
          <w:rFonts w:ascii="Verdana" w:hAnsi="Verdana"/>
          <w:sz w:val="18"/>
          <w:szCs w:val="18"/>
        </w:rPr>
        <w:t>i 2026 heb ik uw Kamer geïnformeerd over de voortgang van dit Programma</w:t>
      </w:r>
      <w:r w:rsidR="008A0EBB">
        <w:rPr>
          <w:rFonts w:ascii="Verdana" w:hAnsi="Verdana"/>
          <w:sz w:val="18"/>
          <w:szCs w:val="18"/>
        </w:rPr>
        <w:t xml:space="preserve"> (zie ook vraag 6)</w:t>
      </w:r>
      <w:r w:rsidRPr="002E217C" w:rsidR="00E918FA">
        <w:rPr>
          <w:rFonts w:ascii="Verdana" w:hAnsi="Verdana" w:eastAsia="Calibri" w:cs="Calibri"/>
          <w:sz w:val="18"/>
          <w:szCs w:val="18"/>
        </w:rPr>
        <w:t xml:space="preserve">. </w:t>
      </w:r>
    </w:p>
    <w:p w:rsidRPr="00E918FA" w:rsidR="00E918FA" w:rsidP="007910D6" w:rsidRDefault="002E217C" w14:paraId="66BF7277" w14:textId="095CB19E">
      <w:pPr>
        <w:ind w:left="1416" w:right="1512"/>
        <w:rPr>
          <w:rFonts w:ascii="Verdana" w:hAnsi="Verdana" w:eastAsia="Calibri" w:cs="Calibri"/>
          <w:sz w:val="18"/>
          <w:szCs w:val="18"/>
        </w:rPr>
      </w:pPr>
      <w:r>
        <w:rPr>
          <w:rFonts w:ascii="Verdana" w:hAnsi="Verdana" w:eastAsia="Calibri" w:cs="Calibri"/>
          <w:sz w:val="18"/>
          <w:szCs w:val="18"/>
        </w:rPr>
        <w:t xml:space="preserve">Verder wordt gewerkt aan </w:t>
      </w:r>
      <w:r w:rsidRPr="00E918FA" w:rsidR="00E918FA">
        <w:rPr>
          <w:rFonts w:ascii="Verdana" w:hAnsi="Verdana" w:eastAsia="Calibri" w:cs="Calibri"/>
          <w:sz w:val="18"/>
          <w:szCs w:val="18"/>
        </w:rPr>
        <w:t>het Deltaplan Zoetwater fase 3 (2028–2033)</w:t>
      </w:r>
      <w:r>
        <w:rPr>
          <w:rFonts w:ascii="Verdana" w:hAnsi="Verdana" w:eastAsia="Calibri" w:cs="Calibri"/>
          <w:sz w:val="18"/>
          <w:szCs w:val="18"/>
        </w:rPr>
        <w:t xml:space="preserve">, waarin </w:t>
      </w:r>
      <w:r w:rsidRPr="00E918FA" w:rsidR="00E918FA">
        <w:rPr>
          <w:rFonts w:ascii="Verdana" w:hAnsi="Verdana" w:eastAsia="Calibri" w:cs="Calibri"/>
          <w:sz w:val="18"/>
          <w:szCs w:val="18"/>
        </w:rPr>
        <w:t xml:space="preserve">individuele maatregelen </w:t>
      </w:r>
      <w:r>
        <w:rPr>
          <w:rFonts w:ascii="Verdana" w:hAnsi="Verdana" w:eastAsia="Calibri" w:cs="Calibri"/>
          <w:sz w:val="18"/>
          <w:szCs w:val="18"/>
        </w:rPr>
        <w:t xml:space="preserve">worden </w:t>
      </w:r>
      <w:r w:rsidRPr="00E918FA" w:rsidR="00E918FA">
        <w:rPr>
          <w:rFonts w:ascii="Verdana" w:hAnsi="Verdana" w:eastAsia="Calibri" w:cs="Calibri"/>
          <w:sz w:val="18"/>
          <w:szCs w:val="18"/>
        </w:rPr>
        <w:t>beoordeeld op hun hydrologische effectiviteit, kosten, baten en maatschappelijke effecten. Daarbij wordt ook gekeken naar maatregelen in het regionale watersysteem. De inzet is daarmee niet alleen gericht op het vergroten van de beschikbaarheid van zoetwater tijdens perioden van lage rivierafvoer, maar vooral op het benutten van perioden waarin water beschikbaar is om een zoetwaterbuffer op te bouwen. Of deze maatregelen (regionaal en in het hoofdwatersysteem) daadwerkelijk in uitvoering kunnen worden gebracht, is afhankelijk van de beschikbare financiering uit het Deltafonds</w:t>
      </w:r>
      <w:r w:rsidRPr="00903402" w:rsidR="00DD2492">
        <w:rPr>
          <w:rStyle w:val="FootnoteReference"/>
          <w:rFonts w:ascii="Verdana" w:hAnsi="Verdana" w:eastAsia="Calibri" w:cs="Calibri"/>
          <w:sz w:val="18"/>
          <w:szCs w:val="18"/>
        </w:rPr>
        <w:footnoteReference w:id="4"/>
      </w:r>
      <w:r w:rsidRPr="00E918FA" w:rsidR="00E918FA">
        <w:rPr>
          <w:rFonts w:ascii="Verdana" w:hAnsi="Verdana" w:eastAsia="Calibri" w:cs="Calibri"/>
          <w:sz w:val="18"/>
          <w:szCs w:val="18"/>
        </w:rPr>
        <w:t xml:space="preserve">. Hiervoor geldt een prioriteringsopgave, waardoor er landelijk wordt gekeken welke maatregelen het meest </w:t>
      </w:r>
      <w:r w:rsidR="003341BD">
        <w:rPr>
          <w:rFonts w:ascii="Verdana" w:hAnsi="Verdana" w:eastAsia="Calibri" w:cs="Calibri"/>
          <w:sz w:val="18"/>
          <w:szCs w:val="18"/>
        </w:rPr>
        <w:t>urgent</w:t>
      </w:r>
      <w:r w:rsidRPr="00E918FA" w:rsidR="00E918FA">
        <w:rPr>
          <w:rFonts w:ascii="Verdana" w:hAnsi="Verdana" w:eastAsia="Calibri" w:cs="Calibri"/>
          <w:sz w:val="18"/>
          <w:szCs w:val="18"/>
        </w:rPr>
        <w:t xml:space="preserve"> zijn. </w:t>
      </w:r>
    </w:p>
    <w:p w:rsidRPr="00E177E9" w:rsidR="00E918FA" w:rsidP="00E177E9" w:rsidRDefault="00E918FA" w14:paraId="16C04129" w14:textId="0066DCD4">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Kunt u aangeven in hoeverre binnen het Deltaprogramma en het Nationaal Waterprogramma voldoende aandacht wordt besteed aan het vergroten van de strategische zoetwaterbuffers en het vasthouden van rivierwater in Nederland?</w:t>
      </w:r>
    </w:p>
    <w:p w:rsidR="00BB7425" w:rsidP="00C17590" w:rsidRDefault="00BB7425" w14:paraId="2536488D" w14:textId="77777777">
      <w:pPr>
        <w:pStyle w:val="ListParagraph"/>
        <w:ind w:left="1080" w:right="1512"/>
        <w:rPr>
          <w:rFonts w:ascii="Verdana" w:hAnsi="Verdana" w:eastAsia="Calibri" w:cs="Calibri"/>
          <w:sz w:val="18"/>
          <w:szCs w:val="18"/>
        </w:rPr>
      </w:pPr>
    </w:p>
    <w:p w:rsidRPr="00E177E9" w:rsidR="00E918FA" w:rsidP="007910D6" w:rsidRDefault="00E918FA" w14:paraId="3BE27F07" w14:textId="2CBE8D0F">
      <w:pPr>
        <w:pStyle w:val="ListParagraph"/>
        <w:ind w:left="1416" w:right="1512"/>
        <w:rPr>
          <w:rFonts w:ascii="Verdana" w:hAnsi="Verdana" w:eastAsia="Calibri" w:cs="Calibri"/>
          <w:sz w:val="18"/>
          <w:szCs w:val="18"/>
        </w:rPr>
      </w:pPr>
      <w:r w:rsidRPr="00E918FA">
        <w:rPr>
          <w:rFonts w:ascii="Verdana" w:hAnsi="Verdana" w:eastAsia="Calibri" w:cs="Calibri"/>
          <w:sz w:val="18"/>
          <w:szCs w:val="18"/>
        </w:rPr>
        <w:t>Zoetwaterbeschikbaarheid is een belangrijk onderwerp in het Deltaprogramma en het Nationaal Waterprogramma. Hierin wordt voldoende aandacht besteed aan het vergroten van de strategische zoetwaterbuffers en het vasthouden van rivierwater in Nederland. Bijvoorbeeld</w:t>
      </w:r>
      <w:r w:rsidRPr="00E918FA" w:rsidDel="009C052A">
        <w:rPr>
          <w:rFonts w:ascii="Verdana" w:hAnsi="Verdana" w:eastAsia="Calibri" w:cs="Calibri"/>
          <w:sz w:val="18"/>
          <w:szCs w:val="18"/>
        </w:rPr>
        <w:t xml:space="preserve"> </w:t>
      </w:r>
      <w:r w:rsidR="009C052A">
        <w:rPr>
          <w:rFonts w:ascii="Verdana" w:hAnsi="Verdana" w:eastAsia="Calibri" w:cs="Calibri"/>
          <w:sz w:val="18"/>
          <w:szCs w:val="18"/>
        </w:rPr>
        <w:t>via het onderzoeken van het stapsgewijs vergroten van de buffer in het</w:t>
      </w:r>
      <w:r w:rsidRPr="00E918FA" w:rsidR="009C052A">
        <w:rPr>
          <w:rFonts w:ascii="Verdana" w:hAnsi="Verdana" w:eastAsia="Calibri" w:cs="Calibri"/>
          <w:sz w:val="18"/>
          <w:szCs w:val="18"/>
        </w:rPr>
        <w:t xml:space="preserve"> </w:t>
      </w:r>
      <w:r w:rsidRPr="00E918FA">
        <w:rPr>
          <w:rFonts w:ascii="Verdana" w:hAnsi="Verdana" w:eastAsia="Calibri" w:cs="Calibri"/>
          <w:sz w:val="18"/>
          <w:szCs w:val="18"/>
        </w:rPr>
        <w:t xml:space="preserve">IJsselmeer en Markermeer.   </w:t>
      </w:r>
    </w:p>
    <w:p w:rsidRPr="00E918FA" w:rsidR="00E918FA" w:rsidP="00E177E9" w:rsidRDefault="00E918FA" w14:paraId="7B2FFF43" w14:textId="77777777">
      <w:pPr>
        <w:pStyle w:val="ListParagraph"/>
        <w:ind w:right="1512"/>
        <w:rPr>
          <w:rFonts w:ascii="Verdana" w:hAnsi="Verdana" w:eastAsia="Calibri" w:cs="Calibri"/>
          <w:sz w:val="18"/>
          <w:szCs w:val="18"/>
        </w:rPr>
      </w:pPr>
    </w:p>
    <w:p w:rsidRPr="00903402" w:rsidR="00E918FA" w:rsidP="00E177E9" w:rsidRDefault="00E918FA" w14:paraId="7B60B7BB" w14:textId="006DEF21">
      <w:pPr>
        <w:pStyle w:val="ListParagraph"/>
        <w:numPr>
          <w:ilvl w:val="0"/>
          <w:numId w:val="28"/>
        </w:numPr>
        <w:ind w:right="1512"/>
        <w:rPr>
          <w:rFonts w:ascii="Verdana" w:hAnsi="Verdana" w:eastAsia="Calibri" w:cs="Calibri"/>
          <w:sz w:val="18"/>
          <w:szCs w:val="18"/>
        </w:rPr>
      </w:pPr>
      <w:r w:rsidRPr="00903402">
        <w:rPr>
          <w:rFonts w:ascii="Verdana" w:hAnsi="Verdana" w:eastAsia="Calibri" w:cs="Calibri"/>
          <w:sz w:val="18"/>
          <w:szCs w:val="18"/>
        </w:rPr>
        <w:t>Bent u bereid de Kamer vóór het einde van 2026 te informeren over de voortgang van de internationale gesprekken met de Rijn- en Maasstaten over een eerlijkere verdeling van het beschikbare rivierwater en de aanvullende maatregelen die Nederland zelf wil treffen om de beschikbaarheid van zoetwater tijdens langdurige droogte te verbeteren?</w:t>
      </w:r>
    </w:p>
    <w:p w:rsidRPr="00E918FA" w:rsidR="00E918FA" w:rsidP="007910D6" w:rsidRDefault="00E918FA" w14:paraId="7E2DA7B4" w14:textId="6011041D">
      <w:pPr>
        <w:ind w:left="1080" w:right="1512" w:firstLine="336"/>
        <w:rPr>
          <w:rFonts w:ascii="Verdana" w:hAnsi="Verdana" w:eastAsia="Calibri" w:cs="Calibri"/>
          <w:sz w:val="18"/>
          <w:szCs w:val="18"/>
        </w:rPr>
      </w:pPr>
      <w:r w:rsidRPr="00763F40">
        <w:rPr>
          <w:rFonts w:ascii="Verdana" w:hAnsi="Verdana" w:eastAsia="Calibri" w:cs="Calibri"/>
          <w:sz w:val="18"/>
          <w:szCs w:val="18"/>
        </w:rPr>
        <w:t>Z</w:t>
      </w:r>
      <w:r w:rsidR="004857B1">
        <w:rPr>
          <w:rFonts w:ascii="Verdana" w:hAnsi="Verdana" w:eastAsia="Calibri" w:cs="Calibri"/>
          <w:sz w:val="18"/>
          <w:szCs w:val="18"/>
        </w:rPr>
        <w:t xml:space="preserve">ie het antwoord </w:t>
      </w:r>
      <w:r w:rsidRPr="00763F40">
        <w:rPr>
          <w:rFonts w:ascii="Verdana" w:hAnsi="Verdana" w:eastAsia="Calibri" w:cs="Calibri"/>
          <w:sz w:val="18"/>
          <w:szCs w:val="18"/>
        </w:rPr>
        <w:t>op vraag 2</w:t>
      </w:r>
      <w:r w:rsidR="004857B1">
        <w:rPr>
          <w:rFonts w:ascii="Verdana" w:hAnsi="Verdana" w:eastAsia="Calibri" w:cs="Calibri"/>
          <w:sz w:val="18"/>
          <w:szCs w:val="18"/>
        </w:rPr>
        <w:t>.</w:t>
      </w:r>
    </w:p>
    <w:p w:rsidRPr="00E918FA" w:rsidR="00E918FA" w:rsidP="00E177E9" w:rsidRDefault="00E918FA" w14:paraId="3887AEDC" w14:textId="17C1F06D">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Hoe worden natuurlijke zoetwaterbuffers, zoals klimaatbuffers, waterretentiegebieden en natuurlijke sponsgebieden, momenteel ingezet binnen het nationale beleid om droogte en zoetwatertekorten tegen te gaan?</w:t>
      </w:r>
    </w:p>
    <w:p w:rsidRPr="00E918FA" w:rsidR="008739FB" w:rsidP="007910D6" w:rsidRDefault="00E918FA" w14:paraId="4C0BB493" w14:textId="3B53681D">
      <w:pPr>
        <w:ind w:left="1416" w:right="1512"/>
        <w:rPr>
          <w:rFonts w:ascii="Verdana" w:hAnsi="Verdana" w:eastAsia="Calibri" w:cs="Calibri"/>
          <w:sz w:val="18"/>
          <w:szCs w:val="18"/>
        </w:rPr>
      </w:pPr>
      <w:r w:rsidRPr="00E918FA">
        <w:rPr>
          <w:rFonts w:ascii="Verdana" w:hAnsi="Verdana" w:eastAsia="Calibri" w:cs="Calibri"/>
          <w:sz w:val="18"/>
          <w:szCs w:val="18"/>
        </w:rPr>
        <w:t xml:space="preserve">In het hoofdwatersysteem is onze grootste buffer het IJsselmeer. Zoals deze zomer is gebleken, heeft deze buffer ervoor gezorgd dat de noordelijke regio een langere tijd minder effecten van de droogte heeft gevoeld. Voor zoetwaterbuffers buiten het hoofdwatersysteem </w:t>
      </w:r>
      <w:r w:rsidR="002F47D2">
        <w:rPr>
          <w:rFonts w:ascii="Verdana" w:hAnsi="Verdana" w:eastAsia="Calibri" w:cs="Calibri"/>
          <w:sz w:val="18"/>
          <w:szCs w:val="18"/>
        </w:rPr>
        <w:t xml:space="preserve">is het </w:t>
      </w:r>
      <w:r w:rsidRPr="00E918FA">
        <w:rPr>
          <w:rFonts w:ascii="Verdana" w:hAnsi="Verdana" w:eastAsia="Calibri" w:cs="Calibri"/>
          <w:sz w:val="18"/>
          <w:szCs w:val="18"/>
        </w:rPr>
        <w:t>Rijk niet aan zet</w:t>
      </w:r>
      <w:r w:rsidR="003341BD">
        <w:rPr>
          <w:rFonts w:ascii="Verdana" w:hAnsi="Verdana" w:eastAsia="Calibri" w:cs="Calibri"/>
          <w:sz w:val="18"/>
          <w:szCs w:val="18"/>
        </w:rPr>
        <w:t>.</w:t>
      </w:r>
      <w:r w:rsidRPr="00E918FA">
        <w:rPr>
          <w:rFonts w:ascii="Verdana" w:hAnsi="Verdana" w:eastAsia="Calibri" w:cs="Calibri"/>
          <w:sz w:val="18"/>
          <w:szCs w:val="18"/>
        </w:rPr>
        <w:t xml:space="preserve"> </w:t>
      </w:r>
      <w:r w:rsidR="001363AB">
        <w:rPr>
          <w:rFonts w:ascii="Verdana" w:hAnsi="Verdana" w:eastAsia="Calibri" w:cs="Calibri"/>
          <w:sz w:val="18"/>
          <w:szCs w:val="18"/>
        </w:rPr>
        <w:t>H</w:t>
      </w:r>
      <w:r w:rsidR="002F47D2">
        <w:rPr>
          <w:rFonts w:ascii="Verdana" w:hAnsi="Verdana" w:eastAsia="Calibri" w:cs="Calibri"/>
          <w:sz w:val="18"/>
          <w:szCs w:val="18"/>
        </w:rPr>
        <w:t>ier</w:t>
      </w:r>
      <w:r w:rsidR="001363AB">
        <w:rPr>
          <w:rFonts w:ascii="Verdana" w:hAnsi="Verdana" w:eastAsia="Calibri" w:cs="Calibri"/>
          <w:sz w:val="18"/>
          <w:szCs w:val="18"/>
        </w:rPr>
        <w:t>voor</w:t>
      </w:r>
      <w:r w:rsidR="002F47D2">
        <w:rPr>
          <w:rFonts w:ascii="Verdana" w:hAnsi="Verdana" w:eastAsia="Calibri" w:cs="Calibri"/>
          <w:sz w:val="18"/>
          <w:szCs w:val="18"/>
        </w:rPr>
        <w:t xml:space="preserve"> treffen de regio’s desgewenst zelf maatregelen</w:t>
      </w:r>
      <w:r w:rsidRPr="00E918FA">
        <w:rPr>
          <w:rFonts w:ascii="Verdana" w:hAnsi="Verdana" w:eastAsia="Calibri" w:cs="Calibri"/>
          <w:sz w:val="18"/>
          <w:szCs w:val="18"/>
        </w:rPr>
        <w:t xml:space="preserve">. Het rijk wil regionale waterbeheerders, maar ook gemeenten, natuurbeheerder en agrariërs, stimuleren en faciliteren om de kansen voor </w:t>
      </w:r>
      <w:r w:rsidR="00364790">
        <w:rPr>
          <w:rFonts w:ascii="Verdana" w:hAnsi="Verdana" w:eastAsia="Calibri" w:cs="Calibri"/>
          <w:sz w:val="18"/>
          <w:szCs w:val="18"/>
        </w:rPr>
        <w:t xml:space="preserve">het vergroten van de </w:t>
      </w:r>
      <w:r w:rsidRPr="00E918FA">
        <w:rPr>
          <w:rFonts w:ascii="Verdana" w:hAnsi="Verdana" w:eastAsia="Calibri" w:cs="Calibri"/>
          <w:sz w:val="18"/>
          <w:szCs w:val="18"/>
        </w:rPr>
        <w:t xml:space="preserve">sponswerking </w:t>
      </w:r>
      <w:r w:rsidR="00364790">
        <w:rPr>
          <w:rFonts w:ascii="Verdana" w:hAnsi="Verdana" w:eastAsia="Calibri" w:cs="Calibri"/>
          <w:sz w:val="18"/>
          <w:szCs w:val="18"/>
        </w:rPr>
        <w:t xml:space="preserve">van de bodem </w:t>
      </w:r>
      <w:r w:rsidRPr="00E918FA">
        <w:rPr>
          <w:rFonts w:ascii="Verdana" w:hAnsi="Verdana" w:eastAsia="Calibri" w:cs="Calibri"/>
          <w:sz w:val="18"/>
          <w:szCs w:val="18"/>
        </w:rPr>
        <w:t>op een zorgvuldige manier te benutten.</w:t>
      </w:r>
      <w:r w:rsidRPr="00903402">
        <w:rPr>
          <w:rFonts w:ascii="Verdana" w:hAnsi="Verdana" w:eastAsia="Calibri" w:cs="Calibri"/>
          <w:sz w:val="18"/>
          <w:szCs w:val="18"/>
        </w:rPr>
        <w:t xml:space="preserve"> </w:t>
      </w:r>
    </w:p>
    <w:p w:rsidRPr="00903402" w:rsidR="00E918FA" w:rsidP="00E177E9" w:rsidRDefault="00E918FA" w14:paraId="055E1859" w14:textId="007A07A3">
      <w:pPr>
        <w:pStyle w:val="ListParagraph"/>
        <w:numPr>
          <w:ilvl w:val="0"/>
          <w:numId w:val="28"/>
        </w:numPr>
        <w:ind w:right="1512"/>
        <w:rPr>
          <w:rFonts w:ascii="Verdana" w:hAnsi="Verdana" w:eastAsia="Calibri" w:cs="Calibri"/>
          <w:sz w:val="18"/>
          <w:szCs w:val="18"/>
        </w:rPr>
      </w:pPr>
      <w:r w:rsidRPr="00903402">
        <w:rPr>
          <w:rFonts w:ascii="Verdana" w:hAnsi="Verdana" w:eastAsia="Calibri" w:cs="Calibri"/>
          <w:sz w:val="18"/>
          <w:szCs w:val="18"/>
        </w:rPr>
        <w:t>Hoeveel natuurlijke zoetwaterbuffers worden in Nederland beheerd door natuurorganisaties, hoeveel zoet water kunnen deze gezamenlijk vasthouden en welke bijdrage leveren zij aan de nationale zoetwatervoorziening?</w:t>
      </w:r>
    </w:p>
    <w:p w:rsidRPr="00903402" w:rsidR="008739FB" w:rsidP="008739FB" w:rsidRDefault="008739FB" w14:paraId="09E2971D" w14:textId="77777777">
      <w:pPr>
        <w:pStyle w:val="ListParagraph"/>
        <w:ind w:left="1080" w:right="1512"/>
        <w:rPr>
          <w:rFonts w:ascii="Verdana" w:hAnsi="Verdana" w:eastAsia="Calibri" w:cs="Calibri"/>
          <w:sz w:val="18"/>
          <w:szCs w:val="18"/>
        </w:rPr>
      </w:pPr>
    </w:p>
    <w:p w:rsidR="008739FB" w:rsidP="007910D6" w:rsidRDefault="008739FB" w14:paraId="1BF75BD3" w14:textId="284F8CD5">
      <w:pPr>
        <w:pStyle w:val="ListParagraph"/>
        <w:ind w:left="1416" w:right="1559"/>
        <w:rPr>
          <w:rFonts w:ascii="Verdana" w:hAnsi="Verdana" w:eastAsia="Calibri" w:cs="Calibri"/>
          <w:sz w:val="18"/>
          <w:szCs w:val="18"/>
        </w:rPr>
      </w:pPr>
      <w:r w:rsidRPr="00903402">
        <w:rPr>
          <w:rFonts w:ascii="Verdana" w:hAnsi="Verdana" w:eastAsia="Calibri" w:cs="Calibri"/>
          <w:sz w:val="18"/>
          <w:szCs w:val="18"/>
        </w:rPr>
        <w:t xml:space="preserve">Het exacte aantal natuurlijke zoetwaterbuffers beheerd door natuurorganisaties in Nederland is lastig te bepalen. Het is een netwerk van zoetwaterbuffers en -zones dat door </w:t>
      </w:r>
      <w:r w:rsidR="00275F76">
        <w:rPr>
          <w:rFonts w:ascii="Verdana" w:hAnsi="Verdana" w:eastAsia="Calibri" w:cs="Calibri"/>
          <w:sz w:val="18"/>
          <w:szCs w:val="18"/>
        </w:rPr>
        <w:t xml:space="preserve">grond-, </w:t>
      </w:r>
      <w:r w:rsidRPr="00903402">
        <w:rPr>
          <w:rFonts w:ascii="Verdana" w:hAnsi="Verdana" w:eastAsia="Calibri" w:cs="Calibri"/>
          <w:sz w:val="18"/>
          <w:szCs w:val="18"/>
        </w:rPr>
        <w:t>regen- en smeltwater, en de natuurlijke zoet</w:t>
      </w:r>
      <w:r w:rsidRPr="00903402">
        <w:rPr>
          <w:rFonts w:ascii="Verdana" w:hAnsi="Verdana" w:eastAsia="Calibri" w:cs="Calibri"/>
          <w:sz w:val="18"/>
          <w:szCs w:val="18"/>
        </w:rPr>
        <w:noBreakHyphen/>
        <w:t>zout dynamiek wordt bepaald. De capaciteit van de buffers is hierdoor lastig vast te stellen. De effectieve capaciteit hangt sterk af van bodemtype, conditie en waterpeil. Op landelijke schaal kunnen natuurlijke zoetwaterbuffers, zoals veengebieden, moerassen, natte bossen, uiterwaarden, retentiegebieden en andere klimaatbuffers fungeren als “natuurlijke sponzen", en zo zoetwater beter vasthouden</w:t>
      </w:r>
      <w:r w:rsidR="00275F76">
        <w:rPr>
          <w:rFonts w:ascii="Verdana" w:hAnsi="Verdana" w:eastAsia="Calibri" w:cs="Calibri"/>
          <w:sz w:val="18"/>
          <w:szCs w:val="18"/>
        </w:rPr>
        <w:t xml:space="preserve"> (zie </w:t>
      </w:r>
      <w:r w:rsidR="00514B4F">
        <w:rPr>
          <w:rFonts w:ascii="Verdana" w:hAnsi="Verdana" w:eastAsia="Calibri" w:cs="Calibri"/>
          <w:sz w:val="18"/>
          <w:szCs w:val="18"/>
        </w:rPr>
        <w:t xml:space="preserve">ook het </w:t>
      </w:r>
      <w:r w:rsidR="00275F76">
        <w:rPr>
          <w:rFonts w:ascii="Verdana" w:hAnsi="Verdana" w:eastAsia="Calibri" w:cs="Calibri"/>
          <w:sz w:val="18"/>
          <w:szCs w:val="18"/>
        </w:rPr>
        <w:t>antwoord vraag 10)</w:t>
      </w:r>
      <w:r w:rsidRPr="00903402">
        <w:rPr>
          <w:rFonts w:ascii="Verdana" w:hAnsi="Verdana" w:eastAsia="Calibri" w:cs="Calibri"/>
          <w:sz w:val="18"/>
          <w:szCs w:val="18"/>
        </w:rPr>
        <w:t xml:space="preserve">. De waterhuishouding in Nederland beweegt zich steeds meer van een afvoerstelsel naar een vasthoudstelsel. Natuurgebieden </w:t>
      </w:r>
      <w:r w:rsidR="00514B4F">
        <w:rPr>
          <w:rFonts w:ascii="Verdana" w:hAnsi="Verdana" w:eastAsia="Calibri" w:cs="Calibri"/>
          <w:sz w:val="18"/>
          <w:szCs w:val="18"/>
        </w:rPr>
        <w:t>zijn hierin essentieel</w:t>
      </w:r>
      <w:r w:rsidRPr="00903402">
        <w:rPr>
          <w:rFonts w:ascii="Verdana" w:hAnsi="Verdana" w:eastAsia="Calibri" w:cs="Calibri"/>
          <w:sz w:val="18"/>
          <w:szCs w:val="18"/>
        </w:rPr>
        <w:t>.  </w:t>
      </w:r>
    </w:p>
    <w:p w:rsidR="00B1324A" w:rsidP="00B1324A" w:rsidRDefault="00B1324A" w14:paraId="74E5B75A" w14:textId="77777777">
      <w:pPr>
        <w:pStyle w:val="ListParagraph"/>
        <w:ind w:left="1080" w:right="1559"/>
        <w:rPr>
          <w:rFonts w:ascii="Verdana" w:hAnsi="Verdana" w:eastAsia="Calibri" w:cs="Calibri"/>
          <w:sz w:val="18"/>
          <w:szCs w:val="18"/>
        </w:rPr>
      </w:pPr>
    </w:p>
    <w:p w:rsidRPr="00903402" w:rsidR="00E918FA" w:rsidP="00E177E9" w:rsidRDefault="00E918FA" w14:paraId="283F2057" w14:textId="5E0C1FE2">
      <w:pPr>
        <w:pStyle w:val="ListParagraph"/>
        <w:numPr>
          <w:ilvl w:val="0"/>
          <w:numId w:val="28"/>
        </w:numPr>
        <w:ind w:right="1512"/>
        <w:rPr>
          <w:rFonts w:ascii="Verdana" w:hAnsi="Verdana" w:eastAsia="Calibri" w:cs="Calibri"/>
          <w:sz w:val="18"/>
          <w:szCs w:val="18"/>
        </w:rPr>
      </w:pPr>
      <w:r w:rsidRPr="00903402">
        <w:rPr>
          <w:rFonts w:ascii="Verdana" w:hAnsi="Verdana" w:eastAsia="Calibri" w:cs="Calibri"/>
          <w:sz w:val="18"/>
          <w:szCs w:val="18"/>
        </w:rPr>
        <w:t>Kan inzichtelijk worden gemaakt in hoeverre water dat in deze natuurgebieden wordt vastgehouden ook daadwerkelijk beschikbaar blijft voor omliggende landbouwgebieden en andere maatschappelijke functies tijdens droge perioden?</w:t>
      </w:r>
    </w:p>
    <w:p w:rsidRPr="00903402" w:rsidR="008739FB" w:rsidP="007910D6" w:rsidRDefault="008739FB" w14:paraId="3BE7D52B" w14:textId="1650D55E">
      <w:pPr>
        <w:ind w:left="1416" w:right="1512"/>
        <w:rPr>
          <w:rFonts w:ascii="Verdana" w:hAnsi="Verdana" w:eastAsia="Calibri" w:cs="Calibri"/>
          <w:sz w:val="18"/>
          <w:szCs w:val="18"/>
        </w:rPr>
      </w:pPr>
      <w:r w:rsidRPr="00903402">
        <w:rPr>
          <w:rFonts w:ascii="Verdana" w:hAnsi="Verdana" w:eastAsia="Calibri" w:cs="Calibri"/>
          <w:sz w:val="18"/>
          <w:szCs w:val="18"/>
        </w:rPr>
        <w:t>Zoetwater dat is vastgehouden in natuurgebieden kan niet vanzelfsprekend beschikbaar worden gesteld voor landbouw of andere functies. Een deel van het vastgehouden water verdampt door de combinatie met hogere temperaturen. Een ander deel infiltreert naar de diepere ondergrond alwaar het door (drink)waterwinningen onttrokken grondwater aanvult. En een deel wordt gedraineerd door de naaste omgeving</w:t>
      </w:r>
      <w:r w:rsidR="00AF578A">
        <w:rPr>
          <w:rFonts w:ascii="Verdana" w:hAnsi="Verdana" w:eastAsia="Calibri" w:cs="Calibri"/>
          <w:sz w:val="18"/>
          <w:szCs w:val="18"/>
        </w:rPr>
        <w:t>:</w:t>
      </w:r>
      <w:r w:rsidRPr="00903402">
        <w:rPr>
          <w:rFonts w:ascii="Verdana" w:hAnsi="Verdana" w:eastAsia="Calibri" w:cs="Calibri"/>
          <w:sz w:val="18"/>
          <w:szCs w:val="18"/>
        </w:rPr>
        <w:t xml:space="preserve"> veelal landbouwgebieden. Verdroging is een van de grootste drukfactoren voor de natuur, zoals de natuurdoelanalyses </w:t>
      </w:r>
      <w:r w:rsidR="00AF578A">
        <w:rPr>
          <w:rFonts w:ascii="Verdana" w:hAnsi="Verdana" w:eastAsia="Calibri" w:cs="Calibri"/>
          <w:sz w:val="18"/>
          <w:szCs w:val="18"/>
        </w:rPr>
        <w:t>aangeven</w:t>
      </w:r>
      <w:r w:rsidRPr="00903402">
        <w:rPr>
          <w:rFonts w:ascii="Verdana" w:hAnsi="Verdana" w:eastAsia="Calibri" w:cs="Calibri"/>
          <w:sz w:val="18"/>
          <w:szCs w:val="18"/>
        </w:rPr>
        <w:t xml:space="preserve">. Door droogte komt (kwetsbare) natuur nog verder onder druk te staan. De beschikbaarheid van water in tijden van een feitelijk watertekort voor de verschillende sectoren en maatschappelijke functies hangt af van prioritering volgens de verdringingsreeks,  technische mogelijkheden (opties om het water te kunnen sturen) en kwaliteit van het water. </w:t>
      </w:r>
      <w:r w:rsidR="00DF150D">
        <w:rPr>
          <w:rFonts w:ascii="Verdana" w:hAnsi="Verdana" w:eastAsia="Calibri" w:cs="Calibri"/>
          <w:sz w:val="18"/>
          <w:szCs w:val="18"/>
        </w:rPr>
        <w:t>Stabiliteit va</w:t>
      </w:r>
      <w:r w:rsidR="00514B4F">
        <w:rPr>
          <w:rFonts w:ascii="Verdana" w:hAnsi="Verdana" w:eastAsia="Calibri" w:cs="Calibri"/>
          <w:sz w:val="18"/>
          <w:szCs w:val="18"/>
        </w:rPr>
        <w:t>n</w:t>
      </w:r>
      <w:r w:rsidR="00DF150D">
        <w:rPr>
          <w:rFonts w:ascii="Verdana" w:hAnsi="Verdana" w:eastAsia="Calibri" w:cs="Calibri"/>
          <w:sz w:val="18"/>
          <w:szCs w:val="18"/>
        </w:rPr>
        <w:t xml:space="preserve"> waterkeringen, </w:t>
      </w:r>
      <w:r w:rsidR="00514B4F">
        <w:rPr>
          <w:rFonts w:ascii="Verdana" w:hAnsi="Verdana" w:eastAsia="Calibri" w:cs="Calibri"/>
          <w:sz w:val="18"/>
          <w:szCs w:val="18"/>
        </w:rPr>
        <w:t>v</w:t>
      </w:r>
      <w:r w:rsidRPr="00903402">
        <w:rPr>
          <w:rFonts w:ascii="Verdana" w:hAnsi="Verdana" w:eastAsia="Calibri" w:cs="Calibri"/>
          <w:sz w:val="18"/>
          <w:szCs w:val="18"/>
        </w:rPr>
        <w:t>oorkomen van klink en zetting (in veen en hoogveen), en voorkomen van onomkeerbare schade aan natuur bevinden zich in categorie 1 van de verdringingsreeks</w:t>
      </w:r>
      <w:r w:rsidR="00F6113C">
        <w:rPr>
          <w:rFonts w:ascii="Verdana" w:hAnsi="Verdana" w:eastAsia="Calibri" w:cs="Calibri"/>
          <w:sz w:val="18"/>
          <w:szCs w:val="18"/>
        </w:rPr>
        <w:t xml:space="preserve"> (zie ook antwoord vraag 4)</w:t>
      </w:r>
      <w:r w:rsidRPr="00903402">
        <w:rPr>
          <w:rFonts w:ascii="Verdana" w:hAnsi="Verdana" w:eastAsia="Calibri" w:cs="Calibri"/>
          <w:sz w:val="18"/>
          <w:szCs w:val="18"/>
        </w:rPr>
        <w:t>. Deze belangen krijgen voorrang bij de verdeling van het nog beschikbare zoetwater</w:t>
      </w:r>
      <w:r w:rsidR="00AF578A">
        <w:rPr>
          <w:rFonts w:ascii="Verdana" w:hAnsi="Verdana" w:eastAsia="Calibri" w:cs="Calibri"/>
          <w:sz w:val="18"/>
          <w:szCs w:val="18"/>
        </w:rPr>
        <w:t>.</w:t>
      </w:r>
    </w:p>
    <w:p w:rsidRPr="00903402" w:rsidR="00E177E9" w:rsidP="00E177E9" w:rsidRDefault="00E918FA" w14:paraId="6811522F" w14:textId="2CA4734B">
      <w:pPr>
        <w:pStyle w:val="ListParagraph"/>
        <w:numPr>
          <w:ilvl w:val="0"/>
          <w:numId w:val="28"/>
        </w:numPr>
        <w:ind w:right="1512"/>
        <w:rPr>
          <w:rFonts w:ascii="Verdana" w:hAnsi="Verdana" w:eastAsia="Calibri" w:cs="Calibri"/>
          <w:sz w:val="18"/>
          <w:szCs w:val="18"/>
        </w:rPr>
      </w:pPr>
      <w:r w:rsidRPr="00903402">
        <w:rPr>
          <w:rFonts w:ascii="Verdana" w:hAnsi="Verdana" w:eastAsia="Calibri" w:cs="Calibri"/>
          <w:sz w:val="18"/>
          <w:szCs w:val="18"/>
        </w:rPr>
        <w:t>Hoe wordt voorkomen dat water langdurig wordt vastgehouden in afzonderlijke natuurgebieden, terwijl elders in dezelfde regio tekorten ontstaan voor landbouw, scheepvaart of drinkwatervoorziening?</w:t>
      </w:r>
    </w:p>
    <w:p w:rsidRPr="00E918FA" w:rsidR="00E918FA" w:rsidP="007910D6" w:rsidRDefault="008739FB" w14:paraId="7CBDDE3B" w14:textId="60996FDB">
      <w:pPr>
        <w:ind w:left="1416" w:right="1512"/>
        <w:rPr>
          <w:rFonts w:ascii="Verdana" w:hAnsi="Verdana" w:eastAsia="Calibri" w:cs="Calibri"/>
          <w:sz w:val="18"/>
          <w:szCs w:val="18"/>
        </w:rPr>
      </w:pPr>
      <w:r w:rsidRPr="008D4250">
        <w:rPr>
          <w:rFonts w:ascii="Verdana" w:hAnsi="Verdana" w:eastAsia="Calibri" w:cs="Calibri"/>
          <w:sz w:val="18"/>
          <w:szCs w:val="18"/>
        </w:rPr>
        <w:t xml:space="preserve">Zoals </w:t>
      </w:r>
      <w:r w:rsidR="00514B4F">
        <w:rPr>
          <w:rFonts w:ascii="Verdana" w:hAnsi="Verdana" w:eastAsia="Calibri" w:cs="Calibri"/>
          <w:sz w:val="18"/>
          <w:szCs w:val="18"/>
        </w:rPr>
        <w:t xml:space="preserve">bij vraag 4 </w:t>
      </w:r>
      <w:r w:rsidRPr="008D4250">
        <w:rPr>
          <w:rFonts w:ascii="Verdana" w:hAnsi="Verdana" w:eastAsia="Calibri" w:cs="Calibri"/>
          <w:sz w:val="18"/>
          <w:szCs w:val="18"/>
        </w:rPr>
        <w:t>eerder aangeven, bevindt</w:t>
      </w:r>
      <w:r w:rsidR="00F6113C">
        <w:rPr>
          <w:rFonts w:ascii="Verdana" w:hAnsi="Verdana" w:eastAsia="Calibri" w:cs="Calibri"/>
          <w:sz w:val="18"/>
          <w:szCs w:val="18"/>
        </w:rPr>
        <w:t xml:space="preserve"> natuur zich in categorie 4 en</w:t>
      </w:r>
      <w:r w:rsidRPr="008D4250">
        <w:rPr>
          <w:rFonts w:ascii="Verdana" w:hAnsi="Verdana" w:eastAsia="Calibri" w:cs="Calibri"/>
          <w:sz w:val="18"/>
          <w:szCs w:val="18"/>
        </w:rPr>
        <w:t xml:space="preserve"> </w:t>
      </w:r>
      <w:r w:rsidR="00514B4F">
        <w:rPr>
          <w:rFonts w:ascii="Verdana" w:hAnsi="Verdana" w:eastAsia="Calibri" w:cs="Calibri"/>
          <w:sz w:val="18"/>
          <w:szCs w:val="18"/>
        </w:rPr>
        <w:t xml:space="preserve">het </w:t>
      </w:r>
      <w:r w:rsidRPr="008D4250">
        <w:rPr>
          <w:rFonts w:ascii="Verdana" w:hAnsi="Verdana" w:eastAsia="Calibri" w:cs="Calibri"/>
          <w:sz w:val="18"/>
          <w:szCs w:val="18"/>
        </w:rPr>
        <w:t>voorkomen van onomkeerbare schade aan natuur zich in categorie 1. Voldoende water van de juiste kwaliteit is noodzakelijk om ons hieraan te houden. Tegelijkertijd zorgt het vasthouden van water in natuurgebieden voor een buffer voor andere sectoren.   </w:t>
      </w:r>
      <w:r w:rsidRPr="00E918FA" w:rsidR="00E918FA">
        <w:rPr>
          <w:rFonts w:ascii="Verdana" w:hAnsi="Verdana" w:eastAsia="Calibri" w:cs="Calibri"/>
          <w:sz w:val="18"/>
          <w:szCs w:val="18"/>
        </w:rPr>
        <w:t xml:space="preserve"> </w:t>
      </w:r>
    </w:p>
    <w:p w:rsidR="00E918FA" w:rsidP="00E177E9" w:rsidRDefault="00E918FA" w14:paraId="1B0371F3" w14:textId="4C32B085">
      <w:pPr>
        <w:pStyle w:val="ListParagraph"/>
        <w:numPr>
          <w:ilvl w:val="0"/>
          <w:numId w:val="28"/>
        </w:numPr>
        <w:ind w:right="1512"/>
        <w:rPr>
          <w:rFonts w:ascii="Verdana" w:hAnsi="Verdana" w:eastAsia="Calibri" w:cs="Calibri"/>
          <w:sz w:val="18"/>
          <w:szCs w:val="18"/>
        </w:rPr>
      </w:pPr>
      <w:r w:rsidRPr="00E918FA">
        <w:rPr>
          <w:rFonts w:ascii="Verdana" w:hAnsi="Verdana" w:eastAsia="Calibri" w:cs="Calibri"/>
          <w:sz w:val="18"/>
          <w:szCs w:val="18"/>
        </w:rPr>
        <w:t>Ziet u mogelijkheden om bestaande natuurlijke zoetwaterbuffers nadrukkelijker onderdeel te maken van de landelijke zoetwaterstrategie, zodat zij niet alleen bijdragen aan natuurdoelen, maar ook aan de beschikbaarheid van zoet water voor landbouw, drinkwater, scheepvaart en economie?</w:t>
      </w:r>
    </w:p>
    <w:p w:rsidRPr="00E918FA" w:rsidR="00E918FA" w:rsidP="007910D6" w:rsidRDefault="00AF578A" w14:paraId="6E373C22" w14:textId="09CE01A5">
      <w:pPr>
        <w:ind w:left="1416" w:right="1512"/>
        <w:rPr>
          <w:rFonts w:ascii="Verdana" w:hAnsi="Verdana" w:eastAsia="Calibri" w:cs="Calibri"/>
          <w:sz w:val="18"/>
          <w:szCs w:val="18"/>
        </w:rPr>
      </w:pPr>
      <w:r>
        <w:rPr>
          <w:rFonts w:ascii="Verdana" w:hAnsi="Verdana" w:eastAsia="Calibri" w:cs="Calibri"/>
          <w:sz w:val="18"/>
          <w:szCs w:val="18"/>
        </w:rPr>
        <w:t>D</w:t>
      </w:r>
      <w:r w:rsidRPr="008D4250" w:rsidR="00E918FA">
        <w:rPr>
          <w:rFonts w:ascii="Verdana" w:hAnsi="Verdana" w:eastAsia="Calibri" w:cs="Calibri"/>
          <w:sz w:val="18"/>
          <w:szCs w:val="18"/>
        </w:rPr>
        <w:t>e</w:t>
      </w:r>
      <w:r w:rsidRPr="00E918FA" w:rsidR="00E918FA">
        <w:rPr>
          <w:rFonts w:ascii="Verdana" w:hAnsi="Verdana" w:eastAsia="Calibri" w:cs="Calibri"/>
          <w:sz w:val="18"/>
          <w:szCs w:val="18"/>
        </w:rPr>
        <w:t xml:space="preserve"> huidige zoetwaterbuffers zijn niet alleen ontwikkeld om aan de natuurdoelen te voldoen. </w:t>
      </w:r>
      <w:r>
        <w:rPr>
          <w:rFonts w:ascii="Verdana" w:hAnsi="Verdana" w:eastAsia="Calibri" w:cs="Calibri"/>
          <w:sz w:val="18"/>
          <w:szCs w:val="18"/>
        </w:rPr>
        <w:t>Zij vervullen reeds een rol in de zoetwatervoorziening voor drinkwater, landbouw, scheepvaart en economie. In tijden van watertekort worden d</w:t>
      </w:r>
      <w:r w:rsidRPr="00E918FA" w:rsidR="00E918FA">
        <w:rPr>
          <w:rFonts w:ascii="Verdana" w:hAnsi="Verdana" w:eastAsia="Calibri" w:cs="Calibri"/>
          <w:sz w:val="18"/>
          <w:szCs w:val="18"/>
        </w:rPr>
        <w:t xml:space="preserve">eze zoetwaterbuffers ingezet aan de hand van de wettelijk vastgelegde verdringingsreeks. </w:t>
      </w:r>
    </w:p>
    <w:p w:rsidRPr="0007783C" w:rsidR="2B25BE15" w:rsidP="00E177E9" w:rsidRDefault="2B25BE15" w14:paraId="2F78AD3D" w14:textId="3A2F5560">
      <w:pPr>
        <w:pStyle w:val="ListParagraph"/>
        <w:ind w:left="0" w:right="1512"/>
        <w:contextualSpacing w:val="0"/>
        <w:rPr>
          <w:rFonts w:ascii="Verdana" w:hAnsi="Verdana" w:eastAsia="Calibri" w:cs="Calibri"/>
          <w:b/>
          <w:bCs/>
          <w:sz w:val="18"/>
          <w:szCs w:val="18"/>
        </w:rPr>
      </w:pPr>
    </w:p>
    <w:sectPr w:rsidRPr="0007783C" w:rsidR="2B25BE15" w:rsidSect="00CA343C">
      <w:headerReference w:type="even" r:id="rId12"/>
      <w:headerReference w:type="default" r:id="rId13"/>
      <w:footerReference w:type="even" r:id="rId14"/>
      <w:footerReference w:type="default" r:id="rId15"/>
      <w:headerReference w:type="first" r:id="rId16"/>
      <w:footerReference w:type="first" r:id="rId17"/>
      <w:pgSz w:w="11906" w:h="16838"/>
      <w:pgMar w:top="2963" w:right="1417" w:bottom="1417" w:left="709" w:header="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DAFE2" w14:textId="77777777" w:rsidR="00747D43" w:rsidRDefault="00747D43" w:rsidP="00897D3D">
      <w:pPr>
        <w:spacing w:after="0" w:line="240" w:lineRule="auto"/>
      </w:pPr>
      <w:r>
        <w:separator/>
      </w:r>
    </w:p>
  </w:endnote>
  <w:endnote w:type="continuationSeparator" w:id="0">
    <w:p w14:paraId="5BE837E0" w14:textId="77777777" w:rsidR="00747D43" w:rsidRDefault="00747D43" w:rsidP="0089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A01F1" w14:textId="77777777" w:rsidR="00AC7105" w:rsidRDefault="00AC7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24"/>
      <w:gridCol w:w="3024"/>
      <w:gridCol w:w="3024"/>
    </w:tblGrid>
    <w:tr w:rsidR="74BFCBDD" w14:paraId="6238C6E3" w14:textId="77777777" w:rsidTr="74BFCBDD">
      <w:tc>
        <w:tcPr>
          <w:tcW w:w="3024" w:type="dxa"/>
        </w:tcPr>
        <w:p w14:paraId="5EAE04E5" w14:textId="0965CEFE" w:rsidR="74BFCBDD" w:rsidRDefault="74BFCBDD" w:rsidP="74BFCBDD">
          <w:pPr>
            <w:pStyle w:val="Header"/>
            <w:ind w:left="-115"/>
          </w:pPr>
        </w:p>
      </w:tc>
      <w:tc>
        <w:tcPr>
          <w:tcW w:w="3024" w:type="dxa"/>
        </w:tcPr>
        <w:p w14:paraId="44D5B073" w14:textId="5B48B452" w:rsidR="74BFCBDD" w:rsidRDefault="74BFCBDD" w:rsidP="74BFCBDD">
          <w:pPr>
            <w:pStyle w:val="Header"/>
            <w:jc w:val="center"/>
          </w:pPr>
        </w:p>
      </w:tc>
      <w:tc>
        <w:tcPr>
          <w:tcW w:w="3024" w:type="dxa"/>
        </w:tcPr>
        <w:p w14:paraId="0DDEF1FF" w14:textId="740E8AA9" w:rsidR="74BFCBDD" w:rsidRDefault="74BFCBDD" w:rsidP="74BFCBDD">
          <w:pPr>
            <w:pStyle w:val="Header"/>
            <w:ind w:right="-115"/>
            <w:jc w:val="right"/>
          </w:pPr>
        </w:p>
      </w:tc>
    </w:tr>
  </w:tbl>
  <w:p w14:paraId="368D410D" w14:textId="680A3E85" w:rsidR="74BFCBDD" w:rsidRDefault="74BFCBDD" w:rsidP="74BFCB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E468F" w14:textId="77777777" w:rsidR="00AC7105" w:rsidRDefault="00AC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970EA" w14:textId="77777777" w:rsidR="00747D43" w:rsidRDefault="00747D43" w:rsidP="00897D3D">
      <w:pPr>
        <w:spacing w:after="0" w:line="240" w:lineRule="auto"/>
      </w:pPr>
      <w:r>
        <w:separator/>
      </w:r>
    </w:p>
  </w:footnote>
  <w:footnote w:type="continuationSeparator" w:id="0">
    <w:p w14:paraId="1C6A590F" w14:textId="77777777" w:rsidR="00747D43" w:rsidRDefault="00747D43" w:rsidP="00897D3D">
      <w:pPr>
        <w:spacing w:after="0" w:line="240" w:lineRule="auto"/>
      </w:pPr>
      <w:r>
        <w:continuationSeparator/>
      </w:r>
    </w:p>
  </w:footnote>
  <w:footnote w:id="1">
    <w:p w14:paraId="49974CB3" w14:textId="77777777" w:rsidR="007158F7" w:rsidRPr="00A85A1F" w:rsidRDefault="007158F7" w:rsidP="007158F7">
      <w:pPr>
        <w:pStyle w:val="FootnoteText"/>
        <w:rPr>
          <w:sz w:val="16"/>
          <w:szCs w:val="16"/>
        </w:rPr>
      </w:pPr>
      <w:r w:rsidRPr="00A85A1F">
        <w:rPr>
          <w:rStyle w:val="FootnoteReference"/>
          <w:sz w:val="16"/>
          <w:szCs w:val="16"/>
        </w:rPr>
        <w:footnoteRef/>
      </w:r>
      <w:r w:rsidRPr="00A85A1F">
        <w:rPr>
          <w:sz w:val="16"/>
          <w:szCs w:val="16"/>
        </w:rPr>
        <w:t xml:space="preserve"> Tweede kamer 2025-206, 27 625, nr. 745</w:t>
      </w:r>
    </w:p>
  </w:footnote>
  <w:footnote w:id="2">
    <w:p w14:paraId="65B1B707" w14:textId="10D2B021" w:rsidR="008A0EBB" w:rsidRDefault="008A0EBB" w:rsidP="004007AF">
      <w:pPr>
        <w:pStyle w:val="FootnoteText"/>
        <w:ind w:left="709"/>
      </w:pPr>
      <w:r>
        <w:rPr>
          <w:rStyle w:val="FootnoteReference"/>
        </w:rPr>
        <w:footnoteRef/>
      </w:r>
      <w:r>
        <w:t xml:space="preserve"> </w:t>
      </w:r>
      <w:hyperlink r:id="rId1" w:history="1">
        <w:r w:rsidRPr="003341BD">
          <w:rPr>
            <w:rStyle w:val="Hyperlink"/>
            <w:b/>
            <w:bCs/>
            <w:sz w:val="16"/>
            <w:szCs w:val="16"/>
          </w:rPr>
          <w:t xml:space="preserve">Kamerbrief programma Ruimte voor de Rivier 2.0 </w:t>
        </w:r>
        <w:r>
          <w:rPr>
            <w:rStyle w:val="Hyperlink"/>
            <w:b/>
            <w:bCs/>
            <w:sz w:val="16"/>
            <w:szCs w:val="16"/>
          </w:rPr>
          <w:t>10</w:t>
        </w:r>
        <w:r w:rsidRPr="003341BD">
          <w:rPr>
            <w:rStyle w:val="Hyperlink"/>
            <w:b/>
            <w:bCs/>
            <w:sz w:val="16"/>
            <w:szCs w:val="16"/>
          </w:rPr>
          <w:t xml:space="preserve"> ju</w:t>
        </w:r>
        <w:r>
          <w:rPr>
            <w:rStyle w:val="Hyperlink"/>
            <w:b/>
            <w:bCs/>
            <w:sz w:val="16"/>
            <w:szCs w:val="16"/>
          </w:rPr>
          <w:t>l</w:t>
        </w:r>
        <w:r w:rsidRPr="003341BD">
          <w:rPr>
            <w:rStyle w:val="Hyperlink"/>
            <w:b/>
            <w:bCs/>
            <w:sz w:val="16"/>
            <w:szCs w:val="16"/>
          </w:rPr>
          <w:t>i 2026</w:t>
        </w:r>
      </w:hyperlink>
    </w:p>
  </w:footnote>
  <w:footnote w:id="3">
    <w:p w14:paraId="0953AC34" w14:textId="6A99F32F" w:rsidR="0095000A" w:rsidRDefault="0095000A">
      <w:pPr>
        <w:pStyle w:val="FootnoteText"/>
      </w:pPr>
      <w:r>
        <w:rPr>
          <w:rStyle w:val="FootnoteReference"/>
        </w:rPr>
        <w:footnoteRef/>
      </w:r>
      <w:hyperlink r:id="rId2" w:history="1">
        <w:r w:rsidR="003637FF" w:rsidRPr="003637FF">
          <w:rPr>
            <w:rStyle w:val="Hyperlink"/>
            <w:b/>
            <w:bCs/>
            <w:sz w:val="16"/>
            <w:szCs w:val="16"/>
          </w:rPr>
          <w:t>Kamerbrief over nieuwe inzichten zoetwaterbeschikbaarheid</w:t>
        </w:r>
      </w:hyperlink>
    </w:p>
  </w:footnote>
  <w:footnote w:id="4">
    <w:p w14:paraId="6F3E297C" w14:textId="345F1314" w:rsidR="00DD2492" w:rsidRPr="000D3966" w:rsidRDefault="00DD2492" w:rsidP="00DD2492">
      <w:pPr>
        <w:pStyle w:val="FootnoteText"/>
        <w:rPr>
          <w:b/>
          <w:bCs/>
          <w:sz w:val="16"/>
          <w:szCs w:val="16"/>
        </w:rPr>
      </w:pPr>
      <w:r w:rsidRPr="000D3966">
        <w:rPr>
          <w:rStyle w:val="FootnoteReference"/>
          <w:sz w:val="16"/>
          <w:szCs w:val="16"/>
        </w:rPr>
        <w:footnoteRef/>
      </w:r>
      <w:r w:rsidRPr="000D3966">
        <w:rPr>
          <w:sz w:val="16"/>
          <w:szCs w:val="16"/>
        </w:rPr>
        <w:t xml:space="preserve"> </w:t>
      </w:r>
      <w:hyperlink r:id="rId3" w:history="1">
        <w:r w:rsidRPr="000D3966">
          <w:rPr>
            <w:rStyle w:val="Hyperlink"/>
            <w:b/>
            <w:bCs/>
            <w:sz w:val="16"/>
            <w:szCs w:val="16"/>
          </w:rPr>
          <w:t>Kamerbrief over prioritering Mobiliteitsfonds en Deltafonds</w:t>
        </w:r>
      </w:hyperlink>
    </w:p>
    <w:p w14:paraId="174242EA" w14:textId="3ECA6186" w:rsidR="00DD2492" w:rsidRDefault="00DD249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C3F87" w14:textId="77777777" w:rsidR="00AC7105" w:rsidRDefault="00AC7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CA02" w14:textId="77777777" w:rsidR="00882E38" w:rsidRDefault="00882E38" w:rsidP="00882E38">
    <w:r>
      <w:rPr>
        <w:noProof/>
        <w:lang w:val="en-GB" w:eastAsia="en-GB"/>
      </w:rPr>
      <mc:AlternateContent>
        <mc:Choice Requires="wps">
          <w:drawing>
            <wp:anchor distT="0" distB="0" distL="0" distR="0" simplePos="0" relativeHeight="251658249" behindDoc="0" locked="1" layoutInCell="1" allowOverlap="1" wp14:anchorId="371660A1" wp14:editId="7085D947">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41624824" w14:textId="77777777" w:rsidR="00882E38" w:rsidRDefault="00882E38" w:rsidP="00882E38">
                          <w:pPr>
                            <w:pStyle w:val="Referentiegegevenskop"/>
                          </w:pPr>
                          <w:r>
                            <w:t>Ons kenmerk</w:t>
                          </w:r>
                        </w:p>
                        <w:p w14:paraId="4A4843A2" w14:textId="77777777" w:rsidR="00207FF0" w:rsidRDefault="00207FF0" w:rsidP="00207FF0">
                          <w:pPr>
                            <w:pStyle w:val="Referentiegegevens"/>
                          </w:pPr>
                          <w:r>
                            <w:t>IENW/BSK-2026/156988</w:t>
                          </w:r>
                        </w:p>
                        <w:p w14:paraId="020179FB" w14:textId="77777777" w:rsidR="0007783C" w:rsidRDefault="0007783C" w:rsidP="0007783C">
                          <w:pPr>
                            <w:pStyle w:val="Referentiegegevenskop"/>
                          </w:pPr>
                        </w:p>
                        <w:p w14:paraId="5D864AE3" w14:textId="03E23B12" w:rsidR="00A61A8D" w:rsidRDefault="00A61A8D" w:rsidP="00482CDA">
                          <w:pPr>
                            <w:pStyle w:val="Referentiegegevenskop"/>
                          </w:pPr>
                        </w:p>
                        <w:p w14:paraId="3A41AA87" w14:textId="0F7A2FBE" w:rsidR="0007783C" w:rsidRPr="0007783C" w:rsidRDefault="0007783C" w:rsidP="0007783C">
                          <w:pPr>
                            <w:rPr>
                              <w:lang w:eastAsia="nl-NL"/>
                            </w:rPr>
                          </w:pPr>
                        </w:p>
                      </w:txbxContent>
                    </wps:txbx>
                    <wps:bodyPr vert="horz" wrap="square" lIns="0" tIns="0" rIns="0" bIns="0" anchor="t" anchorCtr="0"/>
                  </wps:wsp>
                </a:graphicData>
              </a:graphic>
            </wp:anchor>
          </w:drawing>
        </mc:Choice>
        <mc:Fallback>
          <w:pict>
            <v:shapetype w14:anchorId="371660A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BC081AB" w14:textId="77777777" w:rsidR="00882E38" w:rsidRDefault="00882E38" w:rsidP="00882E38">
                    <w:pPr>
                      <w:pStyle w:val="AfzendgegevensKop"/>
                    </w:pPr>
                    <w:r>
                      <w:t>Ministerie van Infrastructuur en Waterstaat</w:t>
                    </w:r>
                  </w:p>
                  <w:p w14:paraId="733B34B7" w14:textId="77777777" w:rsidR="00882E38" w:rsidRDefault="00882E38" w:rsidP="00882E38">
                    <w:pPr>
                      <w:pStyle w:val="WitregelW2"/>
                    </w:pPr>
                  </w:p>
                  <w:p w14:paraId="41624824" w14:textId="77777777" w:rsidR="00882E38" w:rsidRDefault="00882E38" w:rsidP="00882E38">
                    <w:pPr>
                      <w:pStyle w:val="Referentiegegevenskop"/>
                    </w:pPr>
                    <w:r>
                      <w:t>Ons kenmerk</w:t>
                    </w:r>
                  </w:p>
                  <w:p w14:paraId="4A4843A2" w14:textId="77777777" w:rsidR="00207FF0" w:rsidRDefault="00207FF0" w:rsidP="00207FF0">
                    <w:pPr>
                      <w:pStyle w:val="Referentiegegevens"/>
                    </w:pPr>
                    <w:r>
                      <w:t>IENW/BSK-2026/156988</w:t>
                    </w:r>
                  </w:p>
                  <w:p w14:paraId="020179FB" w14:textId="77777777" w:rsidR="0007783C" w:rsidRDefault="0007783C" w:rsidP="0007783C">
                    <w:pPr>
                      <w:pStyle w:val="Referentiegegevenskop"/>
                    </w:pPr>
                  </w:p>
                  <w:p w14:paraId="5D864AE3" w14:textId="03E23B12" w:rsidR="00A61A8D" w:rsidRDefault="00A61A8D" w:rsidP="00482CDA">
                    <w:pPr>
                      <w:pStyle w:val="Referentiegegevenskop"/>
                    </w:pPr>
                  </w:p>
                  <w:p w14:paraId="3A41AA87" w14:textId="0F7A2FBE" w:rsidR="0007783C" w:rsidRPr="0007783C" w:rsidRDefault="0007783C" w:rsidP="0007783C">
                    <w:pPr>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59ED5BFF" wp14:editId="01EF325D">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59ED5BFF" id="7268d871-823c-11ee-8554-0242ac120003" o:spid="_x0000_s1027" type="#_x0000_t202" style="position:absolute;margin-left:464.85pt;margin-top:805pt;width:99pt;height:14.2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6A939CC" w14:textId="77777777" w:rsidR="00882E38" w:rsidRDefault="00882E38" w:rsidP="00882E38">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506BBC67" wp14:editId="5027921D">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7AA370E" w14:textId="4F4440FF" w:rsidR="00882E38" w:rsidRDefault="00882E38" w:rsidP="00882E38">
                          <w:pPr>
                            <w:pStyle w:val="Rubricering"/>
                          </w:pPr>
                        </w:p>
                      </w:txbxContent>
                    </wps:txbx>
                    <wps:bodyPr vert="horz" wrap="square" lIns="0" tIns="0" rIns="0" bIns="0" anchor="t" anchorCtr="0"/>
                  </wps:wsp>
                </a:graphicData>
              </a:graphic>
            </wp:anchor>
          </w:drawing>
        </mc:Choice>
        <mc:Fallback>
          <w:pict>
            <v:shape w14:anchorId="506BBC67" id="726221f1-823c-11ee-8554-0242ac120003" o:spid="_x0000_s1028" type="#_x0000_t202" style="position:absolute;margin-left:79.35pt;margin-top:805pt;width:141.75pt;height:14.25pt;z-index:25165825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27AA370E" w14:textId="4F4440FF" w:rsidR="00882E38" w:rsidRDefault="00882E38" w:rsidP="00882E38">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191D3316" wp14:editId="103D9096">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A836B8D" w14:textId="77777777" w:rsidR="00882E38" w:rsidRDefault="00882E38" w:rsidP="00882E38"/>
                      </w:txbxContent>
                    </wps:txbx>
                    <wps:bodyPr vert="horz" wrap="square" lIns="0" tIns="0" rIns="0" bIns="0" anchor="t" anchorCtr="0"/>
                  </wps:wsp>
                </a:graphicData>
              </a:graphic>
            </wp:anchor>
          </w:drawing>
        </mc:Choice>
        <mc:Fallback>
          <w:pict>
            <v:shape w14:anchorId="191D3316" id="726e58e4-823c-11ee-8554-0242ac120003" o:spid="_x0000_s1029"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A836B8D" w14:textId="77777777" w:rsidR="00882E38" w:rsidRDefault="00882E38" w:rsidP="00882E38"/>
                </w:txbxContent>
              </v:textbox>
              <w10:wrap anchorx="page"/>
              <w10:anchorlock/>
            </v:shape>
          </w:pict>
        </mc:Fallback>
      </mc:AlternateContent>
    </w:r>
  </w:p>
  <w:p w14:paraId="3F14000D" w14:textId="77777777" w:rsidR="004E5E29" w:rsidRPr="00882E38" w:rsidRDefault="004E5E29" w:rsidP="00882E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4322" w14:textId="77777777" w:rsidR="007822F7" w:rsidRDefault="007822F7" w:rsidP="007822F7">
    <w:pPr>
      <w:spacing w:after="7029" w:line="14" w:lineRule="exact"/>
    </w:pPr>
    <w:bookmarkStart w:id="1" w:name="_Hlk236222457"/>
    <w:bookmarkStart w:id="2" w:name="_Hlk236222458"/>
    <w:bookmarkStart w:id="3" w:name="_Hlk236222545"/>
    <w:bookmarkStart w:id="4" w:name="_Hlk236222546"/>
    <w:bookmarkStart w:id="5" w:name="_Hlk236222551"/>
    <w:bookmarkStart w:id="6" w:name="_Hlk236222552"/>
    <w:bookmarkStart w:id="7" w:name="_Hlk236222557"/>
    <w:bookmarkStart w:id="8" w:name="_Hlk236222558"/>
    <w:bookmarkStart w:id="9" w:name="_Hlk236222608"/>
    <w:bookmarkStart w:id="10" w:name="_Hlk236222609"/>
    <w:bookmarkStart w:id="11" w:name="_Hlk236222628"/>
    <w:bookmarkStart w:id="12" w:name="_Hlk236222629"/>
    <w:r>
      <w:rPr>
        <w:noProof/>
        <w:lang w:val="en-GB" w:eastAsia="en-GB"/>
      </w:rPr>
      <mc:AlternateContent>
        <mc:Choice Requires="wps">
          <w:drawing>
            <wp:anchor distT="0" distB="0" distL="0" distR="0" simplePos="0" relativeHeight="251658240" behindDoc="0" locked="1" layoutInCell="1" allowOverlap="1" wp14:anchorId="1E7E5BB3" wp14:editId="7090AE87">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5C4D7D4" w14:textId="4B47A9B7" w:rsidR="007822F7" w:rsidRDefault="007822F7" w:rsidP="007822F7">
                          <w:pPr>
                            <w:pStyle w:val="Rubricering"/>
                          </w:pPr>
                        </w:p>
                      </w:txbxContent>
                    </wps:txbx>
                    <wps:bodyPr vert="horz" wrap="square" lIns="0" tIns="0" rIns="0" bIns="0" anchor="t" anchorCtr="0"/>
                  </wps:wsp>
                </a:graphicData>
              </a:graphic>
            </wp:anchor>
          </w:drawing>
        </mc:Choice>
        <mc:Fallback>
          <w:pict>
            <v:shapetype w14:anchorId="1E7E5BB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5C4D7D4" w14:textId="4B47A9B7"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79845C56" wp14:editId="65D753A3">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F4F5F29" w14:textId="6AB38326" w:rsidR="007822F7" w:rsidRDefault="007822F7" w:rsidP="007822F7">
                          <w:pPr>
                            <w:pStyle w:val="Referentiegegevens"/>
                          </w:pPr>
                          <w:r>
                            <w:t xml:space="preserve">Page </w:t>
                          </w:r>
                          <w:r>
                            <w:fldChar w:fldCharType="begin"/>
                          </w:r>
                          <w:r>
                            <w:instrText>PAGE</w:instrText>
                          </w:r>
                          <w:r>
                            <w:fldChar w:fldCharType="separate"/>
                          </w:r>
                          <w:r w:rsidR="00AE6FF8">
                            <w:rPr>
                              <w:noProof/>
                            </w:rPr>
                            <w:t>1</w:t>
                          </w:r>
                          <w:r>
                            <w:fldChar w:fldCharType="end"/>
                          </w:r>
                          <w:r>
                            <w:t xml:space="preserve"> of </w:t>
                          </w:r>
                          <w:r>
                            <w:fldChar w:fldCharType="begin"/>
                          </w:r>
                          <w:r>
                            <w:instrText>NUMPAGES</w:instrText>
                          </w:r>
                          <w:r>
                            <w:fldChar w:fldCharType="separate"/>
                          </w:r>
                          <w:r w:rsidR="00AE6FF8">
                            <w:rPr>
                              <w:noProof/>
                            </w:rPr>
                            <w:t>1</w:t>
                          </w:r>
                          <w:r>
                            <w:fldChar w:fldCharType="end"/>
                          </w:r>
                        </w:p>
                      </w:txbxContent>
                    </wps:txbx>
                    <wps:bodyPr vert="horz" wrap="square" lIns="0" tIns="0" rIns="0" bIns="0" anchor="t" anchorCtr="0"/>
                  </wps:wsp>
                </a:graphicData>
              </a:graphic>
            </wp:anchor>
          </w:drawing>
        </mc:Choice>
        <mc:Fallback>
          <w:pict>
            <v:shape w14:anchorId="79845C56" id="7268d813-823c-11ee-8554-0242ac120003" o:spid="_x0000_s1031" type="#_x0000_t202" style="position:absolute;margin-left:466.2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4F4F5F29" w14:textId="6AB38326" w:rsidR="007822F7" w:rsidRDefault="007822F7" w:rsidP="007822F7">
                    <w:pPr>
                      <w:pStyle w:val="Referentiegegevens"/>
                    </w:pPr>
                    <w:r>
                      <w:t xml:space="preserve">Page </w:t>
                    </w:r>
                    <w:r>
                      <w:fldChar w:fldCharType="begin"/>
                    </w:r>
                    <w:r>
                      <w:instrText>PAGE</w:instrText>
                    </w:r>
                    <w:r>
                      <w:fldChar w:fldCharType="separate"/>
                    </w:r>
                    <w:r w:rsidR="00AE6FF8">
                      <w:rPr>
                        <w:noProof/>
                      </w:rPr>
                      <w:t>1</w:t>
                    </w:r>
                    <w:r>
                      <w:fldChar w:fldCharType="end"/>
                    </w:r>
                    <w:r>
                      <w:t xml:space="preserve"> of </w:t>
                    </w:r>
                    <w:r>
                      <w:fldChar w:fldCharType="begin"/>
                    </w:r>
                    <w:r>
                      <w:instrText>NUMPAGES</w:instrText>
                    </w:r>
                    <w:r>
                      <w:fldChar w:fldCharType="separate"/>
                    </w:r>
                    <w:r w:rsidR="00AE6FF8">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10B092EC" wp14:editId="6101212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Default="00882E38" w:rsidP="00882E38">
                          <w:pPr>
                            <w:pStyle w:val="Referentiegegevenskop"/>
                          </w:pPr>
                          <w:r>
                            <w:t>Ons kenmerk</w:t>
                          </w:r>
                        </w:p>
                        <w:p w14:paraId="6619066B" w14:textId="3258CB98" w:rsidR="00882E38" w:rsidRDefault="00207FF0" w:rsidP="00882E38">
                          <w:pPr>
                            <w:pStyle w:val="Referentiegegevens"/>
                          </w:pPr>
                          <w:r>
                            <w:t>IENW/BSK-2026/156988</w:t>
                          </w:r>
                        </w:p>
                        <w:p w14:paraId="6918210B" w14:textId="77777777" w:rsidR="00882E38" w:rsidRDefault="00882E38" w:rsidP="00882E38">
                          <w:pPr>
                            <w:pStyle w:val="WitregelW1"/>
                          </w:pPr>
                        </w:p>
                        <w:p w14:paraId="5DB88B98" w14:textId="77777777" w:rsidR="00882E38" w:rsidRDefault="00882E38" w:rsidP="00882E38">
                          <w:pPr>
                            <w:pStyle w:val="Referentiegegevenskop"/>
                          </w:pPr>
                          <w:r>
                            <w:t>Uw kenmerk</w:t>
                          </w:r>
                        </w:p>
                        <w:p w14:paraId="0BD035F1" w14:textId="5A0A05AF" w:rsidR="00882E38" w:rsidRDefault="00E177E9" w:rsidP="00882E38">
                          <w:pPr>
                            <w:pStyle w:val="Referentiegegevens"/>
                          </w:pPr>
                          <w:r>
                            <w:t>2026Z16510</w:t>
                          </w:r>
                        </w:p>
                        <w:p w14:paraId="4DB20B5B" w14:textId="77777777" w:rsidR="00882E38" w:rsidRDefault="00882E38" w:rsidP="00882E38">
                          <w:pPr>
                            <w:pStyle w:val="WitregelW1"/>
                          </w:pPr>
                        </w:p>
                        <w:p w14:paraId="426A93BA" w14:textId="77777777" w:rsidR="00882E38" w:rsidRDefault="00882E38" w:rsidP="00882E38">
                          <w:pPr>
                            <w:pStyle w:val="Referentiegegevenskop"/>
                          </w:pPr>
                          <w:r>
                            <w:t>Bijlage(n)</w:t>
                          </w:r>
                        </w:p>
                        <w:p w14:paraId="0DB20F1B" w14:textId="4FB06317" w:rsidR="00882E38" w:rsidRDefault="00482CDA" w:rsidP="00882E38">
                          <w:pPr>
                            <w:pStyle w:val="Referentiegegevens"/>
                          </w:pPr>
                          <w:r>
                            <w:t>1</w:t>
                          </w:r>
                        </w:p>
                        <w:p w14:paraId="4E3083D4" w14:textId="543BF8A8" w:rsidR="007822F7" w:rsidRDefault="007822F7" w:rsidP="007822F7">
                          <w:pPr>
                            <w:pStyle w:val="Afzendgegevens"/>
                          </w:pPr>
                        </w:p>
                      </w:txbxContent>
                    </wps:txbx>
                    <wps:bodyPr vert="horz" wrap="square" lIns="0" tIns="0" rIns="0" bIns="0" anchor="t" anchorCtr="0"/>
                  </wps:wsp>
                </a:graphicData>
              </a:graphic>
            </wp:anchor>
          </w:drawing>
        </mc:Choice>
        <mc:Fallback>
          <w:pict>
            <v:shape w14:anchorId="10B092EC" id="7268d739-823c-11ee-8554-0242ac120003" o:spid="_x0000_s1032" type="#_x0000_t202" style="position:absolute;margin-left:466.25pt;margin-top:153.05pt;width:99.2pt;height:630.7pt;z-index:25165824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BBF253E" w14:textId="77777777" w:rsidR="00882E38" w:rsidRDefault="00882E38" w:rsidP="00882E38">
                    <w:pPr>
                      <w:pStyle w:val="AfzendgegevensKop"/>
                    </w:pPr>
                    <w:r>
                      <w:t>Ministerie van Infrastructuur en Waterstaat</w:t>
                    </w:r>
                  </w:p>
                  <w:p w14:paraId="0F0477B2" w14:textId="77777777" w:rsidR="00882E38" w:rsidRDefault="00882E38" w:rsidP="00882E38">
                    <w:pPr>
                      <w:pStyle w:val="WitregelW1"/>
                    </w:pPr>
                  </w:p>
                  <w:p w14:paraId="397095AC" w14:textId="77777777" w:rsidR="00882E38" w:rsidRDefault="00882E38" w:rsidP="00882E38">
                    <w:pPr>
                      <w:pStyle w:val="Afzendgegevens"/>
                    </w:pPr>
                    <w:r>
                      <w:t>Rijnstraat 8</w:t>
                    </w:r>
                  </w:p>
                  <w:p w14:paraId="2F2AAF31" w14:textId="7B6B7357" w:rsidR="00882E38" w:rsidRPr="008109FA" w:rsidRDefault="00882E38" w:rsidP="00882E38">
                    <w:pPr>
                      <w:pStyle w:val="Afzendgegevens"/>
                      <w:rPr>
                        <w:lang w:val="de-DE"/>
                      </w:rPr>
                    </w:pPr>
                    <w:r w:rsidRPr="008109FA">
                      <w:rPr>
                        <w:lang w:val="de-DE"/>
                      </w:rPr>
                      <w:t xml:space="preserve">2515 </w:t>
                    </w:r>
                    <w:r w:rsidR="0007783C" w:rsidRPr="008109FA">
                      <w:rPr>
                        <w:lang w:val="de-DE"/>
                      </w:rPr>
                      <w:t>XP Den</w:t>
                    </w:r>
                    <w:r w:rsidRPr="008109FA">
                      <w:rPr>
                        <w:lang w:val="de-DE"/>
                      </w:rPr>
                      <w:t xml:space="preserve"> Haag</w:t>
                    </w:r>
                  </w:p>
                  <w:p w14:paraId="138FBE20" w14:textId="77777777" w:rsidR="00882E38" w:rsidRPr="008109FA" w:rsidRDefault="00882E38" w:rsidP="00882E38">
                    <w:pPr>
                      <w:pStyle w:val="Afzendgegevens"/>
                      <w:rPr>
                        <w:lang w:val="de-DE"/>
                      </w:rPr>
                    </w:pPr>
                    <w:r w:rsidRPr="008109FA">
                      <w:rPr>
                        <w:lang w:val="de-DE"/>
                      </w:rPr>
                      <w:t>Postbus 20901</w:t>
                    </w:r>
                  </w:p>
                  <w:p w14:paraId="0C7D8481" w14:textId="77777777" w:rsidR="00882E38" w:rsidRPr="008109FA" w:rsidRDefault="00882E38" w:rsidP="00882E38">
                    <w:pPr>
                      <w:pStyle w:val="Afzendgegevens"/>
                      <w:rPr>
                        <w:lang w:val="de-DE"/>
                      </w:rPr>
                    </w:pPr>
                    <w:r w:rsidRPr="008109FA">
                      <w:rPr>
                        <w:lang w:val="de-DE"/>
                      </w:rPr>
                      <w:t>2500 EX Den Haag</w:t>
                    </w:r>
                  </w:p>
                  <w:p w14:paraId="46510927" w14:textId="77777777" w:rsidR="00882E38" w:rsidRPr="008109FA" w:rsidRDefault="00882E38" w:rsidP="00882E38">
                    <w:pPr>
                      <w:pStyle w:val="WitregelW1"/>
                      <w:rPr>
                        <w:lang w:val="de-DE"/>
                      </w:rPr>
                    </w:pPr>
                  </w:p>
                  <w:p w14:paraId="2DD8F12A" w14:textId="77777777" w:rsidR="00882E38" w:rsidRPr="008109FA" w:rsidRDefault="00882E38" w:rsidP="00882E38">
                    <w:pPr>
                      <w:pStyle w:val="Afzendgegevens"/>
                      <w:rPr>
                        <w:lang w:val="de-DE"/>
                      </w:rPr>
                    </w:pPr>
                    <w:r w:rsidRPr="008109FA">
                      <w:rPr>
                        <w:lang w:val="de-DE"/>
                      </w:rPr>
                      <w:t>T   070-456 0000</w:t>
                    </w:r>
                  </w:p>
                  <w:p w14:paraId="76A8A37C" w14:textId="77777777" w:rsidR="00882E38" w:rsidRDefault="00882E38" w:rsidP="00882E38">
                    <w:pPr>
                      <w:pStyle w:val="Afzendgegevens"/>
                    </w:pPr>
                    <w:r>
                      <w:t>F   070-456 1111</w:t>
                    </w:r>
                  </w:p>
                  <w:p w14:paraId="3E94B3F9" w14:textId="77777777" w:rsidR="00882E38" w:rsidRDefault="00882E38" w:rsidP="00882E38">
                    <w:pPr>
                      <w:pStyle w:val="WitregelW2"/>
                    </w:pPr>
                  </w:p>
                  <w:p w14:paraId="69C92EE5" w14:textId="77777777" w:rsidR="00882E38" w:rsidRDefault="00882E38" w:rsidP="00882E38">
                    <w:pPr>
                      <w:pStyle w:val="Referentiegegevenskop"/>
                    </w:pPr>
                    <w:r>
                      <w:t>Ons kenmerk</w:t>
                    </w:r>
                  </w:p>
                  <w:p w14:paraId="6619066B" w14:textId="3258CB98" w:rsidR="00882E38" w:rsidRDefault="00207FF0" w:rsidP="00882E38">
                    <w:pPr>
                      <w:pStyle w:val="Referentiegegevens"/>
                    </w:pPr>
                    <w:r>
                      <w:t>IENW/BSK-2026/156988</w:t>
                    </w:r>
                  </w:p>
                  <w:p w14:paraId="6918210B" w14:textId="77777777" w:rsidR="00882E38" w:rsidRDefault="00882E38" w:rsidP="00882E38">
                    <w:pPr>
                      <w:pStyle w:val="WitregelW1"/>
                    </w:pPr>
                  </w:p>
                  <w:p w14:paraId="5DB88B98" w14:textId="77777777" w:rsidR="00882E38" w:rsidRDefault="00882E38" w:rsidP="00882E38">
                    <w:pPr>
                      <w:pStyle w:val="Referentiegegevenskop"/>
                    </w:pPr>
                    <w:r>
                      <w:t>Uw kenmerk</w:t>
                    </w:r>
                  </w:p>
                  <w:p w14:paraId="0BD035F1" w14:textId="5A0A05AF" w:rsidR="00882E38" w:rsidRDefault="00E177E9" w:rsidP="00882E38">
                    <w:pPr>
                      <w:pStyle w:val="Referentiegegevens"/>
                    </w:pPr>
                    <w:r>
                      <w:t>2026Z16510</w:t>
                    </w:r>
                  </w:p>
                  <w:p w14:paraId="4DB20B5B" w14:textId="77777777" w:rsidR="00882E38" w:rsidRDefault="00882E38" w:rsidP="00882E38">
                    <w:pPr>
                      <w:pStyle w:val="WitregelW1"/>
                    </w:pPr>
                  </w:p>
                  <w:p w14:paraId="426A93BA" w14:textId="77777777" w:rsidR="00882E38" w:rsidRDefault="00882E38" w:rsidP="00882E38">
                    <w:pPr>
                      <w:pStyle w:val="Referentiegegevenskop"/>
                    </w:pPr>
                    <w:r>
                      <w:t>Bijlage(n)</w:t>
                    </w:r>
                  </w:p>
                  <w:p w14:paraId="0DB20F1B" w14:textId="4FB06317" w:rsidR="00882E38" w:rsidRDefault="00482CDA" w:rsidP="00882E38">
                    <w:pPr>
                      <w:pStyle w:val="Referentiegegevens"/>
                    </w:pPr>
                    <w:r>
                      <w:t>1</w:t>
                    </w:r>
                  </w:p>
                  <w:p w14:paraId="4E3083D4" w14:textId="543BF8A8" w:rsidR="007822F7" w:rsidRDefault="007822F7" w:rsidP="007822F7">
                    <w:pPr>
                      <w:pStyle w:val="Afzend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0360CE14" wp14:editId="33CE75A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1148374923"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60CE14" id="7268d758-823c-11ee-8554-0242ac120003" o:spid="_x0000_s1033" type="#_x0000_t202" style="position:absolute;margin-left:277.75pt;margin-top:0;width:36.85pt;height:124.7pt;z-index:25165824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BD0024B" w14:textId="77777777" w:rsidR="007822F7" w:rsidRDefault="007822F7" w:rsidP="007822F7">
                    <w:pPr>
                      <w:spacing w:line="240" w:lineRule="auto"/>
                    </w:pPr>
                    <w:r>
                      <w:rPr>
                        <w:noProof/>
                        <w:lang w:val="en-GB" w:eastAsia="en-GB"/>
                      </w:rPr>
                      <w:drawing>
                        <wp:inline distT="0" distB="0" distL="0" distR="0" wp14:anchorId="587113EB" wp14:editId="05160208">
                          <wp:extent cx="467995" cy="1583865"/>
                          <wp:effectExtent l="0" t="0" r="0" b="0"/>
                          <wp:docPr id="1148374923"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4" behindDoc="0" locked="1" layoutInCell="1" allowOverlap="1" wp14:anchorId="1283B3AD" wp14:editId="6190B5E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1614425329"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83B3AD" id="7268d778-823c-11ee-8554-0242ac120003" o:spid="_x0000_s1034" type="#_x0000_t202" style="position:absolute;margin-left:314.6pt;margin-top:0;width:184.25pt;height:124.7pt;z-index:2516582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38589059" w14:textId="77777777" w:rsidR="007822F7" w:rsidRDefault="007822F7" w:rsidP="007822F7">
                    <w:pPr>
                      <w:spacing w:line="240" w:lineRule="auto"/>
                    </w:pPr>
                    <w:r>
                      <w:rPr>
                        <w:noProof/>
                        <w:lang w:val="en-GB" w:eastAsia="en-GB"/>
                      </w:rPr>
                      <w:drawing>
                        <wp:inline distT="0" distB="0" distL="0" distR="0" wp14:anchorId="66144F37" wp14:editId="342FE220">
                          <wp:extent cx="2339975" cy="1582834"/>
                          <wp:effectExtent l="0" t="0" r="0" b="0"/>
                          <wp:docPr id="1614425329"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07A0739C" wp14:editId="317FDCB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C02A3BE" w14:textId="77777777" w:rsidR="007822F7" w:rsidRDefault="007822F7" w:rsidP="007822F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7A0739C" id="7268d797-823c-11ee-8554-0242ac120003" o:spid="_x0000_s1035" type="#_x0000_t202" style="position:absolute;margin-left:79.35pt;margin-top:133.2pt;width:280.6pt;height:11.3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2C02A3BE" w14:textId="77777777" w:rsidR="007822F7" w:rsidRDefault="007822F7" w:rsidP="007822F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11436FC4" wp14:editId="63235B6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3524844" w14:textId="77777777" w:rsidR="00A734C1" w:rsidRPr="0007783C" w:rsidRDefault="00A734C1" w:rsidP="0007783C">
                          <w:pPr>
                            <w:spacing w:after="0" w:line="240" w:lineRule="auto"/>
                            <w:rPr>
                              <w:rFonts w:ascii="Verdana" w:hAnsi="Verdana"/>
                              <w:sz w:val="18"/>
                              <w:szCs w:val="18"/>
                            </w:rPr>
                          </w:pPr>
                          <w:bookmarkStart w:id="13"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13"/>
                        <w:p w14:paraId="365BB0C3" w14:textId="1E4F4D39" w:rsidR="007822F7" w:rsidRDefault="007822F7" w:rsidP="007822F7">
                          <w:pPr>
                            <w:pStyle w:val="Rubricering"/>
                          </w:pPr>
                        </w:p>
                      </w:txbxContent>
                    </wps:txbx>
                    <wps:bodyPr vert="horz" wrap="square" lIns="0" tIns="0" rIns="0" bIns="0" anchor="t" anchorCtr="0"/>
                  </wps:wsp>
                </a:graphicData>
              </a:graphic>
            </wp:anchor>
          </w:drawing>
        </mc:Choice>
        <mc:Fallback>
          <w:pict>
            <v:shape w14:anchorId="11436FC4" id="7268d7b6-823c-11ee-8554-0242ac120003" o:spid="_x0000_s1036" type="#_x0000_t202" style="position:absolute;margin-left:79.35pt;margin-top:153.05pt;width:274.95pt;height:85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63524844" w14:textId="77777777" w:rsidR="00A734C1" w:rsidRPr="0007783C" w:rsidRDefault="00A734C1" w:rsidP="0007783C">
                    <w:pPr>
                      <w:spacing w:after="0" w:line="240" w:lineRule="auto"/>
                      <w:rPr>
                        <w:rFonts w:ascii="Verdana" w:hAnsi="Verdana"/>
                        <w:sz w:val="18"/>
                        <w:szCs w:val="18"/>
                      </w:rPr>
                    </w:pPr>
                    <w:bookmarkStart w:id="14" w:name="_Hlk236237123"/>
                    <w:r w:rsidRPr="0007783C">
                      <w:rPr>
                        <w:rFonts w:ascii="Verdana" w:hAnsi="Verdana"/>
                        <w:sz w:val="18"/>
                        <w:szCs w:val="18"/>
                      </w:rPr>
                      <w:t>Voorzitter van de Tweede Kamer</w:t>
                    </w:r>
                  </w:p>
                  <w:p w14:paraId="66AB3A42"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der Staten-Generaal</w:t>
                    </w:r>
                  </w:p>
                  <w:p w14:paraId="51E6E2D9"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Postbus 20018</w:t>
                    </w:r>
                  </w:p>
                  <w:p w14:paraId="219975C0" w14:textId="77777777" w:rsidR="00A734C1" w:rsidRPr="0007783C" w:rsidRDefault="00A734C1" w:rsidP="0007783C">
                    <w:pPr>
                      <w:spacing w:after="0" w:line="240" w:lineRule="auto"/>
                      <w:rPr>
                        <w:rFonts w:ascii="Verdana" w:hAnsi="Verdana"/>
                        <w:sz w:val="18"/>
                        <w:szCs w:val="18"/>
                      </w:rPr>
                    </w:pPr>
                    <w:r w:rsidRPr="0007783C">
                      <w:rPr>
                        <w:rFonts w:ascii="Verdana" w:hAnsi="Verdana"/>
                        <w:sz w:val="18"/>
                        <w:szCs w:val="18"/>
                      </w:rPr>
                      <w:t>2500 EA  DEN HAAG</w:t>
                    </w:r>
                  </w:p>
                  <w:bookmarkEnd w:id="14"/>
                  <w:p w14:paraId="365BB0C3" w14:textId="1E4F4D39" w:rsidR="007822F7" w:rsidRDefault="007822F7" w:rsidP="007822F7">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5E76C799" wp14:editId="046556FB">
              <wp:simplePos x="0" y="0"/>
              <wp:positionH relativeFrom="page">
                <wp:posOffset>1009650</wp:posOffset>
              </wp:positionH>
              <wp:positionV relativeFrom="paragraph">
                <wp:posOffset>3638550</wp:posOffset>
              </wp:positionV>
              <wp:extent cx="4724400" cy="74930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724400" cy="7493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5C060FAE" w:rsidR="007822F7" w:rsidRPr="0007783C" w:rsidRDefault="007822F7" w:rsidP="007822F7">
                                <w:pPr>
                                  <w:spacing w:after="0"/>
                                  <w:rPr>
                                    <w:rFonts w:ascii="Verdana" w:hAnsi="Verdana"/>
                                    <w:sz w:val="18"/>
                                    <w:szCs w:val="18"/>
                                  </w:rPr>
                                </w:pPr>
                                <w:r w:rsidRPr="0007783C">
                                  <w:rPr>
                                    <w:rFonts w:ascii="Verdana" w:hAnsi="Verdana"/>
                                    <w:sz w:val="18"/>
                                    <w:szCs w:val="18"/>
                                  </w:rPr>
                                  <w:t>Datum</w:t>
                                </w:r>
                              </w:p>
                            </w:tc>
                            <w:tc>
                              <w:tcPr>
                                <w:tcW w:w="5400" w:type="dxa"/>
                              </w:tcPr>
                              <w:p w14:paraId="7F6B5860" w14:textId="0A38AD9A" w:rsidR="007822F7" w:rsidRPr="0007783C" w:rsidRDefault="007822F7" w:rsidP="007822F7">
                                <w:pPr>
                                  <w:spacing w:after="0"/>
                                  <w:rPr>
                                    <w:rFonts w:ascii="Verdana" w:hAnsi="Verdana"/>
                                    <w:sz w:val="18"/>
                                    <w:szCs w:val="18"/>
                                  </w:rPr>
                                </w:pPr>
                              </w:p>
                            </w:tc>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791F652D" w:rsidR="007822F7" w:rsidRPr="0007783C" w:rsidRDefault="00BB7425" w:rsidP="007822F7">
                                <w:pPr>
                                  <w:spacing w:after="0"/>
                                  <w:rPr>
                                    <w:rFonts w:ascii="Verdana" w:hAnsi="Verdana"/>
                                    <w:sz w:val="18"/>
                                    <w:szCs w:val="18"/>
                                  </w:rPr>
                                </w:pPr>
                                <w:r>
                                  <w:rPr>
                                    <w:rFonts w:ascii="Verdana" w:hAnsi="Verdana"/>
                                    <w:sz w:val="18"/>
                                    <w:szCs w:val="18"/>
                                  </w:rPr>
                                  <w:t xml:space="preserve">Beantwoording </w:t>
                                </w:r>
                                <w:r w:rsidR="007822F7" w:rsidRPr="0007783C">
                                  <w:rPr>
                                    <w:rFonts w:ascii="Verdana" w:hAnsi="Verdana"/>
                                    <w:sz w:val="18"/>
                                    <w:szCs w:val="18"/>
                                  </w:rPr>
                                  <w:t xml:space="preserve">Kamervragen </w:t>
                                </w:r>
                                <w:r>
                                  <w:rPr>
                                    <w:rFonts w:ascii="Verdana" w:hAnsi="Verdana"/>
                                    <w:sz w:val="18"/>
                                    <w:szCs w:val="18"/>
                                  </w:rPr>
                                  <w:t xml:space="preserve">BBB </w:t>
                                </w:r>
                                <w:r w:rsidR="004E5E29" w:rsidRPr="0007783C">
                                  <w:rPr>
                                    <w:rFonts w:ascii="Verdana" w:hAnsi="Verdana"/>
                                    <w:sz w:val="18"/>
                                    <w:szCs w:val="18"/>
                                  </w:rPr>
                                  <w:t xml:space="preserve">over </w:t>
                                </w:r>
                                <w:r>
                                  <w:rPr>
                                    <w:rFonts w:ascii="Verdana" w:hAnsi="Verdana"/>
                                    <w:sz w:val="18"/>
                                    <w:szCs w:val="18"/>
                                  </w:rPr>
                                  <w:t>‘W</w:t>
                                </w:r>
                                <w:r w:rsidR="00E177E9">
                                  <w:rPr>
                                    <w:rFonts w:ascii="Verdana" w:hAnsi="Verdana"/>
                                    <w:sz w:val="18"/>
                                    <w:szCs w:val="18"/>
                                  </w:rPr>
                                  <w:t>ater grote rivieren</w:t>
                                </w:r>
                                <w:r>
                                  <w:rPr>
                                    <w:rFonts w:ascii="Verdana" w:hAnsi="Verdana"/>
                                    <w:sz w:val="18"/>
                                    <w:szCs w:val="18"/>
                                  </w:rPr>
                                  <w:t>’</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6C799" id="7266255e-823c-11ee-8554-0242ac120003" o:spid="_x0000_s1037" type="#_x0000_t202" style="position:absolute;margin-left:79.5pt;margin-top:286.5pt;width:372pt;height:5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vUvyQEAAG8DAAAOAAAAZHJzL2Uyb0RvYy54bWysU9uO2yAQfa/Uf0C8J77ESXatOKu2q60q&#10;VW2lbT+AYIiRDEOBxE6/vgOOs1X3reoLPszA4cyZ8e5h1D05C+cVmIYWy5wSYTi0yhwb+uP70+KO&#10;Eh+YaVkPRjT0Ijx92L99sxtsLUrooG+FI0hifD3YhnYh2DrLPO+EZn4JVhhMSnCaBdy6Y9Y6NiC7&#10;7rMyzzfZAK61DrjwHqOPU5LuE7+UgoevUnoRSN9Q1BbS6tJ6iGu237H66JjtFL/KYP+gQjNl8NEb&#10;1SMLjJycekWlFXfgQYYlB52BlIqLVANWU+R/VfPcMStSLWiOtzeb/P+j5V/O3xxRLfauosQwjT3a&#10;lptNuV6LxV254ouiEIjW62qRl1XJeIG256to3GB9jfefLTKE8T2MSDLHPQajH6N0On6xUoJ5bMHl&#10;ZrsYA+EYrLZlVeWY4pjbVvcrxEifvdy2zoePAjSJoKEO25rcZufPPkxH5yPxMQNPqu9jPEqcpEQU&#10;xsM41XrTeYD2gvJxgpG3A/eLkgGnoaH+54k5QUn/yaDdcXRm4GZwmAEzHK82NFAywQ8hjdik5d0p&#10;gFRJZhQxvXjVhl1NhV4nMI7Nn/t06uU/2f8GAAD//wMAUEsDBBQABgAIAAAAIQDmFzB+3wAAAAsB&#10;AAAPAAAAZHJzL2Rvd25yZXYueG1sTI/BTsMwEETvSPyDtUjcqF1QAwlxqgrBCQmRhgNHJ94mUeN1&#10;iN02/D3bE73NaEezb/L17AZxxCn0njQsFwoEUuNtT62Gr+rt7glEiIasGTyhhl8MsC6ur3KTWX+i&#10;Eo/b2AouoZAZDV2MYyZlaDp0Jiz8iMS3nZ+ciWynVtrJnLjcDfJeqUQ60xN/6MyILx02++3Badh8&#10;U/na/3zUn+Wu7KsqVfSe7LW+vZk3zyAizvE/DGd8RoeCmWp/IBvEwH6V8paoYfX4wIITqTqLWkOS&#10;LhXIIpeXG4o/AAAA//8DAFBLAQItABQABgAIAAAAIQC2gziS/gAAAOEBAAATAAAAAAAAAAAAAAAA&#10;AAAAAABbQ29udGVudF9UeXBlc10ueG1sUEsBAi0AFAAGAAgAAAAhADj9If/WAAAAlAEAAAsAAAAA&#10;AAAAAAAAAAAALwEAAF9yZWxzLy5yZWxzUEsBAi0AFAAGAAgAAAAhAPjW9S/JAQAAbwMAAA4AAAAA&#10;AAAAAAAAAAAALgIAAGRycy9lMm9Eb2MueG1sUEsBAi0AFAAGAAgAAAAhAOYXMH7fAAAACwEAAA8A&#10;AAAAAAAAAAAAAAAAIwQAAGRycy9kb3ducmV2LnhtbFBLBQYAAAAABAAEAPMAAAAvBQAAAAA=&#10;" filled="f" stroked="f">
              <v:textbox inset="0,0,0,0">
                <w:txbxContent>
                  <w:tbl>
                    <w:tblPr>
                      <w:tblW w:w="0" w:type="auto"/>
                      <w:tblLayout w:type="fixed"/>
                      <w:tblLook w:val="07E0" w:firstRow="1" w:lastRow="1" w:firstColumn="1" w:lastColumn="1" w:noHBand="1" w:noVBand="1"/>
                    </w:tblPr>
                    <w:tblGrid>
                      <w:gridCol w:w="1140"/>
                      <w:gridCol w:w="5400"/>
                    </w:tblGrid>
                    <w:tr w:rsidR="007822F7" w14:paraId="1FCFC1AA" w14:textId="77777777">
                      <w:trPr>
                        <w:trHeight w:val="200"/>
                      </w:trPr>
                      <w:tc>
                        <w:tcPr>
                          <w:tcW w:w="1140" w:type="dxa"/>
                        </w:tcPr>
                        <w:p w14:paraId="67871931" w14:textId="77777777" w:rsidR="007822F7" w:rsidRDefault="007822F7" w:rsidP="007822F7">
                          <w:pPr>
                            <w:spacing w:after="0"/>
                          </w:pPr>
                        </w:p>
                      </w:tc>
                      <w:tc>
                        <w:tcPr>
                          <w:tcW w:w="5400" w:type="dxa"/>
                        </w:tcPr>
                        <w:p w14:paraId="44DE50D5" w14:textId="77777777" w:rsidR="007822F7" w:rsidRDefault="007822F7" w:rsidP="007822F7">
                          <w:pPr>
                            <w:spacing w:after="0"/>
                          </w:pPr>
                        </w:p>
                      </w:tc>
                    </w:tr>
                    <w:tr w:rsidR="007822F7" w14:paraId="542A60C6" w14:textId="77777777">
                      <w:trPr>
                        <w:trHeight w:val="240"/>
                      </w:trPr>
                      <w:tc>
                        <w:tcPr>
                          <w:tcW w:w="1140" w:type="dxa"/>
                        </w:tcPr>
                        <w:p w14:paraId="004558C6" w14:textId="5C060FAE" w:rsidR="007822F7" w:rsidRPr="0007783C" w:rsidRDefault="007822F7" w:rsidP="007822F7">
                          <w:pPr>
                            <w:spacing w:after="0"/>
                            <w:rPr>
                              <w:rFonts w:ascii="Verdana" w:hAnsi="Verdana"/>
                              <w:sz w:val="18"/>
                              <w:szCs w:val="18"/>
                            </w:rPr>
                          </w:pPr>
                          <w:r w:rsidRPr="0007783C">
                            <w:rPr>
                              <w:rFonts w:ascii="Verdana" w:hAnsi="Verdana"/>
                              <w:sz w:val="18"/>
                              <w:szCs w:val="18"/>
                            </w:rPr>
                            <w:t>Datum</w:t>
                          </w:r>
                        </w:p>
                      </w:tc>
                      <w:tc>
                        <w:tcPr>
                          <w:tcW w:w="5400" w:type="dxa"/>
                        </w:tcPr>
                        <w:p w14:paraId="7F6B5860" w14:textId="0A38AD9A" w:rsidR="007822F7" w:rsidRPr="0007783C" w:rsidRDefault="007822F7" w:rsidP="007822F7">
                          <w:pPr>
                            <w:spacing w:after="0"/>
                            <w:rPr>
                              <w:rFonts w:ascii="Verdana" w:hAnsi="Verdana"/>
                              <w:sz w:val="18"/>
                              <w:szCs w:val="18"/>
                            </w:rPr>
                          </w:pPr>
                        </w:p>
                      </w:tc>
                    </w:tr>
                    <w:tr w:rsidR="007822F7" w14:paraId="31624773" w14:textId="77777777">
                      <w:trPr>
                        <w:trHeight w:val="240"/>
                      </w:trPr>
                      <w:tc>
                        <w:tcPr>
                          <w:tcW w:w="1140" w:type="dxa"/>
                        </w:tcPr>
                        <w:p w14:paraId="78CF6491" w14:textId="77777777" w:rsidR="007822F7" w:rsidRPr="0007783C" w:rsidRDefault="007822F7" w:rsidP="007822F7">
                          <w:pPr>
                            <w:spacing w:after="0"/>
                            <w:rPr>
                              <w:rFonts w:ascii="Verdana" w:hAnsi="Verdana"/>
                              <w:sz w:val="18"/>
                              <w:szCs w:val="18"/>
                            </w:rPr>
                          </w:pPr>
                          <w:r w:rsidRPr="0007783C">
                            <w:rPr>
                              <w:rFonts w:ascii="Verdana" w:hAnsi="Verdana"/>
                              <w:sz w:val="18"/>
                              <w:szCs w:val="18"/>
                            </w:rPr>
                            <w:t>Betreft</w:t>
                          </w:r>
                        </w:p>
                      </w:tc>
                      <w:tc>
                        <w:tcPr>
                          <w:tcW w:w="5400" w:type="dxa"/>
                        </w:tcPr>
                        <w:p w14:paraId="47520A4F" w14:textId="791F652D" w:rsidR="007822F7" w:rsidRPr="0007783C" w:rsidRDefault="00BB7425" w:rsidP="007822F7">
                          <w:pPr>
                            <w:spacing w:after="0"/>
                            <w:rPr>
                              <w:rFonts w:ascii="Verdana" w:hAnsi="Verdana"/>
                              <w:sz w:val="18"/>
                              <w:szCs w:val="18"/>
                            </w:rPr>
                          </w:pPr>
                          <w:r>
                            <w:rPr>
                              <w:rFonts w:ascii="Verdana" w:hAnsi="Verdana"/>
                              <w:sz w:val="18"/>
                              <w:szCs w:val="18"/>
                            </w:rPr>
                            <w:t xml:space="preserve">Beantwoording </w:t>
                          </w:r>
                          <w:r w:rsidR="007822F7" w:rsidRPr="0007783C">
                            <w:rPr>
                              <w:rFonts w:ascii="Verdana" w:hAnsi="Verdana"/>
                              <w:sz w:val="18"/>
                              <w:szCs w:val="18"/>
                            </w:rPr>
                            <w:t xml:space="preserve">Kamervragen </w:t>
                          </w:r>
                          <w:r>
                            <w:rPr>
                              <w:rFonts w:ascii="Verdana" w:hAnsi="Verdana"/>
                              <w:sz w:val="18"/>
                              <w:szCs w:val="18"/>
                            </w:rPr>
                            <w:t xml:space="preserve">BBB </w:t>
                          </w:r>
                          <w:r w:rsidR="004E5E29" w:rsidRPr="0007783C">
                            <w:rPr>
                              <w:rFonts w:ascii="Verdana" w:hAnsi="Verdana"/>
                              <w:sz w:val="18"/>
                              <w:szCs w:val="18"/>
                            </w:rPr>
                            <w:t xml:space="preserve">over </w:t>
                          </w:r>
                          <w:r>
                            <w:rPr>
                              <w:rFonts w:ascii="Verdana" w:hAnsi="Verdana"/>
                              <w:sz w:val="18"/>
                              <w:szCs w:val="18"/>
                            </w:rPr>
                            <w:t>‘W</w:t>
                          </w:r>
                          <w:r w:rsidR="00E177E9">
                            <w:rPr>
                              <w:rFonts w:ascii="Verdana" w:hAnsi="Verdana"/>
                              <w:sz w:val="18"/>
                              <w:szCs w:val="18"/>
                            </w:rPr>
                            <w:t>ater grote rivieren</w:t>
                          </w:r>
                          <w:r>
                            <w:rPr>
                              <w:rFonts w:ascii="Verdana" w:hAnsi="Verdana"/>
                              <w:sz w:val="18"/>
                              <w:szCs w:val="18"/>
                            </w:rPr>
                            <w:t>’</w:t>
                          </w:r>
                        </w:p>
                      </w:tc>
                    </w:tr>
                    <w:tr w:rsidR="007822F7" w14:paraId="35344A49" w14:textId="77777777">
                      <w:trPr>
                        <w:trHeight w:val="200"/>
                      </w:trPr>
                      <w:tc>
                        <w:tcPr>
                          <w:tcW w:w="1140" w:type="dxa"/>
                        </w:tcPr>
                        <w:p w14:paraId="225BDCF2" w14:textId="77777777" w:rsidR="007822F7" w:rsidRDefault="007822F7" w:rsidP="007822F7">
                          <w:pPr>
                            <w:spacing w:after="0"/>
                          </w:pPr>
                        </w:p>
                      </w:tc>
                      <w:tc>
                        <w:tcPr>
                          <w:tcW w:w="5400" w:type="dxa"/>
                        </w:tcPr>
                        <w:p w14:paraId="39380568" w14:textId="77777777" w:rsidR="007822F7" w:rsidRDefault="007822F7" w:rsidP="007822F7">
                          <w:pPr>
                            <w:spacing w:after="0"/>
                          </w:pPr>
                        </w:p>
                      </w:tc>
                    </w:tr>
                  </w:tbl>
                  <w:p w14:paraId="3212B4C0" w14:textId="77777777" w:rsidR="007822F7" w:rsidRDefault="007822F7" w:rsidP="007822F7">
                    <w:pPr>
                      <w:spacing w:after="0"/>
                    </w:pPr>
                  </w:p>
                </w:txbxContent>
              </v:textbox>
              <w10:wrap anchorx="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1FE13C39" wp14:editId="1ED0123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33020DE" w14:textId="77777777" w:rsidR="007822F7" w:rsidRDefault="007822F7" w:rsidP="007822F7"/>
                      </w:txbxContent>
                    </wps:txbx>
                    <wps:bodyPr vert="horz" wrap="square" lIns="0" tIns="0" rIns="0" bIns="0" anchor="t" anchorCtr="0"/>
                  </wps:wsp>
                </a:graphicData>
              </a:graphic>
            </wp:anchor>
          </w:drawing>
        </mc:Choice>
        <mc:Fallback>
          <w:pict>
            <v:shape w14:anchorId="1FE13C39" id="726e24d6-823c-11ee-8554-0242ac120003" o:spid="_x0000_s1038" type="#_x0000_t202" style="position:absolute;margin-left:79.35pt;margin-top:94.45pt;width:187.5pt;height:22.5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33020DE" w14:textId="77777777" w:rsidR="007822F7" w:rsidRDefault="007822F7" w:rsidP="007822F7"/>
                </w:txbxContent>
              </v:textbox>
              <w10:wrap anchorx="page"/>
              <w10:anchorlock/>
            </v:shape>
          </w:pict>
        </mc:Fallback>
      </mc:AlternateContent>
    </w:r>
    <w:bookmarkEnd w:id="1"/>
    <w:bookmarkEnd w:id="2"/>
    <w:bookmarkEnd w:id="3"/>
    <w:bookmarkEnd w:id="4"/>
    <w:bookmarkEnd w:id="5"/>
    <w:bookmarkEnd w:id="6"/>
    <w:bookmarkEnd w:id="7"/>
    <w:bookmarkEnd w:id="8"/>
    <w:bookmarkEnd w:id="9"/>
    <w:bookmarkEnd w:id="10"/>
    <w:bookmarkEnd w:id="11"/>
    <w:bookmarkEnd w:id="12"/>
  </w:p>
  <w:p w14:paraId="469C8D2E" w14:textId="77777777" w:rsidR="007822F7" w:rsidRDefault="00782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5FF"/>
    <w:multiLevelType w:val="hybridMultilevel"/>
    <w:tmpl w:val="7980BB3C"/>
    <w:lvl w:ilvl="0" w:tplc="A55E9692">
      <w:start w:val="1"/>
      <w:numFmt w:val="decimal"/>
      <w:lvlText w:val="%1."/>
      <w:lvlJc w:val="left"/>
      <w:pPr>
        <w:ind w:left="720" w:hanging="360"/>
      </w:pPr>
    </w:lvl>
    <w:lvl w:ilvl="1" w:tplc="FD36CDA2">
      <w:start w:val="1"/>
      <w:numFmt w:val="lowerLetter"/>
      <w:lvlText w:val="%2."/>
      <w:lvlJc w:val="left"/>
      <w:pPr>
        <w:ind w:left="1440" w:hanging="360"/>
      </w:pPr>
    </w:lvl>
    <w:lvl w:ilvl="2" w:tplc="37E0020C">
      <w:start w:val="1"/>
      <w:numFmt w:val="lowerRoman"/>
      <w:lvlText w:val="%3."/>
      <w:lvlJc w:val="right"/>
      <w:pPr>
        <w:ind w:left="2160" w:hanging="180"/>
      </w:pPr>
    </w:lvl>
    <w:lvl w:ilvl="3" w:tplc="E19CB1FE">
      <w:start w:val="1"/>
      <w:numFmt w:val="decimal"/>
      <w:lvlText w:val="%4."/>
      <w:lvlJc w:val="left"/>
      <w:pPr>
        <w:ind w:left="2880" w:hanging="360"/>
      </w:pPr>
    </w:lvl>
    <w:lvl w:ilvl="4" w:tplc="FDAA035E">
      <w:start w:val="1"/>
      <w:numFmt w:val="lowerLetter"/>
      <w:lvlText w:val="%5."/>
      <w:lvlJc w:val="left"/>
      <w:pPr>
        <w:ind w:left="3600" w:hanging="360"/>
      </w:pPr>
    </w:lvl>
    <w:lvl w:ilvl="5" w:tplc="8D7C676E">
      <w:start w:val="1"/>
      <w:numFmt w:val="lowerRoman"/>
      <w:lvlText w:val="%6."/>
      <w:lvlJc w:val="right"/>
      <w:pPr>
        <w:ind w:left="4320" w:hanging="180"/>
      </w:pPr>
    </w:lvl>
    <w:lvl w:ilvl="6" w:tplc="4ED4B1C0">
      <w:start w:val="1"/>
      <w:numFmt w:val="decimal"/>
      <w:lvlText w:val="%7."/>
      <w:lvlJc w:val="left"/>
      <w:pPr>
        <w:ind w:left="5040" w:hanging="360"/>
      </w:pPr>
    </w:lvl>
    <w:lvl w:ilvl="7" w:tplc="A6BC09C2">
      <w:start w:val="1"/>
      <w:numFmt w:val="lowerLetter"/>
      <w:lvlText w:val="%8."/>
      <w:lvlJc w:val="left"/>
      <w:pPr>
        <w:ind w:left="5760" w:hanging="360"/>
      </w:pPr>
    </w:lvl>
    <w:lvl w:ilvl="8" w:tplc="AF7A6ADA">
      <w:start w:val="1"/>
      <w:numFmt w:val="lowerRoman"/>
      <w:lvlText w:val="%9."/>
      <w:lvlJc w:val="right"/>
      <w:pPr>
        <w:ind w:left="6480" w:hanging="180"/>
      </w:pPr>
    </w:lvl>
  </w:abstractNum>
  <w:abstractNum w:abstractNumId="1" w15:restartNumberingAfterBreak="0">
    <w:nsid w:val="0BBF540F"/>
    <w:multiLevelType w:val="hybridMultilevel"/>
    <w:tmpl w:val="64D8136A"/>
    <w:lvl w:ilvl="0" w:tplc="481A8692">
      <w:start w:val="23"/>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27580D"/>
    <w:multiLevelType w:val="hybridMultilevel"/>
    <w:tmpl w:val="1A5465C8"/>
    <w:lvl w:ilvl="0" w:tplc="B0600676">
      <w:start w:val="1"/>
      <w:numFmt w:val="bullet"/>
      <w:lvlText w:val="-"/>
      <w:lvlJc w:val="left"/>
      <w:pPr>
        <w:ind w:left="1004" w:hanging="360"/>
      </w:pPr>
      <w:rPr>
        <w:rFonts w:ascii="Calibri" w:eastAsiaTheme="minorHAnsi" w:hAnsi="Calibri" w:cs="Calibri"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 w15:restartNumberingAfterBreak="0">
    <w:nsid w:val="1717153F"/>
    <w:multiLevelType w:val="hybridMultilevel"/>
    <w:tmpl w:val="A8067344"/>
    <w:lvl w:ilvl="0" w:tplc="63E01B36">
      <w:start w:val="1"/>
      <w:numFmt w:val="decimal"/>
      <w:lvlText w:val="%1."/>
      <w:lvlJc w:val="left"/>
      <w:pPr>
        <w:ind w:left="720" w:hanging="360"/>
      </w:pPr>
    </w:lvl>
    <w:lvl w:ilvl="1" w:tplc="4F96C5B8">
      <w:start w:val="1"/>
      <w:numFmt w:val="lowerLetter"/>
      <w:lvlText w:val="%2."/>
      <w:lvlJc w:val="left"/>
      <w:pPr>
        <w:ind w:left="1440" w:hanging="360"/>
      </w:pPr>
    </w:lvl>
    <w:lvl w:ilvl="2" w:tplc="A2D0B636">
      <w:start w:val="1"/>
      <w:numFmt w:val="lowerRoman"/>
      <w:lvlText w:val="%3."/>
      <w:lvlJc w:val="right"/>
      <w:pPr>
        <w:ind w:left="2160" w:hanging="180"/>
      </w:pPr>
    </w:lvl>
    <w:lvl w:ilvl="3" w:tplc="A514851A">
      <w:start w:val="1"/>
      <w:numFmt w:val="decimal"/>
      <w:lvlText w:val="%4."/>
      <w:lvlJc w:val="left"/>
      <w:pPr>
        <w:ind w:left="2880" w:hanging="360"/>
      </w:pPr>
    </w:lvl>
    <w:lvl w:ilvl="4" w:tplc="CA72306A">
      <w:start w:val="1"/>
      <w:numFmt w:val="lowerLetter"/>
      <w:lvlText w:val="%5."/>
      <w:lvlJc w:val="left"/>
      <w:pPr>
        <w:ind w:left="3600" w:hanging="360"/>
      </w:pPr>
    </w:lvl>
    <w:lvl w:ilvl="5" w:tplc="BCD0E81C">
      <w:start w:val="1"/>
      <w:numFmt w:val="lowerRoman"/>
      <w:lvlText w:val="%6."/>
      <w:lvlJc w:val="right"/>
      <w:pPr>
        <w:ind w:left="4320" w:hanging="180"/>
      </w:pPr>
    </w:lvl>
    <w:lvl w:ilvl="6" w:tplc="327C2612">
      <w:start w:val="1"/>
      <w:numFmt w:val="decimal"/>
      <w:lvlText w:val="%7."/>
      <w:lvlJc w:val="left"/>
      <w:pPr>
        <w:ind w:left="5040" w:hanging="360"/>
      </w:pPr>
    </w:lvl>
    <w:lvl w:ilvl="7" w:tplc="E490F668">
      <w:start w:val="1"/>
      <w:numFmt w:val="lowerLetter"/>
      <w:lvlText w:val="%8."/>
      <w:lvlJc w:val="left"/>
      <w:pPr>
        <w:ind w:left="5760" w:hanging="360"/>
      </w:pPr>
    </w:lvl>
    <w:lvl w:ilvl="8" w:tplc="A53A47A6">
      <w:start w:val="1"/>
      <w:numFmt w:val="lowerRoman"/>
      <w:lvlText w:val="%9."/>
      <w:lvlJc w:val="right"/>
      <w:pPr>
        <w:ind w:left="6480" w:hanging="180"/>
      </w:pPr>
    </w:lvl>
  </w:abstractNum>
  <w:abstractNum w:abstractNumId="4" w15:restartNumberingAfterBreak="0">
    <w:nsid w:val="1A060B4E"/>
    <w:multiLevelType w:val="hybridMultilevel"/>
    <w:tmpl w:val="D1BA7090"/>
    <w:lvl w:ilvl="0" w:tplc="CAFCB7B8">
      <w:start w:val="1"/>
      <w:numFmt w:val="bullet"/>
      <w:lvlText w:val=""/>
      <w:lvlJc w:val="left"/>
      <w:pPr>
        <w:ind w:left="720" w:hanging="360"/>
      </w:pPr>
      <w:rPr>
        <w:rFonts w:ascii="Symbol" w:hAnsi="Symbol" w:hint="default"/>
      </w:rPr>
    </w:lvl>
    <w:lvl w:ilvl="1" w:tplc="A212F3C8">
      <w:start w:val="1"/>
      <w:numFmt w:val="lowerLetter"/>
      <w:lvlText w:val="%2."/>
      <w:lvlJc w:val="left"/>
      <w:pPr>
        <w:ind w:left="1440" w:hanging="360"/>
      </w:pPr>
    </w:lvl>
    <w:lvl w:ilvl="2" w:tplc="DC9CF8CC">
      <w:start w:val="1"/>
      <w:numFmt w:val="lowerRoman"/>
      <w:lvlText w:val="%3."/>
      <w:lvlJc w:val="right"/>
      <w:pPr>
        <w:ind w:left="2160" w:hanging="180"/>
      </w:pPr>
    </w:lvl>
    <w:lvl w:ilvl="3" w:tplc="5B4CE0F0">
      <w:start w:val="1"/>
      <w:numFmt w:val="decimal"/>
      <w:lvlText w:val="%4."/>
      <w:lvlJc w:val="left"/>
      <w:pPr>
        <w:ind w:left="2880" w:hanging="360"/>
      </w:pPr>
    </w:lvl>
    <w:lvl w:ilvl="4" w:tplc="F0664088">
      <w:start w:val="1"/>
      <w:numFmt w:val="lowerLetter"/>
      <w:lvlText w:val="%5."/>
      <w:lvlJc w:val="left"/>
      <w:pPr>
        <w:ind w:left="3600" w:hanging="360"/>
      </w:pPr>
    </w:lvl>
    <w:lvl w:ilvl="5" w:tplc="FD36A580">
      <w:start w:val="1"/>
      <w:numFmt w:val="lowerRoman"/>
      <w:lvlText w:val="%6."/>
      <w:lvlJc w:val="right"/>
      <w:pPr>
        <w:ind w:left="4320" w:hanging="180"/>
      </w:pPr>
    </w:lvl>
    <w:lvl w:ilvl="6" w:tplc="9FCE479A">
      <w:start w:val="1"/>
      <w:numFmt w:val="decimal"/>
      <w:lvlText w:val="%7."/>
      <w:lvlJc w:val="left"/>
      <w:pPr>
        <w:ind w:left="5040" w:hanging="360"/>
      </w:pPr>
    </w:lvl>
    <w:lvl w:ilvl="7" w:tplc="42E0EC1C">
      <w:start w:val="1"/>
      <w:numFmt w:val="lowerLetter"/>
      <w:lvlText w:val="%8."/>
      <w:lvlJc w:val="left"/>
      <w:pPr>
        <w:ind w:left="5760" w:hanging="360"/>
      </w:pPr>
    </w:lvl>
    <w:lvl w:ilvl="8" w:tplc="A7DAEDD4">
      <w:start w:val="1"/>
      <w:numFmt w:val="lowerRoman"/>
      <w:lvlText w:val="%9."/>
      <w:lvlJc w:val="right"/>
      <w:pPr>
        <w:ind w:left="6480" w:hanging="180"/>
      </w:pPr>
    </w:lvl>
  </w:abstractNum>
  <w:abstractNum w:abstractNumId="5" w15:restartNumberingAfterBreak="0">
    <w:nsid w:val="1C540475"/>
    <w:multiLevelType w:val="hybridMultilevel"/>
    <w:tmpl w:val="4878A8F0"/>
    <w:lvl w:ilvl="0" w:tplc="785E375C">
      <w:start w:val="1"/>
      <w:numFmt w:val="bullet"/>
      <w:lvlText w:val=""/>
      <w:lvlJc w:val="left"/>
      <w:pPr>
        <w:ind w:left="720" w:hanging="360"/>
      </w:pPr>
      <w:rPr>
        <w:rFonts w:ascii="Symbol" w:hAnsi="Symbol" w:hint="default"/>
      </w:rPr>
    </w:lvl>
    <w:lvl w:ilvl="1" w:tplc="31F27EDA">
      <w:start w:val="1"/>
      <w:numFmt w:val="bullet"/>
      <w:lvlText w:val="o"/>
      <w:lvlJc w:val="left"/>
      <w:pPr>
        <w:ind w:left="1440" w:hanging="360"/>
      </w:pPr>
      <w:rPr>
        <w:rFonts w:ascii="Courier New" w:hAnsi="Courier New" w:hint="default"/>
      </w:rPr>
    </w:lvl>
    <w:lvl w:ilvl="2" w:tplc="08CCFB76">
      <w:start w:val="1"/>
      <w:numFmt w:val="bullet"/>
      <w:lvlText w:val=""/>
      <w:lvlJc w:val="left"/>
      <w:pPr>
        <w:ind w:left="2160" w:hanging="360"/>
      </w:pPr>
      <w:rPr>
        <w:rFonts w:ascii="Wingdings" w:hAnsi="Wingdings" w:hint="default"/>
      </w:rPr>
    </w:lvl>
    <w:lvl w:ilvl="3" w:tplc="7D54A54C">
      <w:start w:val="1"/>
      <w:numFmt w:val="bullet"/>
      <w:lvlText w:val=""/>
      <w:lvlJc w:val="left"/>
      <w:pPr>
        <w:ind w:left="2880" w:hanging="360"/>
      </w:pPr>
      <w:rPr>
        <w:rFonts w:ascii="Symbol" w:hAnsi="Symbol" w:hint="default"/>
      </w:rPr>
    </w:lvl>
    <w:lvl w:ilvl="4" w:tplc="D3D6578A">
      <w:start w:val="1"/>
      <w:numFmt w:val="bullet"/>
      <w:lvlText w:val="o"/>
      <w:lvlJc w:val="left"/>
      <w:pPr>
        <w:ind w:left="3600" w:hanging="360"/>
      </w:pPr>
      <w:rPr>
        <w:rFonts w:ascii="Courier New" w:hAnsi="Courier New" w:hint="default"/>
      </w:rPr>
    </w:lvl>
    <w:lvl w:ilvl="5" w:tplc="D10C390A">
      <w:start w:val="1"/>
      <w:numFmt w:val="bullet"/>
      <w:lvlText w:val=""/>
      <w:lvlJc w:val="left"/>
      <w:pPr>
        <w:ind w:left="4320" w:hanging="360"/>
      </w:pPr>
      <w:rPr>
        <w:rFonts w:ascii="Wingdings" w:hAnsi="Wingdings" w:hint="default"/>
      </w:rPr>
    </w:lvl>
    <w:lvl w:ilvl="6" w:tplc="C7883700">
      <w:start w:val="1"/>
      <w:numFmt w:val="bullet"/>
      <w:lvlText w:val=""/>
      <w:lvlJc w:val="left"/>
      <w:pPr>
        <w:ind w:left="5040" w:hanging="360"/>
      </w:pPr>
      <w:rPr>
        <w:rFonts w:ascii="Symbol" w:hAnsi="Symbol" w:hint="default"/>
      </w:rPr>
    </w:lvl>
    <w:lvl w:ilvl="7" w:tplc="7B1C687C">
      <w:start w:val="1"/>
      <w:numFmt w:val="bullet"/>
      <w:lvlText w:val="o"/>
      <w:lvlJc w:val="left"/>
      <w:pPr>
        <w:ind w:left="5760" w:hanging="360"/>
      </w:pPr>
      <w:rPr>
        <w:rFonts w:ascii="Courier New" w:hAnsi="Courier New" w:hint="default"/>
      </w:rPr>
    </w:lvl>
    <w:lvl w:ilvl="8" w:tplc="D1146EF4">
      <w:start w:val="1"/>
      <w:numFmt w:val="bullet"/>
      <w:lvlText w:val=""/>
      <w:lvlJc w:val="left"/>
      <w:pPr>
        <w:ind w:left="6480" w:hanging="360"/>
      </w:pPr>
      <w:rPr>
        <w:rFonts w:ascii="Wingdings" w:hAnsi="Wingdings" w:hint="default"/>
      </w:rPr>
    </w:lvl>
  </w:abstractNum>
  <w:abstractNum w:abstractNumId="6" w15:restartNumberingAfterBreak="0">
    <w:nsid w:val="1E3C2BDD"/>
    <w:multiLevelType w:val="hybridMultilevel"/>
    <w:tmpl w:val="153C0CF2"/>
    <w:lvl w:ilvl="0" w:tplc="0CE4EA08">
      <w:start w:val="1"/>
      <w:numFmt w:val="decimal"/>
      <w:lvlText w:val="%1."/>
      <w:lvlJc w:val="left"/>
      <w:pPr>
        <w:ind w:left="720" w:hanging="360"/>
      </w:pPr>
    </w:lvl>
    <w:lvl w:ilvl="1" w:tplc="D1320C24">
      <w:start w:val="1"/>
      <w:numFmt w:val="lowerLetter"/>
      <w:lvlText w:val="%2."/>
      <w:lvlJc w:val="left"/>
      <w:pPr>
        <w:ind w:left="1440" w:hanging="360"/>
      </w:pPr>
    </w:lvl>
    <w:lvl w:ilvl="2" w:tplc="FC260486">
      <w:start w:val="1"/>
      <w:numFmt w:val="lowerRoman"/>
      <w:lvlText w:val="%3."/>
      <w:lvlJc w:val="right"/>
      <w:pPr>
        <w:ind w:left="2160" w:hanging="180"/>
      </w:pPr>
    </w:lvl>
    <w:lvl w:ilvl="3" w:tplc="D214CE5C">
      <w:start w:val="1"/>
      <w:numFmt w:val="decimal"/>
      <w:lvlText w:val="%4."/>
      <w:lvlJc w:val="left"/>
      <w:pPr>
        <w:ind w:left="2880" w:hanging="360"/>
      </w:pPr>
    </w:lvl>
    <w:lvl w:ilvl="4" w:tplc="18D6281A">
      <w:start w:val="1"/>
      <w:numFmt w:val="lowerLetter"/>
      <w:lvlText w:val="%5."/>
      <w:lvlJc w:val="left"/>
      <w:pPr>
        <w:ind w:left="3600" w:hanging="360"/>
      </w:pPr>
    </w:lvl>
    <w:lvl w:ilvl="5" w:tplc="FC44578A">
      <w:start w:val="1"/>
      <w:numFmt w:val="lowerRoman"/>
      <w:lvlText w:val="%6."/>
      <w:lvlJc w:val="right"/>
      <w:pPr>
        <w:ind w:left="4320" w:hanging="180"/>
      </w:pPr>
    </w:lvl>
    <w:lvl w:ilvl="6" w:tplc="E4682E14">
      <w:start w:val="1"/>
      <w:numFmt w:val="decimal"/>
      <w:lvlText w:val="%7."/>
      <w:lvlJc w:val="left"/>
      <w:pPr>
        <w:ind w:left="5040" w:hanging="360"/>
      </w:pPr>
    </w:lvl>
    <w:lvl w:ilvl="7" w:tplc="26CCE794">
      <w:start w:val="1"/>
      <w:numFmt w:val="lowerLetter"/>
      <w:lvlText w:val="%8."/>
      <w:lvlJc w:val="left"/>
      <w:pPr>
        <w:ind w:left="5760" w:hanging="360"/>
      </w:pPr>
    </w:lvl>
    <w:lvl w:ilvl="8" w:tplc="CC5EE89E">
      <w:start w:val="1"/>
      <w:numFmt w:val="lowerRoman"/>
      <w:lvlText w:val="%9."/>
      <w:lvlJc w:val="right"/>
      <w:pPr>
        <w:ind w:left="6480" w:hanging="180"/>
      </w:pPr>
    </w:lvl>
  </w:abstractNum>
  <w:abstractNum w:abstractNumId="7" w15:restartNumberingAfterBreak="0">
    <w:nsid w:val="1F0F295D"/>
    <w:multiLevelType w:val="hybridMultilevel"/>
    <w:tmpl w:val="10A852D2"/>
    <w:lvl w:ilvl="0" w:tplc="DAEAD9BA">
      <w:start w:val="1"/>
      <w:numFmt w:val="decimal"/>
      <w:lvlText w:val="%1."/>
      <w:lvlJc w:val="left"/>
      <w:pPr>
        <w:ind w:left="720" w:hanging="360"/>
      </w:pPr>
    </w:lvl>
    <w:lvl w:ilvl="1" w:tplc="3A4260EA">
      <w:start w:val="1"/>
      <w:numFmt w:val="lowerLetter"/>
      <w:lvlText w:val="%2."/>
      <w:lvlJc w:val="left"/>
      <w:pPr>
        <w:ind w:left="1440" w:hanging="360"/>
      </w:pPr>
    </w:lvl>
    <w:lvl w:ilvl="2" w:tplc="4A6A53C6">
      <w:start w:val="1"/>
      <w:numFmt w:val="lowerRoman"/>
      <w:lvlText w:val="%3."/>
      <w:lvlJc w:val="right"/>
      <w:pPr>
        <w:ind w:left="2160" w:hanging="180"/>
      </w:pPr>
    </w:lvl>
    <w:lvl w:ilvl="3" w:tplc="3F701028">
      <w:start w:val="1"/>
      <w:numFmt w:val="decimal"/>
      <w:lvlText w:val="%4."/>
      <w:lvlJc w:val="left"/>
      <w:pPr>
        <w:ind w:left="2880" w:hanging="360"/>
      </w:pPr>
    </w:lvl>
    <w:lvl w:ilvl="4" w:tplc="20829A7A">
      <w:start w:val="1"/>
      <w:numFmt w:val="lowerLetter"/>
      <w:lvlText w:val="%5."/>
      <w:lvlJc w:val="left"/>
      <w:pPr>
        <w:ind w:left="3600" w:hanging="360"/>
      </w:pPr>
    </w:lvl>
    <w:lvl w:ilvl="5" w:tplc="BC72DD34">
      <w:start w:val="1"/>
      <w:numFmt w:val="lowerRoman"/>
      <w:lvlText w:val="%6."/>
      <w:lvlJc w:val="right"/>
      <w:pPr>
        <w:ind w:left="4320" w:hanging="180"/>
      </w:pPr>
    </w:lvl>
    <w:lvl w:ilvl="6" w:tplc="BDCE27C0">
      <w:start w:val="1"/>
      <w:numFmt w:val="decimal"/>
      <w:lvlText w:val="%7."/>
      <w:lvlJc w:val="left"/>
      <w:pPr>
        <w:ind w:left="5040" w:hanging="360"/>
      </w:pPr>
    </w:lvl>
    <w:lvl w:ilvl="7" w:tplc="6FF46D30">
      <w:start w:val="1"/>
      <w:numFmt w:val="lowerLetter"/>
      <w:lvlText w:val="%8."/>
      <w:lvlJc w:val="left"/>
      <w:pPr>
        <w:ind w:left="5760" w:hanging="360"/>
      </w:pPr>
    </w:lvl>
    <w:lvl w:ilvl="8" w:tplc="5E52EAB6">
      <w:start w:val="1"/>
      <w:numFmt w:val="lowerRoman"/>
      <w:lvlText w:val="%9."/>
      <w:lvlJc w:val="right"/>
      <w:pPr>
        <w:ind w:left="6480" w:hanging="180"/>
      </w:pPr>
    </w:lvl>
  </w:abstractNum>
  <w:abstractNum w:abstractNumId="8" w15:restartNumberingAfterBreak="0">
    <w:nsid w:val="21835514"/>
    <w:multiLevelType w:val="hybridMultilevel"/>
    <w:tmpl w:val="7B5E3B14"/>
    <w:lvl w:ilvl="0" w:tplc="0413000F">
      <w:start w:val="2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D22267"/>
    <w:multiLevelType w:val="hybridMultilevel"/>
    <w:tmpl w:val="FFFFFFFF"/>
    <w:lvl w:ilvl="0" w:tplc="77102C8E">
      <w:start w:val="1"/>
      <w:numFmt w:val="bullet"/>
      <w:lvlText w:val=""/>
      <w:lvlJc w:val="left"/>
      <w:pPr>
        <w:ind w:left="1428" w:hanging="360"/>
      </w:pPr>
      <w:rPr>
        <w:rFonts w:ascii="Wingdings" w:eastAsia="Times New Roman" w:hAnsi="Wingdings"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10" w15:restartNumberingAfterBreak="0">
    <w:nsid w:val="28DC3D63"/>
    <w:multiLevelType w:val="hybridMultilevel"/>
    <w:tmpl w:val="70C2605E"/>
    <w:lvl w:ilvl="0" w:tplc="95126BFE">
      <w:start w:val="1"/>
      <w:numFmt w:val="decimal"/>
      <w:lvlText w:val="%1."/>
      <w:lvlJc w:val="left"/>
      <w:pPr>
        <w:ind w:left="720" w:hanging="360"/>
      </w:pPr>
    </w:lvl>
    <w:lvl w:ilvl="1" w:tplc="5CB4BD1A">
      <w:start w:val="1"/>
      <w:numFmt w:val="lowerLetter"/>
      <w:lvlText w:val="%2."/>
      <w:lvlJc w:val="left"/>
      <w:pPr>
        <w:ind w:left="1440" w:hanging="360"/>
      </w:pPr>
    </w:lvl>
    <w:lvl w:ilvl="2" w:tplc="198A39FC">
      <w:start w:val="1"/>
      <w:numFmt w:val="lowerRoman"/>
      <w:lvlText w:val="%3."/>
      <w:lvlJc w:val="right"/>
      <w:pPr>
        <w:ind w:left="2160" w:hanging="180"/>
      </w:pPr>
    </w:lvl>
    <w:lvl w:ilvl="3" w:tplc="D9148F66">
      <w:start w:val="1"/>
      <w:numFmt w:val="decimal"/>
      <w:lvlText w:val="%4."/>
      <w:lvlJc w:val="left"/>
      <w:pPr>
        <w:ind w:left="2880" w:hanging="360"/>
      </w:pPr>
    </w:lvl>
    <w:lvl w:ilvl="4" w:tplc="BE126428">
      <w:start w:val="1"/>
      <w:numFmt w:val="lowerLetter"/>
      <w:lvlText w:val="%5."/>
      <w:lvlJc w:val="left"/>
      <w:pPr>
        <w:ind w:left="3600" w:hanging="360"/>
      </w:pPr>
    </w:lvl>
    <w:lvl w:ilvl="5" w:tplc="ACE67668">
      <w:start w:val="1"/>
      <w:numFmt w:val="lowerRoman"/>
      <w:lvlText w:val="%6."/>
      <w:lvlJc w:val="right"/>
      <w:pPr>
        <w:ind w:left="4320" w:hanging="180"/>
      </w:pPr>
    </w:lvl>
    <w:lvl w:ilvl="6" w:tplc="D54C8758">
      <w:start w:val="1"/>
      <w:numFmt w:val="decimal"/>
      <w:lvlText w:val="%7."/>
      <w:lvlJc w:val="left"/>
      <w:pPr>
        <w:ind w:left="5040" w:hanging="360"/>
      </w:pPr>
    </w:lvl>
    <w:lvl w:ilvl="7" w:tplc="9E941C22">
      <w:start w:val="1"/>
      <w:numFmt w:val="lowerLetter"/>
      <w:lvlText w:val="%8."/>
      <w:lvlJc w:val="left"/>
      <w:pPr>
        <w:ind w:left="5760" w:hanging="360"/>
      </w:pPr>
    </w:lvl>
    <w:lvl w:ilvl="8" w:tplc="CE088248">
      <w:start w:val="1"/>
      <w:numFmt w:val="lowerRoman"/>
      <w:lvlText w:val="%9."/>
      <w:lvlJc w:val="right"/>
      <w:pPr>
        <w:ind w:left="6480" w:hanging="180"/>
      </w:pPr>
    </w:lvl>
  </w:abstractNum>
  <w:abstractNum w:abstractNumId="11" w15:restartNumberingAfterBreak="0">
    <w:nsid w:val="2B226F1F"/>
    <w:multiLevelType w:val="hybridMultilevel"/>
    <w:tmpl w:val="84E4961C"/>
    <w:lvl w:ilvl="0" w:tplc="490833FE">
      <w:start w:val="1"/>
      <w:numFmt w:val="decimal"/>
      <w:lvlText w:val="%1."/>
      <w:lvlJc w:val="left"/>
      <w:pPr>
        <w:ind w:left="720" w:hanging="360"/>
      </w:pPr>
    </w:lvl>
    <w:lvl w:ilvl="1" w:tplc="0F188846">
      <w:start w:val="1"/>
      <w:numFmt w:val="lowerLetter"/>
      <w:lvlText w:val="%2."/>
      <w:lvlJc w:val="left"/>
      <w:pPr>
        <w:ind w:left="1440" w:hanging="360"/>
      </w:pPr>
    </w:lvl>
    <w:lvl w:ilvl="2" w:tplc="5B3A4EB6">
      <w:start w:val="1"/>
      <w:numFmt w:val="lowerRoman"/>
      <w:lvlText w:val="%3."/>
      <w:lvlJc w:val="right"/>
      <w:pPr>
        <w:ind w:left="2160" w:hanging="180"/>
      </w:pPr>
    </w:lvl>
    <w:lvl w:ilvl="3" w:tplc="2EC22AC8">
      <w:start w:val="1"/>
      <w:numFmt w:val="decimal"/>
      <w:lvlText w:val="%4."/>
      <w:lvlJc w:val="left"/>
      <w:pPr>
        <w:ind w:left="2880" w:hanging="360"/>
      </w:pPr>
    </w:lvl>
    <w:lvl w:ilvl="4" w:tplc="9D2AF83C">
      <w:start w:val="1"/>
      <w:numFmt w:val="lowerLetter"/>
      <w:lvlText w:val="%5."/>
      <w:lvlJc w:val="left"/>
      <w:pPr>
        <w:ind w:left="3600" w:hanging="360"/>
      </w:pPr>
    </w:lvl>
    <w:lvl w:ilvl="5" w:tplc="CEFAF738">
      <w:start w:val="1"/>
      <w:numFmt w:val="lowerRoman"/>
      <w:lvlText w:val="%6."/>
      <w:lvlJc w:val="right"/>
      <w:pPr>
        <w:ind w:left="4320" w:hanging="180"/>
      </w:pPr>
    </w:lvl>
    <w:lvl w:ilvl="6" w:tplc="AB882A58">
      <w:start w:val="1"/>
      <w:numFmt w:val="decimal"/>
      <w:lvlText w:val="%7."/>
      <w:lvlJc w:val="left"/>
      <w:pPr>
        <w:ind w:left="5040" w:hanging="360"/>
      </w:pPr>
    </w:lvl>
    <w:lvl w:ilvl="7" w:tplc="EC5C1AF6">
      <w:start w:val="1"/>
      <w:numFmt w:val="lowerLetter"/>
      <w:lvlText w:val="%8."/>
      <w:lvlJc w:val="left"/>
      <w:pPr>
        <w:ind w:left="5760" w:hanging="360"/>
      </w:pPr>
    </w:lvl>
    <w:lvl w:ilvl="8" w:tplc="B88C523E">
      <w:start w:val="1"/>
      <w:numFmt w:val="lowerRoman"/>
      <w:lvlText w:val="%9."/>
      <w:lvlJc w:val="right"/>
      <w:pPr>
        <w:ind w:left="6480" w:hanging="180"/>
      </w:pPr>
    </w:lvl>
  </w:abstractNum>
  <w:abstractNum w:abstractNumId="12" w15:restartNumberingAfterBreak="0">
    <w:nsid w:val="3B433273"/>
    <w:multiLevelType w:val="hybridMultilevel"/>
    <w:tmpl w:val="4DE49C34"/>
    <w:lvl w:ilvl="0" w:tplc="F886D956">
      <w:start w:val="1"/>
      <w:numFmt w:val="decimal"/>
      <w:lvlText w:val="%1."/>
      <w:lvlJc w:val="left"/>
      <w:pPr>
        <w:ind w:left="720" w:hanging="360"/>
      </w:pPr>
    </w:lvl>
    <w:lvl w:ilvl="1" w:tplc="333E5ACE">
      <w:start w:val="1"/>
      <w:numFmt w:val="lowerLetter"/>
      <w:lvlText w:val="%2."/>
      <w:lvlJc w:val="left"/>
      <w:pPr>
        <w:ind w:left="1440" w:hanging="360"/>
      </w:pPr>
    </w:lvl>
    <w:lvl w:ilvl="2" w:tplc="FBCECA4A">
      <w:start w:val="1"/>
      <w:numFmt w:val="lowerRoman"/>
      <w:lvlText w:val="%3."/>
      <w:lvlJc w:val="right"/>
      <w:pPr>
        <w:ind w:left="2160" w:hanging="180"/>
      </w:pPr>
    </w:lvl>
    <w:lvl w:ilvl="3" w:tplc="1AC8ED36">
      <w:start w:val="1"/>
      <w:numFmt w:val="decimal"/>
      <w:lvlText w:val="%4."/>
      <w:lvlJc w:val="left"/>
      <w:pPr>
        <w:ind w:left="2880" w:hanging="360"/>
      </w:pPr>
    </w:lvl>
    <w:lvl w:ilvl="4" w:tplc="F55ECECA">
      <w:start w:val="1"/>
      <w:numFmt w:val="lowerLetter"/>
      <w:lvlText w:val="%5."/>
      <w:lvlJc w:val="left"/>
      <w:pPr>
        <w:ind w:left="3600" w:hanging="360"/>
      </w:pPr>
    </w:lvl>
    <w:lvl w:ilvl="5" w:tplc="D7C665A8">
      <w:start w:val="1"/>
      <w:numFmt w:val="lowerRoman"/>
      <w:lvlText w:val="%6."/>
      <w:lvlJc w:val="right"/>
      <w:pPr>
        <w:ind w:left="4320" w:hanging="180"/>
      </w:pPr>
    </w:lvl>
    <w:lvl w:ilvl="6" w:tplc="6A7ED4AA">
      <w:start w:val="1"/>
      <w:numFmt w:val="decimal"/>
      <w:lvlText w:val="%7."/>
      <w:lvlJc w:val="left"/>
      <w:pPr>
        <w:ind w:left="5040" w:hanging="360"/>
      </w:pPr>
    </w:lvl>
    <w:lvl w:ilvl="7" w:tplc="318654DC">
      <w:start w:val="1"/>
      <w:numFmt w:val="lowerLetter"/>
      <w:lvlText w:val="%8."/>
      <w:lvlJc w:val="left"/>
      <w:pPr>
        <w:ind w:left="5760" w:hanging="360"/>
      </w:pPr>
    </w:lvl>
    <w:lvl w:ilvl="8" w:tplc="F38CD2AA">
      <w:start w:val="1"/>
      <w:numFmt w:val="lowerRoman"/>
      <w:lvlText w:val="%9."/>
      <w:lvlJc w:val="right"/>
      <w:pPr>
        <w:ind w:left="6480" w:hanging="180"/>
      </w:pPr>
    </w:lvl>
  </w:abstractNum>
  <w:abstractNum w:abstractNumId="13" w15:restartNumberingAfterBreak="0">
    <w:nsid w:val="3CE30F96"/>
    <w:multiLevelType w:val="hybridMultilevel"/>
    <w:tmpl w:val="3E2CAAFC"/>
    <w:lvl w:ilvl="0" w:tplc="2A0A451C">
      <w:start w:val="1"/>
      <w:numFmt w:val="bullet"/>
      <w:lvlText w:val=""/>
      <w:lvlJc w:val="left"/>
      <w:pPr>
        <w:ind w:left="720" w:hanging="360"/>
      </w:pPr>
      <w:rPr>
        <w:rFonts w:ascii="Symbol" w:hAnsi="Symbol" w:hint="default"/>
      </w:rPr>
    </w:lvl>
    <w:lvl w:ilvl="1" w:tplc="B74A080E">
      <w:start w:val="1"/>
      <w:numFmt w:val="bullet"/>
      <w:lvlText w:val="o"/>
      <w:lvlJc w:val="left"/>
      <w:pPr>
        <w:ind w:left="1440" w:hanging="360"/>
      </w:pPr>
      <w:rPr>
        <w:rFonts w:ascii="Courier New" w:hAnsi="Courier New" w:hint="default"/>
      </w:rPr>
    </w:lvl>
    <w:lvl w:ilvl="2" w:tplc="481E275E">
      <w:start w:val="1"/>
      <w:numFmt w:val="bullet"/>
      <w:lvlText w:val=""/>
      <w:lvlJc w:val="left"/>
      <w:pPr>
        <w:ind w:left="2160" w:hanging="360"/>
      </w:pPr>
      <w:rPr>
        <w:rFonts w:ascii="Wingdings" w:hAnsi="Wingdings" w:hint="default"/>
      </w:rPr>
    </w:lvl>
    <w:lvl w:ilvl="3" w:tplc="9A6246CA">
      <w:start w:val="1"/>
      <w:numFmt w:val="bullet"/>
      <w:lvlText w:val=""/>
      <w:lvlJc w:val="left"/>
      <w:pPr>
        <w:ind w:left="2880" w:hanging="360"/>
      </w:pPr>
      <w:rPr>
        <w:rFonts w:ascii="Symbol" w:hAnsi="Symbol" w:hint="default"/>
      </w:rPr>
    </w:lvl>
    <w:lvl w:ilvl="4" w:tplc="27DA2B8E">
      <w:start w:val="1"/>
      <w:numFmt w:val="bullet"/>
      <w:lvlText w:val="o"/>
      <w:lvlJc w:val="left"/>
      <w:pPr>
        <w:ind w:left="3600" w:hanging="360"/>
      </w:pPr>
      <w:rPr>
        <w:rFonts w:ascii="Courier New" w:hAnsi="Courier New" w:hint="default"/>
      </w:rPr>
    </w:lvl>
    <w:lvl w:ilvl="5" w:tplc="460A64F8">
      <w:start w:val="1"/>
      <w:numFmt w:val="bullet"/>
      <w:lvlText w:val=""/>
      <w:lvlJc w:val="left"/>
      <w:pPr>
        <w:ind w:left="4320" w:hanging="360"/>
      </w:pPr>
      <w:rPr>
        <w:rFonts w:ascii="Wingdings" w:hAnsi="Wingdings" w:hint="default"/>
      </w:rPr>
    </w:lvl>
    <w:lvl w:ilvl="6" w:tplc="D6E0F0A0">
      <w:start w:val="1"/>
      <w:numFmt w:val="bullet"/>
      <w:lvlText w:val=""/>
      <w:lvlJc w:val="left"/>
      <w:pPr>
        <w:ind w:left="5040" w:hanging="360"/>
      </w:pPr>
      <w:rPr>
        <w:rFonts w:ascii="Symbol" w:hAnsi="Symbol" w:hint="default"/>
      </w:rPr>
    </w:lvl>
    <w:lvl w:ilvl="7" w:tplc="C0D4F7A2">
      <w:start w:val="1"/>
      <w:numFmt w:val="bullet"/>
      <w:lvlText w:val="o"/>
      <w:lvlJc w:val="left"/>
      <w:pPr>
        <w:ind w:left="5760" w:hanging="360"/>
      </w:pPr>
      <w:rPr>
        <w:rFonts w:ascii="Courier New" w:hAnsi="Courier New" w:hint="default"/>
      </w:rPr>
    </w:lvl>
    <w:lvl w:ilvl="8" w:tplc="C38C4DFE">
      <w:start w:val="1"/>
      <w:numFmt w:val="bullet"/>
      <w:lvlText w:val=""/>
      <w:lvlJc w:val="left"/>
      <w:pPr>
        <w:ind w:left="6480" w:hanging="360"/>
      </w:pPr>
      <w:rPr>
        <w:rFonts w:ascii="Wingdings" w:hAnsi="Wingdings" w:hint="default"/>
      </w:rPr>
    </w:lvl>
  </w:abstractNum>
  <w:abstractNum w:abstractNumId="14" w15:restartNumberingAfterBreak="0">
    <w:nsid w:val="3F2F207F"/>
    <w:multiLevelType w:val="hybridMultilevel"/>
    <w:tmpl w:val="B010E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E11B38"/>
    <w:multiLevelType w:val="hybridMultilevel"/>
    <w:tmpl w:val="B114F88A"/>
    <w:lvl w:ilvl="0" w:tplc="55F63C86">
      <w:start w:val="1"/>
      <w:numFmt w:val="decimal"/>
      <w:lvlText w:val="%1."/>
      <w:lvlJc w:val="left"/>
      <w:pPr>
        <w:ind w:left="720" w:hanging="360"/>
      </w:pPr>
    </w:lvl>
    <w:lvl w:ilvl="1" w:tplc="2E9ED0DE">
      <w:start w:val="1"/>
      <w:numFmt w:val="lowerLetter"/>
      <w:lvlText w:val="%2."/>
      <w:lvlJc w:val="left"/>
      <w:pPr>
        <w:ind w:left="1440" w:hanging="360"/>
      </w:pPr>
    </w:lvl>
    <w:lvl w:ilvl="2" w:tplc="7C543310">
      <w:start w:val="1"/>
      <w:numFmt w:val="lowerRoman"/>
      <w:lvlText w:val="%3."/>
      <w:lvlJc w:val="right"/>
      <w:pPr>
        <w:ind w:left="2160" w:hanging="180"/>
      </w:pPr>
    </w:lvl>
    <w:lvl w:ilvl="3" w:tplc="6A828BE4">
      <w:start w:val="1"/>
      <w:numFmt w:val="decimal"/>
      <w:lvlText w:val="%4."/>
      <w:lvlJc w:val="left"/>
      <w:pPr>
        <w:ind w:left="2880" w:hanging="360"/>
      </w:pPr>
    </w:lvl>
    <w:lvl w:ilvl="4" w:tplc="3DDEBFE2">
      <w:start w:val="1"/>
      <w:numFmt w:val="lowerLetter"/>
      <w:lvlText w:val="%5."/>
      <w:lvlJc w:val="left"/>
      <w:pPr>
        <w:ind w:left="3600" w:hanging="360"/>
      </w:pPr>
    </w:lvl>
    <w:lvl w:ilvl="5" w:tplc="C2F0FBAC">
      <w:start w:val="1"/>
      <w:numFmt w:val="lowerRoman"/>
      <w:lvlText w:val="%6."/>
      <w:lvlJc w:val="right"/>
      <w:pPr>
        <w:ind w:left="4320" w:hanging="180"/>
      </w:pPr>
    </w:lvl>
    <w:lvl w:ilvl="6" w:tplc="7B7227DA">
      <w:start w:val="1"/>
      <w:numFmt w:val="decimal"/>
      <w:lvlText w:val="%7."/>
      <w:lvlJc w:val="left"/>
      <w:pPr>
        <w:ind w:left="5040" w:hanging="360"/>
      </w:pPr>
    </w:lvl>
    <w:lvl w:ilvl="7" w:tplc="26AC1C92">
      <w:start w:val="1"/>
      <w:numFmt w:val="lowerLetter"/>
      <w:lvlText w:val="%8."/>
      <w:lvlJc w:val="left"/>
      <w:pPr>
        <w:ind w:left="5760" w:hanging="360"/>
      </w:pPr>
    </w:lvl>
    <w:lvl w:ilvl="8" w:tplc="646287F6">
      <w:start w:val="1"/>
      <w:numFmt w:val="lowerRoman"/>
      <w:lvlText w:val="%9."/>
      <w:lvlJc w:val="right"/>
      <w:pPr>
        <w:ind w:left="6480" w:hanging="180"/>
      </w:pPr>
    </w:lvl>
  </w:abstractNum>
  <w:abstractNum w:abstractNumId="16" w15:restartNumberingAfterBreak="0">
    <w:nsid w:val="43776B0B"/>
    <w:multiLevelType w:val="hybridMultilevel"/>
    <w:tmpl w:val="E8BE3CEC"/>
    <w:lvl w:ilvl="0" w:tplc="340E51B4">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4E95232"/>
    <w:multiLevelType w:val="hybridMultilevel"/>
    <w:tmpl w:val="05D4F202"/>
    <w:lvl w:ilvl="0" w:tplc="EDF8CFEA">
      <w:start w:val="1"/>
      <w:numFmt w:val="decimal"/>
      <w:lvlText w:val="%1."/>
      <w:lvlJc w:val="left"/>
      <w:pPr>
        <w:ind w:left="720" w:hanging="360"/>
      </w:pPr>
    </w:lvl>
    <w:lvl w:ilvl="1" w:tplc="D436DAE6">
      <w:start w:val="1"/>
      <w:numFmt w:val="lowerLetter"/>
      <w:lvlText w:val="%2."/>
      <w:lvlJc w:val="left"/>
      <w:pPr>
        <w:ind w:left="1440" w:hanging="360"/>
      </w:pPr>
    </w:lvl>
    <w:lvl w:ilvl="2" w:tplc="22A09BD6">
      <w:start w:val="1"/>
      <w:numFmt w:val="lowerRoman"/>
      <w:lvlText w:val="%3."/>
      <w:lvlJc w:val="right"/>
      <w:pPr>
        <w:ind w:left="2160" w:hanging="180"/>
      </w:pPr>
    </w:lvl>
    <w:lvl w:ilvl="3" w:tplc="E26A80CE">
      <w:start w:val="1"/>
      <w:numFmt w:val="decimal"/>
      <w:lvlText w:val="%4."/>
      <w:lvlJc w:val="left"/>
      <w:pPr>
        <w:ind w:left="2880" w:hanging="360"/>
      </w:pPr>
    </w:lvl>
    <w:lvl w:ilvl="4" w:tplc="0256198A">
      <w:start w:val="1"/>
      <w:numFmt w:val="lowerLetter"/>
      <w:lvlText w:val="%5."/>
      <w:lvlJc w:val="left"/>
      <w:pPr>
        <w:ind w:left="3600" w:hanging="360"/>
      </w:pPr>
    </w:lvl>
    <w:lvl w:ilvl="5" w:tplc="2CBC98CE">
      <w:start w:val="1"/>
      <w:numFmt w:val="lowerRoman"/>
      <w:lvlText w:val="%6."/>
      <w:lvlJc w:val="right"/>
      <w:pPr>
        <w:ind w:left="4320" w:hanging="180"/>
      </w:pPr>
    </w:lvl>
    <w:lvl w:ilvl="6" w:tplc="A0008742">
      <w:start w:val="1"/>
      <w:numFmt w:val="decimal"/>
      <w:lvlText w:val="%7."/>
      <w:lvlJc w:val="left"/>
      <w:pPr>
        <w:ind w:left="5040" w:hanging="360"/>
      </w:pPr>
    </w:lvl>
    <w:lvl w:ilvl="7" w:tplc="74AA1F6C">
      <w:start w:val="1"/>
      <w:numFmt w:val="lowerLetter"/>
      <w:lvlText w:val="%8."/>
      <w:lvlJc w:val="left"/>
      <w:pPr>
        <w:ind w:left="5760" w:hanging="360"/>
      </w:pPr>
    </w:lvl>
    <w:lvl w:ilvl="8" w:tplc="CAC2EE9A">
      <w:start w:val="1"/>
      <w:numFmt w:val="lowerRoman"/>
      <w:lvlText w:val="%9."/>
      <w:lvlJc w:val="right"/>
      <w:pPr>
        <w:ind w:left="6480" w:hanging="180"/>
      </w:pPr>
    </w:lvl>
  </w:abstractNum>
  <w:abstractNum w:abstractNumId="18" w15:restartNumberingAfterBreak="0">
    <w:nsid w:val="4649213F"/>
    <w:multiLevelType w:val="hybridMultilevel"/>
    <w:tmpl w:val="56B85406"/>
    <w:lvl w:ilvl="0" w:tplc="BF98A292">
      <w:start w:val="1"/>
      <w:numFmt w:val="decimal"/>
      <w:lvlText w:val="%1."/>
      <w:lvlJc w:val="left"/>
      <w:pPr>
        <w:ind w:left="720" w:hanging="360"/>
      </w:pPr>
    </w:lvl>
    <w:lvl w:ilvl="1" w:tplc="443E68A6">
      <w:start w:val="1"/>
      <w:numFmt w:val="lowerLetter"/>
      <w:lvlText w:val="%2."/>
      <w:lvlJc w:val="left"/>
      <w:pPr>
        <w:ind w:left="1440" w:hanging="360"/>
      </w:pPr>
    </w:lvl>
    <w:lvl w:ilvl="2" w:tplc="07187A04">
      <w:start w:val="1"/>
      <w:numFmt w:val="lowerRoman"/>
      <w:lvlText w:val="%3."/>
      <w:lvlJc w:val="right"/>
      <w:pPr>
        <w:ind w:left="2160" w:hanging="180"/>
      </w:pPr>
    </w:lvl>
    <w:lvl w:ilvl="3" w:tplc="7A28B9E0">
      <w:start w:val="1"/>
      <w:numFmt w:val="decimal"/>
      <w:lvlText w:val="%4."/>
      <w:lvlJc w:val="left"/>
      <w:pPr>
        <w:ind w:left="2880" w:hanging="360"/>
      </w:pPr>
    </w:lvl>
    <w:lvl w:ilvl="4" w:tplc="4524E98A">
      <w:start w:val="1"/>
      <w:numFmt w:val="lowerLetter"/>
      <w:lvlText w:val="%5."/>
      <w:lvlJc w:val="left"/>
      <w:pPr>
        <w:ind w:left="3600" w:hanging="360"/>
      </w:pPr>
    </w:lvl>
    <w:lvl w:ilvl="5" w:tplc="FC4EE04A">
      <w:start w:val="1"/>
      <w:numFmt w:val="lowerRoman"/>
      <w:lvlText w:val="%6."/>
      <w:lvlJc w:val="right"/>
      <w:pPr>
        <w:ind w:left="4320" w:hanging="180"/>
      </w:pPr>
    </w:lvl>
    <w:lvl w:ilvl="6" w:tplc="1CC06B44">
      <w:start w:val="1"/>
      <w:numFmt w:val="decimal"/>
      <w:lvlText w:val="%7."/>
      <w:lvlJc w:val="left"/>
      <w:pPr>
        <w:ind w:left="5040" w:hanging="360"/>
      </w:pPr>
    </w:lvl>
    <w:lvl w:ilvl="7" w:tplc="6CBE414C">
      <w:start w:val="1"/>
      <w:numFmt w:val="lowerLetter"/>
      <w:lvlText w:val="%8."/>
      <w:lvlJc w:val="left"/>
      <w:pPr>
        <w:ind w:left="5760" w:hanging="360"/>
      </w:pPr>
    </w:lvl>
    <w:lvl w:ilvl="8" w:tplc="7EB8DCC6">
      <w:start w:val="1"/>
      <w:numFmt w:val="lowerRoman"/>
      <w:lvlText w:val="%9."/>
      <w:lvlJc w:val="right"/>
      <w:pPr>
        <w:ind w:left="6480" w:hanging="180"/>
      </w:pPr>
    </w:lvl>
  </w:abstractNum>
  <w:abstractNum w:abstractNumId="19" w15:restartNumberingAfterBreak="0">
    <w:nsid w:val="4A34637D"/>
    <w:multiLevelType w:val="hybridMultilevel"/>
    <w:tmpl w:val="EDB6F78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4C615B01"/>
    <w:multiLevelType w:val="hybridMultilevel"/>
    <w:tmpl w:val="0BBEB7C6"/>
    <w:lvl w:ilvl="0" w:tplc="9878D6BE">
      <w:start w:val="1"/>
      <w:numFmt w:val="decimal"/>
      <w:lvlText w:val="%1."/>
      <w:lvlJc w:val="left"/>
      <w:pPr>
        <w:ind w:left="720" w:hanging="360"/>
      </w:pPr>
    </w:lvl>
    <w:lvl w:ilvl="1" w:tplc="C64ABAAA">
      <w:start w:val="1"/>
      <w:numFmt w:val="lowerLetter"/>
      <w:lvlText w:val="%2."/>
      <w:lvlJc w:val="left"/>
      <w:pPr>
        <w:ind w:left="1440" w:hanging="360"/>
      </w:pPr>
    </w:lvl>
    <w:lvl w:ilvl="2" w:tplc="94D64994">
      <w:start w:val="1"/>
      <w:numFmt w:val="lowerRoman"/>
      <w:lvlText w:val="%3."/>
      <w:lvlJc w:val="right"/>
      <w:pPr>
        <w:ind w:left="2160" w:hanging="180"/>
      </w:pPr>
    </w:lvl>
    <w:lvl w:ilvl="3" w:tplc="39A26A06">
      <w:start w:val="1"/>
      <w:numFmt w:val="decimal"/>
      <w:lvlText w:val="%4."/>
      <w:lvlJc w:val="left"/>
      <w:pPr>
        <w:ind w:left="2880" w:hanging="360"/>
      </w:pPr>
    </w:lvl>
    <w:lvl w:ilvl="4" w:tplc="08AE4490">
      <w:start w:val="1"/>
      <w:numFmt w:val="lowerLetter"/>
      <w:lvlText w:val="%5."/>
      <w:lvlJc w:val="left"/>
      <w:pPr>
        <w:ind w:left="3600" w:hanging="360"/>
      </w:pPr>
    </w:lvl>
    <w:lvl w:ilvl="5" w:tplc="C92C3902">
      <w:start w:val="1"/>
      <w:numFmt w:val="lowerRoman"/>
      <w:lvlText w:val="%6."/>
      <w:lvlJc w:val="right"/>
      <w:pPr>
        <w:ind w:left="4320" w:hanging="180"/>
      </w:pPr>
    </w:lvl>
    <w:lvl w:ilvl="6" w:tplc="8FBA6C72">
      <w:start w:val="1"/>
      <w:numFmt w:val="decimal"/>
      <w:lvlText w:val="%7."/>
      <w:lvlJc w:val="left"/>
      <w:pPr>
        <w:ind w:left="5040" w:hanging="360"/>
      </w:pPr>
    </w:lvl>
    <w:lvl w:ilvl="7" w:tplc="C66CB41C">
      <w:start w:val="1"/>
      <w:numFmt w:val="lowerLetter"/>
      <w:lvlText w:val="%8."/>
      <w:lvlJc w:val="left"/>
      <w:pPr>
        <w:ind w:left="5760" w:hanging="360"/>
      </w:pPr>
    </w:lvl>
    <w:lvl w:ilvl="8" w:tplc="2066376E">
      <w:start w:val="1"/>
      <w:numFmt w:val="lowerRoman"/>
      <w:lvlText w:val="%9."/>
      <w:lvlJc w:val="right"/>
      <w:pPr>
        <w:ind w:left="6480" w:hanging="180"/>
      </w:pPr>
    </w:lvl>
  </w:abstractNum>
  <w:abstractNum w:abstractNumId="21" w15:restartNumberingAfterBreak="0">
    <w:nsid w:val="5B2E4136"/>
    <w:multiLevelType w:val="hybridMultilevel"/>
    <w:tmpl w:val="DB34D5EA"/>
    <w:lvl w:ilvl="0" w:tplc="2D6CEAEE">
      <w:start w:val="1"/>
      <w:numFmt w:val="bullet"/>
      <w:lvlText w:val=""/>
      <w:lvlJc w:val="left"/>
      <w:pPr>
        <w:ind w:left="1440" w:hanging="360"/>
      </w:pPr>
      <w:rPr>
        <w:rFonts w:ascii="Symbol" w:hAnsi="Symbol"/>
      </w:rPr>
    </w:lvl>
    <w:lvl w:ilvl="1" w:tplc="66F65394">
      <w:start w:val="1"/>
      <w:numFmt w:val="bullet"/>
      <w:lvlText w:val=""/>
      <w:lvlJc w:val="left"/>
      <w:pPr>
        <w:ind w:left="1440" w:hanging="360"/>
      </w:pPr>
      <w:rPr>
        <w:rFonts w:ascii="Symbol" w:hAnsi="Symbol"/>
      </w:rPr>
    </w:lvl>
    <w:lvl w:ilvl="2" w:tplc="BE265B3E">
      <w:start w:val="1"/>
      <w:numFmt w:val="bullet"/>
      <w:lvlText w:val=""/>
      <w:lvlJc w:val="left"/>
      <w:pPr>
        <w:ind w:left="1440" w:hanging="360"/>
      </w:pPr>
      <w:rPr>
        <w:rFonts w:ascii="Symbol" w:hAnsi="Symbol"/>
      </w:rPr>
    </w:lvl>
    <w:lvl w:ilvl="3" w:tplc="D0722FEA">
      <w:start w:val="1"/>
      <w:numFmt w:val="bullet"/>
      <w:lvlText w:val=""/>
      <w:lvlJc w:val="left"/>
      <w:pPr>
        <w:ind w:left="1440" w:hanging="360"/>
      </w:pPr>
      <w:rPr>
        <w:rFonts w:ascii="Symbol" w:hAnsi="Symbol"/>
      </w:rPr>
    </w:lvl>
    <w:lvl w:ilvl="4" w:tplc="A74A40CE">
      <w:start w:val="1"/>
      <w:numFmt w:val="bullet"/>
      <w:lvlText w:val=""/>
      <w:lvlJc w:val="left"/>
      <w:pPr>
        <w:ind w:left="1440" w:hanging="360"/>
      </w:pPr>
      <w:rPr>
        <w:rFonts w:ascii="Symbol" w:hAnsi="Symbol"/>
      </w:rPr>
    </w:lvl>
    <w:lvl w:ilvl="5" w:tplc="7AAEC28C">
      <w:start w:val="1"/>
      <w:numFmt w:val="bullet"/>
      <w:lvlText w:val=""/>
      <w:lvlJc w:val="left"/>
      <w:pPr>
        <w:ind w:left="1440" w:hanging="360"/>
      </w:pPr>
      <w:rPr>
        <w:rFonts w:ascii="Symbol" w:hAnsi="Symbol"/>
      </w:rPr>
    </w:lvl>
    <w:lvl w:ilvl="6" w:tplc="EA00BE0E">
      <w:start w:val="1"/>
      <w:numFmt w:val="bullet"/>
      <w:lvlText w:val=""/>
      <w:lvlJc w:val="left"/>
      <w:pPr>
        <w:ind w:left="1440" w:hanging="360"/>
      </w:pPr>
      <w:rPr>
        <w:rFonts w:ascii="Symbol" w:hAnsi="Symbol"/>
      </w:rPr>
    </w:lvl>
    <w:lvl w:ilvl="7" w:tplc="D52A3454">
      <w:start w:val="1"/>
      <w:numFmt w:val="bullet"/>
      <w:lvlText w:val=""/>
      <w:lvlJc w:val="left"/>
      <w:pPr>
        <w:ind w:left="1440" w:hanging="360"/>
      </w:pPr>
      <w:rPr>
        <w:rFonts w:ascii="Symbol" w:hAnsi="Symbol"/>
      </w:rPr>
    </w:lvl>
    <w:lvl w:ilvl="8" w:tplc="FC887AC0">
      <w:start w:val="1"/>
      <w:numFmt w:val="bullet"/>
      <w:lvlText w:val=""/>
      <w:lvlJc w:val="left"/>
      <w:pPr>
        <w:ind w:left="1440" w:hanging="360"/>
      </w:pPr>
      <w:rPr>
        <w:rFonts w:ascii="Symbol" w:hAnsi="Symbol"/>
      </w:rPr>
    </w:lvl>
  </w:abstractNum>
  <w:abstractNum w:abstractNumId="22" w15:restartNumberingAfterBreak="0">
    <w:nsid w:val="5E9373A8"/>
    <w:multiLevelType w:val="hybridMultilevel"/>
    <w:tmpl w:val="AB902C78"/>
    <w:lvl w:ilvl="0" w:tplc="DD92C97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BE5F25"/>
    <w:multiLevelType w:val="hybridMultilevel"/>
    <w:tmpl w:val="BBCC3744"/>
    <w:lvl w:ilvl="0" w:tplc="8A626A56">
      <w:start w:val="1"/>
      <w:numFmt w:val="decimal"/>
      <w:lvlText w:val="%1."/>
      <w:lvlJc w:val="left"/>
      <w:pPr>
        <w:ind w:left="720" w:hanging="360"/>
      </w:pPr>
    </w:lvl>
    <w:lvl w:ilvl="1" w:tplc="EDC2BD18">
      <w:start w:val="1"/>
      <w:numFmt w:val="lowerLetter"/>
      <w:lvlText w:val="%2."/>
      <w:lvlJc w:val="left"/>
      <w:pPr>
        <w:ind w:left="1440" w:hanging="360"/>
      </w:pPr>
    </w:lvl>
    <w:lvl w:ilvl="2" w:tplc="D9FACC60">
      <w:start w:val="1"/>
      <w:numFmt w:val="lowerRoman"/>
      <w:lvlText w:val="%3."/>
      <w:lvlJc w:val="right"/>
      <w:pPr>
        <w:ind w:left="2160" w:hanging="180"/>
      </w:pPr>
    </w:lvl>
    <w:lvl w:ilvl="3" w:tplc="2A904E3A">
      <w:start w:val="1"/>
      <w:numFmt w:val="decimal"/>
      <w:lvlText w:val="%4."/>
      <w:lvlJc w:val="left"/>
      <w:pPr>
        <w:ind w:left="2880" w:hanging="360"/>
      </w:pPr>
    </w:lvl>
    <w:lvl w:ilvl="4" w:tplc="71181810">
      <w:start w:val="1"/>
      <w:numFmt w:val="lowerLetter"/>
      <w:lvlText w:val="%5."/>
      <w:lvlJc w:val="left"/>
      <w:pPr>
        <w:ind w:left="3600" w:hanging="360"/>
      </w:pPr>
    </w:lvl>
    <w:lvl w:ilvl="5" w:tplc="7D8C0578">
      <w:start w:val="1"/>
      <w:numFmt w:val="lowerRoman"/>
      <w:lvlText w:val="%6."/>
      <w:lvlJc w:val="right"/>
      <w:pPr>
        <w:ind w:left="4320" w:hanging="180"/>
      </w:pPr>
    </w:lvl>
    <w:lvl w:ilvl="6" w:tplc="1EBA09EC">
      <w:start w:val="1"/>
      <w:numFmt w:val="decimal"/>
      <w:lvlText w:val="%7."/>
      <w:lvlJc w:val="left"/>
      <w:pPr>
        <w:ind w:left="5040" w:hanging="360"/>
      </w:pPr>
    </w:lvl>
    <w:lvl w:ilvl="7" w:tplc="E5F46FF6">
      <w:start w:val="1"/>
      <w:numFmt w:val="lowerLetter"/>
      <w:lvlText w:val="%8."/>
      <w:lvlJc w:val="left"/>
      <w:pPr>
        <w:ind w:left="5760" w:hanging="360"/>
      </w:pPr>
    </w:lvl>
    <w:lvl w:ilvl="8" w:tplc="B9E065A4">
      <w:start w:val="1"/>
      <w:numFmt w:val="lowerRoman"/>
      <w:lvlText w:val="%9."/>
      <w:lvlJc w:val="right"/>
      <w:pPr>
        <w:ind w:left="6480" w:hanging="180"/>
      </w:pPr>
    </w:lvl>
  </w:abstractNum>
  <w:abstractNum w:abstractNumId="24" w15:restartNumberingAfterBreak="0">
    <w:nsid w:val="6F6C517B"/>
    <w:multiLevelType w:val="hybridMultilevel"/>
    <w:tmpl w:val="68C27B96"/>
    <w:lvl w:ilvl="0" w:tplc="FFFFFFFF">
      <w:start w:val="1"/>
      <w:numFmt w:val="decimal"/>
      <w:lvlText w:val="%1."/>
      <w:lvlJc w:val="left"/>
      <w:pPr>
        <w:ind w:left="360" w:hanging="360"/>
      </w:pPr>
      <w:rPr>
        <w:color w:val="auto"/>
      </w:rPr>
    </w:lvl>
    <w:lvl w:ilvl="1" w:tplc="5516B702">
      <w:start w:val="1"/>
      <w:numFmt w:val="lowerLetter"/>
      <w:lvlText w:val="%2."/>
      <w:lvlJc w:val="left"/>
      <w:pPr>
        <w:ind w:left="1156" w:hanging="360"/>
      </w:pPr>
    </w:lvl>
    <w:lvl w:ilvl="2" w:tplc="5FEC4FA4">
      <w:start w:val="1"/>
      <w:numFmt w:val="lowerRoman"/>
      <w:lvlText w:val="%3."/>
      <w:lvlJc w:val="right"/>
      <w:pPr>
        <w:ind w:left="1876" w:hanging="180"/>
      </w:pPr>
    </w:lvl>
    <w:lvl w:ilvl="3" w:tplc="ABB0F5BC">
      <w:start w:val="1"/>
      <w:numFmt w:val="decimal"/>
      <w:lvlText w:val="%4."/>
      <w:lvlJc w:val="left"/>
      <w:pPr>
        <w:ind w:left="2596" w:hanging="360"/>
      </w:pPr>
    </w:lvl>
    <w:lvl w:ilvl="4" w:tplc="D410E1FA">
      <w:start w:val="1"/>
      <w:numFmt w:val="lowerLetter"/>
      <w:lvlText w:val="%5."/>
      <w:lvlJc w:val="left"/>
      <w:pPr>
        <w:ind w:left="3316" w:hanging="360"/>
      </w:pPr>
    </w:lvl>
    <w:lvl w:ilvl="5" w:tplc="B0BE1272">
      <w:start w:val="1"/>
      <w:numFmt w:val="lowerRoman"/>
      <w:lvlText w:val="%6."/>
      <w:lvlJc w:val="right"/>
      <w:pPr>
        <w:ind w:left="4036" w:hanging="180"/>
      </w:pPr>
    </w:lvl>
    <w:lvl w:ilvl="6" w:tplc="21FACE6E">
      <w:start w:val="1"/>
      <w:numFmt w:val="decimal"/>
      <w:lvlText w:val="%7."/>
      <w:lvlJc w:val="left"/>
      <w:pPr>
        <w:ind w:left="4756" w:hanging="360"/>
      </w:pPr>
    </w:lvl>
    <w:lvl w:ilvl="7" w:tplc="DC7AAE86">
      <w:start w:val="1"/>
      <w:numFmt w:val="lowerLetter"/>
      <w:lvlText w:val="%8."/>
      <w:lvlJc w:val="left"/>
      <w:pPr>
        <w:ind w:left="5476" w:hanging="360"/>
      </w:pPr>
    </w:lvl>
    <w:lvl w:ilvl="8" w:tplc="D35AE062">
      <w:start w:val="1"/>
      <w:numFmt w:val="lowerRoman"/>
      <w:lvlText w:val="%9."/>
      <w:lvlJc w:val="right"/>
      <w:pPr>
        <w:ind w:left="6196" w:hanging="180"/>
      </w:pPr>
    </w:lvl>
  </w:abstractNum>
  <w:abstractNum w:abstractNumId="25" w15:restartNumberingAfterBreak="0">
    <w:nsid w:val="74646F60"/>
    <w:multiLevelType w:val="hybridMultilevel"/>
    <w:tmpl w:val="0C0217A0"/>
    <w:lvl w:ilvl="0" w:tplc="0413000F">
      <w:start w:val="1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6904484"/>
    <w:multiLevelType w:val="hybridMultilevel"/>
    <w:tmpl w:val="C324A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A416AF9"/>
    <w:multiLevelType w:val="hybridMultilevel"/>
    <w:tmpl w:val="52723696"/>
    <w:lvl w:ilvl="0" w:tplc="448C06BA">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E543F65"/>
    <w:multiLevelType w:val="hybridMultilevel"/>
    <w:tmpl w:val="B12A2E2C"/>
    <w:lvl w:ilvl="0" w:tplc="B274828A">
      <w:start w:val="1"/>
      <w:numFmt w:val="decimal"/>
      <w:lvlText w:val="%1."/>
      <w:lvlJc w:val="left"/>
      <w:pPr>
        <w:ind w:left="720" w:hanging="360"/>
      </w:pPr>
    </w:lvl>
    <w:lvl w:ilvl="1" w:tplc="886C12F6">
      <w:start w:val="1"/>
      <w:numFmt w:val="lowerLetter"/>
      <w:lvlText w:val="%2."/>
      <w:lvlJc w:val="left"/>
      <w:pPr>
        <w:ind w:left="1440" w:hanging="360"/>
      </w:pPr>
    </w:lvl>
    <w:lvl w:ilvl="2" w:tplc="EF6A3E04">
      <w:start w:val="1"/>
      <w:numFmt w:val="lowerRoman"/>
      <w:lvlText w:val="%3."/>
      <w:lvlJc w:val="right"/>
      <w:pPr>
        <w:ind w:left="2160" w:hanging="180"/>
      </w:pPr>
    </w:lvl>
    <w:lvl w:ilvl="3" w:tplc="6C205EE0">
      <w:start w:val="1"/>
      <w:numFmt w:val="decimal"/>
      <w:lvlText w:val="%4."/>
      <w:lvlJc w:val="left"/>
      <w:pPr>
        <w:ind w:left="2880" w:hanging="360"/>
      </w:pPr>
    </w:lvl>
    <w:lvl w:ilvl="4" w:tplc="11462FE2">
      <w:start w:val="1"/>
      <w:numFmt w:val="lowerLetter"/>
      <w:lvlText w:val="%5."/>
      <w:lvlJc w:val="left"/>
      <w:pPr>
        <w:ind w:left="3600" w:hanging="360"/>
      </w:pPr>
    </w:lvl>
    <w:lvl w:ilvl="5" w:tplc="79123A9A">
      <w:start w:val="1"/>
      <w:numFmt w:val="lowerRoman"/>
      <w:lvlText w:val="%6."/>
      <w:lvlJc w:val="right"/>
      <w:pPr>
        <w:ind w:left="4320" w:hanging="180"/>
      </w:pPr>
    </w:lvl>
    <w:lvl w:ilvl="6" w:tplc="7458B606">
      <w:start w:val="1"/>
      <w:numFmt w:val="decimal"/>
      <w:lvlText w:val="%7."/>
      <w:lvlJc w:val="left"/>
      <w:pPr>
        <w:ind w:left="5040" w:hanging="360"/>
      </w:pPr>
    </w:lvl>
    <w:lvl w:ilvl="7" w:tplc="89308D70">
      <w:start w:val="1"/>
      <w:numFmt w:val="lowerLetter"/>
      <w:lvlText w:val="%8."/>
      <w:lvlJc w:val="left"/>
      <w:pPr>
        <w:ind w:left="5760" w:hanging="360"/>
      </w:pPr>
    </w:lvl>
    <w:lvl w:ilvl="8" w:tplc="7B528ADA">
      <w:start w:val="1"/>
      <w:numFmt w:val="lowerRoman"/>
      <w:lvlText w:val="%9."/>
      <w:lvlJc w:val="right"/>
      <w:pPr>
        <w:ind w:left="6480" w:hanging="180"/>
      </w:pPr>
    </w:lvl>
  </w:abstractNum>
  <w:num w:numId="1">
    <w:abstractNumId w:val="13"/>
  </w:num>
  <w:num w:numId="2">
    <w:abstractNumId w:val="5"/>
  </w:num>
  <w:num w:numId="3">
    <w:abstractNumId w:val="20"/>
  </w:num>
  <w:num w:numId="4">
    <w:abstractNumId w:val="7"/>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0"/>
  </w:num>
  <w:num w:numId="16">
    <w:abstractNumId w:val="12"/>
  </w:num>
  <w:num w:numId="17">
    <w:abstractNumId w:val="28"/>
  </w:num>
  <w:num w:numId="18">
    <w:abstractNumId w:val="18"/>
  </w:num>
  <w:num w:numId="19">
    <w:abstractNumId w:val="4"/>
  </w:num>
  <w:num w:numId="20">
    <w:abstractNumId w:val="16"/>
  </w:num>
  <w:num w:numId="21">
    <w:abstractNumId w:val="22"/>
  </w:num>
  <w:num w:numId="22">
    <w:abstractNumId w:val="2"/>
  </w:num>
  <w:num w:numId="23">
    <w:abstractNumId w:val="1"/>
  </w:num>
  <w:num w:numId="24">
    <w:abstractNumId w:val="8"/>
  </w:num>
  <w:num w:numId="25">
    <w:abstractNumId w:val="25"/>
  </w:num>
  <w:num w:numId="26">
    <w:abstractNumId w:val="21"/>
  </w:num>
  <w:num w:numId="27">
    <w:abstractNumId w:val="19"/>
  </w:num>
  <w:num w:numId="28">
    <w:abstractNumId w:val="2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3D"/>
    <w:rsid w:val="00000F07"/>
    <w:rsid w:val="00006191"/>
    <w:rsid w:val="00006902"/>
    <w:rsid w:val="00012239"/>
    <w:rsid w:val="0002184A"/>
    <w:rsid w:val="00025FD3"/>
    <w:rsid w:val="00026814"/>
    <w:rsid w:val="0003542C"/>
    <w:rsid w:val="00041F61"/>
    <w:rsid w:val="00057D50"/>
    <w:rsid w:val="000611AD"/>
    <w:rsid w:val="00065810"/>
    <w:rsid w:val="00066B66"/>
    <w:rsid w:val="0007234D"/>
    <w:rsid w:val="00074B2B"/>
    <w:rsid w:val="00076BB2"/>
    <w:rsid w:val="0007783C"/>
    <w:rsid w:val="00082C26"/>
    <w:rsid w:val="0008685D"/>
    <w:rsid w:val="0009141F"/>
    <w:rsid w:val="00092202"/>
    <w:rsid w:val="00093AC6"/>
    <w:rsid w:val="00094342"/>
    <w:rsid w:val="000957E7"/>
    <w:rsid w:val="000A7C28"/>
    <w:rsid w:val="000B0D20"/>
    <w:rsid w:val="000B5691"/>
    <w:rsid w:val="000C4520"/>
    <w:rsid w:val="000D3966"/>
    <w:rsid w:val="000D4FBD"/>
    <w:rsid w:val="000D769B"/>
    <w:rsid w:val="000D7CF6"/>
    <w:rsid w:val="000F09AC"/>
    <w:rsid w:val="000F2200"/>
    <w:rsid w:val="000F3142"/>
    <w:rsid w:val="000F4D6B"/>
    <w:rsid w:val="00100F99"/>
    <w:rsid w:val="00104777"/>
    <w:rsid w:val="001065EA"/>
    <w:rsid w:val="00110A8E"/>
    <w:rsid w:val="00113A85"/>
    <w:rsid w:val="0011658D"/>
    <w:rsid w:val="001224D5"/>
    <w:rsid w:val="00125F30"/>
    <w:rsid w:val="001363AB"/>
    <w:rsid w:val="00136651"/>
    <w:rsid w:val="001371B3"/>
    <w:rsid w:val="00140C45"/>
    <w:rsid w:val="00147BED"/>
    <w:rsid w:val="00152CF3"/>
    <w:rsid w:val="00165964"/>
    <w:rsid w:val="00165F2D"/>
    <w:rsid w:val="001728DE"/>
    <w:rsid w:val="00175F94"/>
    <w:rsid w:val="001764EB"/>
    <w:rsid w:val="00181C73"/>
    <w:rsid w:val="0018264E"/>
    <w:rsid w:val="00197F10"/>
    <w:rsid w:val="001B346C"/>
    <w:rsid w:val="001B7F27"/>
    <w:rsid w:val="001C389A"/>
    <w:rsid w:val="001D2465"/>
    <w:rsid w:val="001D3B8E"/>
    <w:rsid w:val="001D731C"/>
    <w:rsid w:val="001D7850"/>
    <w:rsid w:val="001E0D3D"/>
    <w:rsid w:val="001E14B7"/>
    <w:rsid w:val="001E2937"/>
    <w:rsid w:val="001E43FD"/>
    <w:rsid w:val="001E5860"/>
    <w:rsid w:val="001F1B6F"/>
    <w:rsid w:val="001F243B"/>
    <w:rsid w:val="001F3399"/>
    <w:rsid w:val="00203078"/>
    <w:rsid w:val="00207FF0"/>
    <w:rsid w:val="00211D27"/>
    <w:rsid w:val="00223563"/>
    <w:rsid w:val="002344C7"/>
    <w:rsid w:val="00236A54"/>
    <w:rsid w:val="002432CF"/>
    <w:rsid w:val="00260F48"/>
    <w:rsid w:val="00261AED"/>
    <w:rsid w:val="00262A0D"/>
    <w:rsid w:val="0026440A"/>
    <w:rsid w:val="00275F76"/>
    <w:rsid w:val="00277C08"/>
    <w:rsid w:val="00280AD5"/>
    <w:rsid w:val="00281271"/>
    <w:rsid w:val="002825DB"/>
    <w:rsid w:val="0028740B"/>
    <w:rsid w:val="00290D34"/>
    <w:rsid w:val="00293D3B"/>
    <w:rsid w:val="002979A5"/>
    <w:rsid w:val="002A17AB"/>
    <w:rsid w:val="002A4AF2"/>
    <w:rsid w:val="002A71BE"/>
    <w:rsid w:val="002B0F17"/>
    <w:rsid w:val="002B12F6"/>
    <w:rsid w:val="002D0A3E"/>
    <w:rsid w:val="002E217C"/>
    <w:rsid w:val="002E4928"/>
    <w:rsid w:val="002E6EEB"/>
    <w:rsid w:val="002F47D2"/>
    <w:rsid w:val="002F7867"/>
    <w:rsid w:val="00300CF1"/>
    <w:rsid w:val="00312687"/>
    <w:rsid w:val="00316B7A"/>
    <w:rsid w:val="00316B91"/>
    <w:rsid w:val="003341BD"/>
    <w:rsid w:val="0033684D"/>
    <w:rsid w:val="003379F5"/>
    <w:rsid w:val="00341FE2"/>
    <w:rsid w:val="0035522C"/>
    <w:rsid w:val="003555F3"/>
    <w:rsid w:val="00356C76"/>
    <w:rsid w:val="003637FF"/>
    <w:rsid w:val="00364443"/>
    <w:rsid w:val="00364790"/>
    <w:rsid w:val="00371FFB"/>
    <w:rsid w:val="003738A6"/>
    <w:rsid w:val="003759BD"/>
    <w:rsid w:val="0038368B"/>
    <w:rsid w:val="00386B87"/>
    <w:rsid w:val="00387D26"/>
    <w:rsid w:val="003978CC"/>
    <w:rsid w:val="003B1C7C"/>
    <w:rsid w:val="003B1EFF"/>
    <w:rsid w:val="003B3CEA"/>
    <w:rsid w:val="003B79A5"/>
    <w:rsid w:val="003C0CF8"/>
    <w:rsid w:val="003D005E"/>
    <w:rsid w:val="003E050F"/>
    <w:rsid w:val="003E1F61"/>
    <w:rsid w:val="003E541A"/>
    <w:rsid w:val="003F0030"/>
    <w:rsid w:val="003F456E"/>
    <w:rsid w:val="004007AF"/>
    <w:rsid w:val="004028DF"/>
    <w:rsid w:val="004073D3"/>
    <w:rsid w:val="00421872"/>
    <w:rsid w:val="00434779"/>
    <w:rsid w:val="00441FFD"/>
    <w:rsid w:val="00447A5F"/>
    <w:rsid w:val="00447D25"/>
    <w:rsid w:val="00462DDC"/>
    <w:rsid w:val="00466C09"/>
    <w:rsid w:val="00481D27"/>
    <w:rsid w:val="00482CDA"/>
    <w:rsid w:val="00483063"/>
    <w:rsid w:val="004857B1"/>
    <w:rsid w:val="004A717F"/>
    <w:rsid w:val="004B17A2"/>
    <w:rsid w:val="004B311A"/>
    <w:rsid w:val="004B639F"/>
    <w:rsid w:val="004C30AB"/>
    <w:rsid w:val="004D2014"/>
    <w:rsid w:val="004D56CD"/>
    <w:rsid w:val="004E085C"/>
    <w:rsid w:val="004E146D"/>
    <w:rsid w:val="004E2853"/>
    <w:rsid w:val="004E5E29"/>
    <w:rsid w:val="004E69EB"/>
    <w:rsid w:val="004F07A6"/>
    <w:rsid w:val="00500B1A"/>
    <w:rsid w:val="00514B4F"/>
    <w:rsid w:val="00523AF3"/>
    <w:rsid w:val="00531681"/>
    <w:rsid w:val="0053620B"/>
    <w:rsid w:val="00537041"/>
    <w:rsid w:val="0053713B"/>
    <w:rsid w:val="0054430E"/>
    <w:rsid w:val="0055074E"/>
    <w:rsid w:val="00552E25"/>
    <w:rsid w:val="00554D99"/>
    <w:rsid w:val="0055736D"/>
    <w:rsid w:val="005723EB"/>
    <w:rsid w:val="005740EB"/>
    <w:rsid w:val="00574AE2"/>
    <w:rsid w:val="00575D27"/>
    <w:rsid w:val="005859A3"/>
    <w:rsid w:val="00586ABE"/>
    <w:rsid w:val="00590957"/>
    <w:rsid w:val="00591DD8"/>
    <w:rsid w:val="00593323"/>
    <w:rsid w:val="005A0EE7"/>
    <w:rsid w:val="005A2571"/>
    <w:rsid w:val="005A47A2"/>
    <w:rsid w:val="005A6644"/>
    <w:rsid w:val="005A7062"/>
    <w:rsid w:val="005B5AFA"/>
    <w:rsid w:val="005B7ADE"/>
    <w:rsid w:val="005C1669"/>
    <w:rsid w:val="005C1EB4"/>
    <w:rsid w:val="005C23CC"/>
    <w:rsid w:val="005C60B7"/>
    <w:rsid w:val="005D259E"/>
    <w:rsid w:val="005D2629"/>
    <w:rsid w:val="005D556D"/>
    <w:rsid w:val="005D61A0"/>
    <w:rsid w:val="005D6F23"/>
    <w:rsid w:val="005E2447"/>
    <w:rsid w:val="005E2EDE"/>
    <w:rsid w:val="005F0CA6"/>
    <w:rsid w:val="005F4499"/>
    <w:rsid w:val="00607FDE"/>
    <w:rsid w:val="0061248C"/>
    <w:rsid w:val="00614EFF"/>
    <w:rsid w:val="006159DA"/>
    <w:rsid w:val="0061721A"/>
    <w:rsid w:val="00620C8B"/>
    <w:rsid w:val="00626C63"/>
    <w:rsid w:val="006415B4"/>
    <w:rsid w:val="006507FE"/>
    <w:rsid w:val="00651363"/>
    <w:rsid w:val="00652A96"/>
    <w:rsid w:val="00653A89"/>
    <w:rsid w:val="006602B6"/>
    <w:rsid w:val="006712F1"/>
    <w:rsid w:val="0067386E"/>
    <w:rsid w:val="0067492B"/>
    <w:rsid w:val="00674A8E"/>
    <w:rsid w:val="00677320"/>
    <w:rsid w:val="006807D9"/>
    <w:rsid w:val="006816C7"/>
    <w:rsid w:val="00684283"/>
    <w:rsid w:val="0068457C"/>
    <w:rsid w:val="006904F3"/>
    <w:rsid w:val="00690825"/>
    <w:rsid w:val="00693D9F"/>
    <w:rsid w:val="006A1B2C"/>
    <w:rsid w:val="006A5B59"/>
    <w:rsid w:val="006A7CAC"/>
    <w:rsid w:val="006B07B7"/>
    <w:rsid w:val="006B25AA"/>
    <w:rsid w:val="006B64A9"/>
    <w:rsid w:val="006E09BC"/>
    <w:rsid w:val="006E5846"/>
    <w:rsid w:val="006E5CD4"/>
    <w:rsid w:val="006E7730"/>
    <w:rsid w:val="006F0725"/>
    <w:rsid w:val="006F6B5E"/>
    <w:rsid w:val="00703496"/>
    <w:rsid w:val="00704694"/>
    <w:rsid w:val="007052D3"/>
    <w:rsid w:val="0070559A"/>
    <w:rsid w:val="007075CC"/>
    <w:rsid w:val="007158F7"/>
    <w:rsid w:val="007208DC"/>
    <w:rsid w:val="00723EAF"/>
    <w:rsid w:val="00732182"/>
    <w:rsid w:val="00742C56"/>
    <w:rsid w:val="00747D43"/>
    <w:rsid w:val="00750B64"/>
    <w:rsid w:val="00752578"/>
    <w:rsid w:val="007537E9"/>
    <w:rsid w:val="0075507C"/>
    <w:rsid w:val="007600E0"/>
    <w:rsid w:val="00763F40"/>
    <w:rsid w:val="0076615E"/>
    <w:rsid w:val="007677FE"/>
    <w:rsid w:val="00771C47"/>
    <w:rsid w:val="00780128"/>
    <w:rsid w:val="00781A2A"/>
    <w:rsid w:val="007822F7"/>
    <w:rsid w:val="0078638C"/>
    <w:rsid w:val="00787474"/>
    <w:rsid w:val="007910D6"/>
    <w:rsid w:val="00792F24"/>
    <w:rsid w:val="007A74D5"/>
    <w:rsid w:val="007B0008"/>
    <w:rsid w:val="007B0026"/>
    <w:rsid w:val="007B169C"/>
    <w:rsid w:val="007E25C6"/>
    <w:rsid w:val="007E5B41"/>
    <w:rsid w:val="007F005A"/>
    <w:rsid w:val="00801149"/>
    <w:rsid w:val="0080577F"/>
    <w:rsid w:val="008073FD"/>
    <w:rsid w:val="008160D2"/>
    <w:rsid w:val="00820433"/>
    <w:rsid w:val="008242A9"/>
    <w:rsid w:val="00824ECB"/>
    <w:rsid w:val="0083046F"/>
    <w:rsid w:val="00830FD9"/>
    <w:rsid w:val="008336E9"/>
    <w:rsid w:val="00845DE4"/>
    <w:rsid w:val="00847CCA"/>
    <w:rsid w:val="00851B69"/>
    <w:rsid w:val="00856D93"/>
    <w:rsid w:val="008627D1"/>
    <w:rsid w:val="00862BDD"/>
    <w:rsid w:val="00870FFD"/>
    <w:rsid w:val="0087239C"/>
    <w:rsid w:val="008727A6"/>
    <w:rsid w:val="008739FB"/>
    <w:rsid w:val="00882BDF"/>
    <w:rsid w:val="00882E38"/>
    <w:rsid w:val="00890624"/>
    <w:rsid w:val="0089091E"/>
    <w:rsid w:val="00890F6A"/>
    <w:rsid w:val="00895A9A"/>
    <w:rsid w:val="00897D3D"/>
    <w:rsid w:val="008A0CEF"/>
    <w:rsid w:val="008A0EBB"/>
    <w:rsid w:val="008A1C3C"/>
    <w:rsid w:val="008A36D1"/>
    <w:rsid w:val="008A40DC"/>
    <w:rsid w:val="008A50EC"/>
    <w:rsid w:val="008A7781"/>
    <w:rsid w:val="008B7AE2"/>
    <w:rsid w:val="008D17E3"/>
    <w:rsid w:val="008D262B"/>
    <w:rsid w:val="008D4250"/>
    <w:rsid w:val="008D5F8D"/>
    <w:rsid w:val="008F3F96"/>
    <w:rsid w:val="008F4BCB"/>
    <w:rsid w:val="00903402"/>
    <w:rsid w:val="009035EE"/>
    <w:rsid w:val="00904861"/>
    <w:rsid w:val="00917C83"/>
    <w:rsid w:val="00932F41"/>
    <w:rsid w:val="00933865"/>
    <w:rsid w:val="00934B0A"/>
    <w:rsid w:val="009371B4"/>
    <w:rsid w:val="0094380A"/>
    <w:rsid w:val="0095000A"/>
    <w:rsid w:val="00953A0C"/>
    <w:rsid w:val="00954846"/>
    <w:rsid w:val="00955E3F"/>
    <w:rsid w:val="009669DD"/>
    <w:rsid w:val="00966FC3"/>
    <w:rsid w:val="00967CA7"/>
    <w:rsid w:val="00973D24"/>
    <w:rsid w:val="00974F97"/>
    <w:rsid w:val="00980249"/>
    <w:rsid w:val="009815C9"/>
    <w:rsid w:val="00985CD0"/>
    <w:rsid w:val="00987A12"/>
    <w:rsid w:val="00992C6C"/>
    <w:rsid w:val="009A204B"/>
    <w:rsid w:val="009A3298"/>
    <w:rsid w:val="009B4018"/>
    <w:rsid w:val="009B530E"/>
    <w:rsid w:val="009B5B45"/>
    <w:rsid w:val="009C052A"/>
    <w:rsid w:val="009C0653"/>
    <w:rsid w:val="009C3C00"/>
    <w:rsid w:val="009C7B5A"/>
    <w:rsid w:val="009D0150"/>
    <w:rsid w:val="009D028A"/>
    <w:rsid w:val="009F5147"/>
    <w:rsid w:val="00A04D66"/>
    <w:rsid w:val="00A050FD"/>
    <w:rsid w:val="00A055DF"/>
    <w:rsid w:val="00A10FEA"/>
    <w:rsid w:val="00A1292E"/>
    <w:rsid w:val="00A1718C"/>
    <w:rsid w:val="00A232B9"/>
    <w:rsid w:val="00A3007C"/>
    <w:rsid w:val="00A30369"/>
    <w:rsid w:val="00A338AA"/>
    <w:rsid w:val="00A34D1E"/>
    <w:rsid w:val="00A365E7"/>
    <w:rsid w:val="00A36BC4"/>
    <w:rsid w:val="00A40CB0"/>
    <w:rsid w:val="00A41E5A"/>
    <w:rsid w:val="00A42595"/>
    <w:rsid w:val="00A438C8"/>
    <w:rsid w:val="00A44FBA"/>
    <w:rsid w:val="00A54DBA"/>
    <w:rsid w:val="00A55AB5"/>
    <w:rsid w:val="00A60149"/>
    <w:rsid w:val="00A61A8D"/>
    <w:rsid w:val="00A719B6"/>
    <w:rsid w:val="00A72804"/>
    <w:rsid w:val="00A734C1"/>
    <w:rsid w:val="00A73613"/>
    <w:rsid w:val="00A80618"/>
    <w:rsid w:val="00A874DE"/>
    <w:rsid w:val="00A95CC2"/>
    <w:rsid w:val="00AA7648"/>
    <w:rsid w:val="00AC551B"/>
    <w:rsid w:val="00AC7105"/>
    <w:rsid w:val="00AD21A8"/>
    <w:rsid w:val="00AD5CC9"/>
    <w:rsid w:val="00AD6E99"/>
    <w:rsid w:val="00AD76C4"/>
    <w:rsid w:val="00AD7F08"/>
    <w:rsid w:val="00AE215B"/>
    <w:rsid w:val="00AE28BE"/>
    <w:rsid w:val="00AE3018"/>
    <w:rsid w:val="00AE6610"/>
    <w:rsid w:val="00AE6FF8"/>
    <w:rsid w:val="00AE79D9"/>
    <w:rsid w:val="00AE7FA3"/>
    <w:rsid w:val="00AF3624"/>
    <w:rsid w:val="00AF483D"/>
    <w:rsid w:val="00AF578A"/>
    <w:rsid w:val="00B11CDB"/>
    <w:rsid w:val="00B1324A"/>
    <w:rsid w:val="00B137A9"/>
    <w:rsid w:val="00B17C6F"/>
    <w:rsid w:val="00B35D84"/>
    <w:rsid w:val="00B4042C"/>
    <w:rsid w:val="00B4193D"/>
    <w:rsid w:val="00B44904"/>
    <w:rsid w:val="00B44CCF"/>
    <w:rsid w:val="00B46A39"/>
    <w:rsid w:val="00B617AB"/>
    <w:rsid w:val="00B65650"/>
    <w:rsid w:val="00B7327C"/>
    <w:rsid w:val="00B734E8"/>
    <w:rsid w:val="00B735D2"/>
    <w:rsid w:val="00B81325"/>
    <w:rsid w:val="00B82C2A"/>
    <w:rsid w:val="00B8523A"/>
    <w:rsid w:val="00B8637B"/>
    <w:rsid w:val="00BA2ECE"/>
    <w:rsid w:val="00BA456B"/>
    <w:rsid w:val="00BA4DD3"/>
    <w:rsid w:val="00BB7425"/>
    <w:rsid w:val="00BC0918"/>
    <w:rsid w:val="00BC5745"/>
    <w:rsid w:val="00BC6730"/>
    <w:rsid w:val="00BD68F6"/>
    <w:rsid w:val="00BE01D6"/>
    <w:rsid w:val="00BE119C"/>
    <w:rsid w:val="00BE24CD"/>
    <w:rsid w:val="00BE262C"/>
    <w:rsid w:val="00BE275F"/>
    <w:rsid w:val="00BE33B2"/>
    <w:rsid w:val="00BE587E"/>
    <w:rsid w:val="00BE6AA7"/>
    <w:rsid w:val="00BE7A33"/>
    <w:rsid w:val="00BF33B2"/>
    <w:rsid w:val="00C0521D"/>
    <w:rsid w:val="00C17590"/>
    <w:rsid w:val="00C2046E"/>
    <w:rsid w:val="00C20AD6"/>
    <w:rsid w:val="00C2592F"/>
    <w:rsid w:val="00C26B9B"/>
    <w:rsid w:val="00C31F85"/>
    <w:rsid w:val="00C36F3C"/>
    <w:rsid w:val="00C41AC6"/>
    <w:rsid w:val="00C43D93"/>
    <w:rsid w:val="00C50860"/>
    <w:rsid w:val="00C514B9"/>
    <w:rsid w:val="00C60C60"/>
    <w:rsid w:val="00C617C0"/>
    <w:rsid w:val="00C626B7"/>
    <w:rsid w:val="00C740A7"/>
    <w:rsid w:val="00C76D0D"/>
    <w:rsid w:val="00C82B65"/>
    <w:rsid w:val="00C85A37"/>
    <w:rsid w:val="00C93F19"/>
    <w:rsid w:val="00CA343C"/>
    <w:rsid w:val="00CA37E6"/>
    <w:rsid w:val="00CB0968"/>
    <w:rsid w:val="00CB0B8F"/>
    <w:rsid w:val="00CB13F7"/>
    <w:rsid w:val="00CB29ED"/>
    <w:rsid w:val="00CC4007"/>
    <w:rsid w:val="00CD1898"/>
    <w:rsid w:val="00CE0979"/>
    <w:rsid w:val="00CE0E05"/>
    <w:rsid w:val="00CE296D"/>
    <w:rsid w:val="00CE3D63"/>
    <w:rsid w:val="00CE5256"/>
    <w:rsid w:val="00CE537C"/>
    <w:rsid w:val="00CE63A8"/>
    <w:rsid w:val="00CE6808"/>
    <w:rsid w:val="00CF0D45"/>
    <w:rsid w:val="00CF1976"/>
    <w:rsid w:val="00CF2B7F"/>
    <w:rsid w:val="00CF450D"/>
    <w:rsid w:val="00CF7488"/>
    <w:rsid w:val="00D03145"/>
    <w:rsid w:val="00D0363A"/>
    <w:rsid w:val="00D27CFE"/>
    <w:rsid w:val="00D3116C"/>
    <w:rsid w:val="00D32496"/>
    <w:rsid w:val="00D33B22"/>
    <w:rsid w:val="00D34A5A"/>
    <w:rsid w:val="00D611FF"/>
    <w:rsid w:val="00D66F01"/>
    <w:rsid w:val="00D739C3"/>
    <w:rsid w:val="00D74090"/>
    <w:rsid w:val="00D7609B"/>
    <w:rsid w:val="00D761F6"/>
    <w:rsid w:val="00D76C1F"/>
    <w:rsid w:val="00D8044B"/>
    <w:rsid w:val="00D825B8"/>
    <w:rsid w:val="00D91B50"/>
    <w:rsid w:val="00DB2FAC"/>
    <w:rsid w:val="00DB6EC9"/>
    <w:rsid w:val="00DC231B"/>
    <w:rsid w:val="00DC4CB5"/>
    <w:rsid w:val="00DD2492"/>
    <w:rsid w:val="00DD3352"/>
    <w:rsid w:val="00DD77BB"/>
    <w:rsid w:val="00DE0497"/>
    <w:rsid w:val="00DE0C7F"/>
    <w:rsid w:val="00DF150D"/>
    <w:rsid w:val="00DF373F"/>
    <w:rsid w:val="00DF4026"/>
    <w:rsid w:val="00DF4B03"/>
    <w:rsid w:val="00DF78AA"/>
    <w:rsid w:val="00E0245A"/>
    <w:rsid w:val="00E06469"/>
    <w:rsid w:val="00E119ED"/>
    <w:rsid w:val="00E12579"/>
    <w:rsid w:val="00E147A2"/>
    <w:rsid w:val="00E177E9"/>
    <w:rsid w:val="00E20F8F"/>
    <w:rsid w:val="00E22083"/>
    <w:rsid w:val="00E329E0"/>
    <w:rsid w:val="00E40F21"/>
    <w:rsid w:val="00E44A6D"/>
    <w:rsid w:val="00E52C8E"/>
    <w:rsid w:val="00E54AE1"/>
    <w:rsid w:val="00E57410"/>
    <w:rsid w:val="00E626C0"/>
    <w:rsid w:val="00E639BB"/>
    <w:rsid w:val="00E652A8"/>
    <w:rsid w:val="00E65CA7"/>
    <w:rsid w:val="00E6631E"/>
    <w:rsid w:val="00E714B2"/>
    <w:rsid w:val="00E76A81"/>
    <w:rsid w:val="00E8003E"/>
    <w:rsid w:val="00E824C6"/>
    <w:rsid w:val="00E918FA"/>
    <w:rsid w:val="00EA01AF"/>
    <w:rsid w:val="00EA22E2"/>
    <w:rsid w:val="00EA31FB"/>
    <w:rsid w:val="00EA3EA7"/>
    <w:rsid w:val="00EA4232"/>
    <w:rsid w:val="00EA6452"/>
    <w:rsid w:val="00EA6B52"/>
    <w:rsid w:val="00EA6F9B"/>
    <w:rsid w:val="00EC02AE"/>
    <w:rsid w:val="00EC3119"/>
    <w:rsid w:val="00ED048F"/>
    <w:rsid w:val="00ED0A16"/>
    <w:rsid w:val="00ED0C26"/>
    <w:rsid w:val="00ED1ED7"/>
    <w:rsid w:val="00ED3E64"/>
    <w:rsid w:val="00ED55F2"/>
    <w:rsid w:val="00EE7EDD"/>
    <w:rsid w:val="00EF4BBD"/>
    <w:rsid w:val="00EF562F"/>
    <w:rsid w:val="00EF763D"/>
    <w:rsid w:val="00EF7E80"/>
    <w:rsid w:val="00F01791"/>
    <w:rsid w:val="00F06387"/>
    <w:rsid w:val="00F11286"/>
    <w:rsid w:val="00F24466"/>
    <w:rsid w:val="00F2501E"/>
    <w:rsid w:val="00F26201"/>
    <w:rsid w:val="00F501BF"/>
    <w:rsid w:val="00F549D6"/>
    <w:rsid w:val="00F606A7"/>
    <w:rsid w:val="00F6113C"/>
    <w:rsid w:val="00F66B93"/>
    <w:rsid w:val="00F73106"/>
    <w:rsid w:val="00F86DA5"/>
    <w:rsid w:val="00F93C84"/>
    <w:rsid w:val="00F93E23"/>
    <w:rsid w:val="00F95F27"/>
    <w:rsid w:val="00F97437"/>
    <w:rsid w:val="00FA1C99"/>
    <w:rsid w:val="00FB0305"/>
    <w:rsid w:val="00FB3290"/>
    <w:rsid w:val="00FB528C"/>
    <w:rsid w:val="00FB7D1D"/>
    <w:rsid w:val="00FC0A64"/>
    <w:rsid w:val="00FC700D"/>
    <w:rsid w:val="00FD4550"/>
    <w:rsid w:val="00FD798F"/>
    <w:rsid w:val="00FD7AAF"/>
    <w:rsid w:val="00FE0CD7"/>
    <w:rsid w:val="00FE3EE7"/>
    <w:rsid w:val="00FE7F04"/>
    <w:rsid w:val="00FEEB6A"/>
    <w:rsid w:val="00FF1591"/>
    <w:rsid w:val="00FF4117"/>
    <w:rsid w:val="00FF63F5"/>
    <w:rsid w:val="01AEC9B8"/>
    <w:rsid w:val="028F410D"/>
    <w:rsid w:val="040F82F7"/>
    <w:rsid w:val="048AE6FD"/>
    <w:rsid w:val="06AA1977"/>
    <w:rsid w:val="0D6A5AA8"/>
    <w:rsid w:val="0F5A4A62"/>
    <w:rsid w:val="10129093"/>
    <w:rsid w:val="10E4C495"/>
    <w:rsid w:val="115BD412"/>
    <w:rsid w:val="13FCC697"/>
    <w:rsid w:val="15F7EF2D"/>
    <w:rsid w:val="1780F6B9"/>
    <w:rsid w:val="17E42F7C"/>
    <w:rsid w:val="19C9A5FE"/>
    <w:rsid w:val="1A666DDD"/>
    <w:rsid w:val="1A8B896C"/>
    <w:rsid w:val="1B68E689"/>
    <w:rsid w:val="1BA6C52F"/>
    <w:rsid w:val="1F831FF4"/>
    <w:rsid w:val="2103B39A"/>
    <w:rsid w:val="2479371F"/>
    <w:rsid w:val="25BD449A"/>
    <w:rsid w:val="26461B5C"/>
    <w:rsid w:val="26771549"/>
    <w:rsid w:val="26D31F55"/>
    <w:rsid w:val="27726496"/>
    <w:rsid w:val="28DD8367"/>
    <w:rsid w:val="2948549B"/>
    <w:rsid w:val="2B25BE15"/>
    <w:rsid w:val="2C79263A"/>
    <w:rsid w:val="2D6EF8B9"/>
    <w:rsid w:val="2E0A099A"/>
    <w:rsid w:val="2E4C11AC"/>
    <w:rsid w:val="31DEDC62"/>
    <w:rsid w:val="320BAD0D"/>
    <w:rsid w:val="327E92A9"/>
    <w:rsid w:val="35E19D56"/>
    <w:rsid w:val="364293BA"/>
    <w:rsid w:val="37F12890"/>
    <w:rsid w:val="388C2D85"/>
    <w:rsid w:val="3B06B84B"/>
    <w:rsid w:val="3C3C24E4"/>
    <w:rsid w:val="3C52A6C1"/>
    <w:rsid w:val="412E35C1"/>
    <w:rsid w:val="445B9CA5"/>
    <w:rsid w:val="4473203F"/>
    <w:rsid w:val="44A0DC90"/>
    <w:rsid w:val="44E0F163"/>
    <w:rsid w:val="44E81F38"/>
    <w:rsid w:val="49826C7A"/>
    <w:rsid w:val="4A96ACDD"/>
    <w:rsid w:val="4E704C38"/>
    <w:rsid w:val="507616CE"/>
    <w:rsid w:val="512CE5E4"/>
    <w:rsid w:val="519CAACD"/>
    <w:rsid w:val="53504CD7"/>
    <w:rsid w:val="5424457D"/>
    <w:rsid w:val="584F012D"/>
    <w:rsid w:val="58F5D48D"/>
    <w:rsid w:val="59FFA2D2"/>
    <w:rsid w:val="5A7206DE"/>
    <w:rsid w:val="5A937958"/>
    <w:rsid w:val="5AC7F142"/>
    <w:rsid w:val="5B44A9F5"/>
    <w:rsid w:val="5BFF2225"/>
    <w:rsid w:val="5C4F9174"/>
    <w:rsid w:val="5C6CE7B6"/>
    <w:rsid w:val="5D99B803"/>
    <w:rsid w:val="5DB0B551"/>
    <w:rsid w:val="5E24C31F"/>
    <w:rsid w:val="5E35B599"/>
    <w:rsid w:val="5EB84FE3"/>
    <w:rsid w:val="5F2CAAAE"/>
    <w:rsid w:val="610F7B68"/>
    <w:rsid w:val="61DF7D9D"/>
    <w:rsid w:val="622BE361"/>
    <w:rsid w:val="6358E506"/>
    <w:rsid w:val="64265B5C"/>
    <w:rsid w:val="64361329"/>
    <w:rsid w:val="649B442A"/>
    <w:rsid w:val="65E7797E"/>
    <w:rsid w:val="66433AEA"/>
    <w:rsid w:val="6725BE07"/>
    <w:rsid w:val="6757D67F"/>
    <w:rsid w:val="676CCE7D"/>
    <w:rsid w:val="68BC0583"/>
    <w:rsid w:val="6AD1AA86"/>
    <w:rsid w:val="6D687148"/>
    <w:rsid w:val="6D74A4E3"/>
    <w:rsid w:val="6E4921D0"/>
    <w:rsid w:val="6E7E0F60"/>
    <w:rsid w:val="6F12F1E2"/>
    <w:rsid w:val="7037D08C"/>
    <w:rsid w:val="7039324D"/>
    <w:rsid w:val="7119E279"/>
    <w:rsid w:val="712EDCBF"/>
    <w:rsid w:val="713267CB"/>
    <w:rsid w:val="7165394C"/>
    <w:rsid w:val="7460A98A"/>
    <w:rsid w:val="74BFCBDD"/>
    <w:rsid w:val="74C0AA8D"/>
    <w:rsid w:val="764D761A"/>
    <w:rsid w:val="76B2480D"/>
    <w:rsid w:val="77C16809"/>
    <w:rsid w:val="78E19106"/>
    <w:rsid w:val="7B48B9C0"/>
    <w:rsid w:val="7D59891A"/>
    <w:rsid w:val="7FD4FE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322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4CD"/>
    <w:rPr>
      <w:kern w:val="0"/>
    </w:rPr>
  </w:style>
  <w:style w:type="paragraph" w:styleId="Heading1">
    <w:name w:val="heading 1"/>
    <w:basedOn w:val="Normal"/>
    <w:next w:val="Normal"/>
    <w:link w:val="Heading1Char"/>
    <w:uiPriority w:val="9"/>
    <w:qFormat/>
    <w:rsid w:val="00897D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7D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7D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7D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7D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7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7D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7D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7D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7D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7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D3D"/>
    <w:rPr>
      <w:rFonts w:eastAsiaTheme="majorEastAsia" w:cstheme="majorBidi"/>
      <w:color w:val="272727" w:themeColor="text1" w:themeTint="D8"/>
    </w:rPr>
  </w:style>
  <w:style w:type="paragraph" w:styleId="Title">
    <w:name w:val="Title"/>
    <w:basedOn w:val="Normal"/>
    <w:next w:val="Normal"/>
    <w:link w:val="TitleChar"/>
    <w:uiPriority w:val="10"/>
    <w:qFormat/>
    <w:rsid w:val="00897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D3D"/>
    <w:pPr>
      <w:spacing w:before="160"/>
      <w:jc w:val="center"/>
    </w:pPr>
    <w:rPr>
      <w:i/>
      <w:iCs/>
      <w:color w:val="404040" w:themeColor="text1" w:themeTint="BF"/>
    </w:rPr>
  </w:style>
  <w:style w:type="character" w:customStyle="1" w:styleId="QuoteChar">
    <w:name w:val="Quote Char"/>
    <w:basedOn w:val="DefaultParagraphFont"/>
    <w:link w:val="Quote"/>
    <w:uiPriority w:val="29"/>
    <w:rsid w:val="00897D3D"/>
    <w:rPr>
      <w:i/>
      <w:iCs/>
      <w:color w:val="404040" w:themeColor="text1" w:themeTint="BF"/>
    </w:rPr>
  </w:style>
  <w:style w:type="paragraph" w:styleId="ListParagraph">
    <w:name w:val="List Paragraph"/>
    <w:basedOn w:val="Normal"/>
    <w:uiPriority w:val="34"/>
    <w:qFormat/>
    <w:rsid w:val="00897D3D"/>
    <w:pPr>
      <w:ind w:left="720"/>
      <w:contextualSpacing/>
    </w:pPr>
  </w:style>
  <w:style w:type="character" w:styleId="IntenseEmphasis">
    <w:name w:val="Intense Emphasis"/>
    <w:basedOn w:val="DefaultParagraphFont"/>
    <w:uiPriority w:val="21"/>
    <w:qFormat/>
    <w:rsid w:val="00897D3D"/>
    <w:rPr>
      <w:i/>
      <w:iCs/>
      <w:color w:val="2F5496" w:themeColor="accent1" w:themeShade="BF"/>
    </w:rPr>
  </w:style>
  <w:style w:type="paragraph" w:styleId="IntenseQuote">
    <w:name w:val="Intense Quote"/>
    <w:basedOn w:val="Normal"/>
    <w:next w:val="Normal"/>
    <w:link w:val="IntenseQuoteChar"/>
    <w:uiPriority w:val="30"/>
    <w:qFormat/>
    <w:rsid w:val="00897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7D3D"/>
    <w:rPr>
      <w:i/>
      <w:iCs/>
      <w:color w:val="2F5496" w:themeColor="accent1" w:themeShade="BF"/>
    </w:rPr>
  </w:style>
  <w:style w:type="character" w:styleId="IntenseReference">
    <w:name w:val="Intense Reference"/>
    <w:basedOn w:val="DefaultParagraphFont"/>
    <w:uiPriority w:val="32"/>
    <w:qFormat/>
    <w:rsid w:val="00897D3D"/>
    <w:rPr>
      <w:b/>
      <w:bCs/>
      <w:smallCaps/>
      <w:color w:val="2F5496" w:themeColor="accent1" w:themeShade="BF"/>
      <w:spacing w:val="5"/>
    </w:rPr>
  </w:style>
  <w:style w:type="paragraph" w:styleId="Header">
    <w:name w:val="header"/>
    <w:basedOn w:val="Normal"/>
    <w:link w:val="HeaderChar"/>
    <w:uiPriority w:val="99"/>
    <w:unhideWhenUsed/>
    <w:rsid w:val="00897D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D3D"/>
    <w:rPr>
      <w:kern w:val="0"/>
    </w:rPr>
  </w:style>
  <w:style w:type="paragraph" w:styleId="Footer">
    <w:name w:val="footer"/>
    <w:basedOn w:val="Normal"/>
    <w:link w:val="FooterChar"/>
    <w:uiPriority w:val="99"/>
    <w:unhideWhenUsed/>
    <w:rsid w:val="00897D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D3D"/>
    <w:rPr>
      <w:kern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6615E"/>
    <w:rPr>
      <w:color w:val="0563C1" w:themeColor="hyperlink"/>
      <w:u w:val="single"/>
    </w:rPr>
  </w:style>
  <w:style w:type="character" w:styleId="CommentReference">
    <w:name w:val="annotation reference"/>
    <w:basedOn w:val="DefaultParagraphFont"/>
    <w:uiPriority w:val="99"/>
    <w:semiHidden/>
    <w:unhideWhenUsed/>
    <w:rsid w:val="000A7C28"/>
    <w:rPr>
      <w:sz w:val="16"/>
      <w:szCs w:val="16"/>
    </w:rPr>
  </w:style>
  <w:style w:type="paragraph" w:styleId="CommentText">
    <w:name w:val="annotation text"/>
    <w:basedOn w:val="Normal"/>
    <w:link w:val="CommentTextChar"/>
    <w:uiPriority w:val="99"/>
    <w:unhideWhenUsed/>
    <w:rsid w:val="000A7C28"/>
    <w:pPr>
      <w:spacing w:line="240" w:lineRule="auto"/>
    </w:pPr>
    <w:rPr>
      <w:sz w:val="20"/>
      <w:szCs w:val="20"/>
    </w:rPr>
  </w:style>
  <w:style w:type="character" w:customStyle="1" w:styleId="CommentTextChar">
    <w:name w:val="Comment Text Char"/>
    <w:basedOn w:val="DefaultParagraphFont"/>
    <w:link w:val="CommentText"/>
    <w:uiPriority w:val="99"/>
    <w:rsid w:val="000A7C28"/>
    <w:rPr>
      <w:kern w:val="0"/>
      <w:sz w:val="20"/>
      <w:szCs w:val="20"/>
    </w:rPr>
  </w:style>
  <w:style w:type="paragraph" w:styleId="CommentSubject">
    <w:name w:val="annotation subject"/>
    <w:basedOn w:val="CommentText"/>
    <w:next w:val="CommentText"/>
    <w:link w:val="CommentSubjectChar"/>
    <w:uiPriority w:val="99"/>
    <w:semiHidden/>
    <w:unhideWhenUsed/>
    <w:rsid w:val="000A7C28"/>
    <w:rPr>
      <w:b/>
      <w:bCs/>
    </w:rPr>
  </w:style>
  <w:style w:type="character" w:customStyle="1" w:styleId="CommentSubjectChar">
    <w:name w:val="Comment Subject Char"/>
    <w:basedOn w:val="CommentTextChar"/>
    <w:link w:val="CommentSubject"/>
    <w:uiPriority w:val="99"/>
    <w:semiHidden/>
    <w:rsid w:val="000A7C28"/>
    <w:rPr>
      <w:b/>
      <w:bCs/>
      <w:kern w:val="0"/>
      <w:sz w:val="20"/>
      <w:szCs w:val="20"/>
    </w:rPr>
  </w:style>
  <w:style w:type="paragraph" w:styleId="NoSpacing">
    <w:name w:val="No Spacing"/>
    <w:uiPriority w:val="1"/>
    <w:qFormat/>
    <w:rsid w:val="00312687"/>
    <w:pPr>
      <w:spacing w:after="0" w:line="240" w:lineRule="auto"/>
    </w:pPr>
    <w:rPr>
      <w:rFonts w:ascii="Verdana" w:hAnsi="Verdana"/>
      <w:kern w:val="0"/>
      <w:sz w:val="18"/>
      <w:lang w:val="en-US"/>
      <w14:ligatures w14:val="none"/>
    </w:rPr>
  </w:style>
  <w:style w:type="paragraph" w:styleId="Revision">
    <w:name w:val="Revision"/>
    <w:hidden/>
    <w:uiPriority w:val="99"/>
    <w:semiHidden/>
    <w:rsid w:val="00787474"/>
    <w:pPr>
      <w:spacing w:after="0" w:line="240" w:lineRule="auto"/>
    </w:pPr>
    <w:rPr>
      <w:kern w:val="0"/>
    </w:rPr>
  </w:style>
  <w:style w:type="paragraph" w:styleId="FootnoteText">
    <w:name w:val="footnote text"/>
    <w:basedOn w:val="Normal"/>
    <w:link w:val="FootnoteTextChar"/>
    <w:uiPriority w:val="99"/>
    <w:semiHidden/>
    <w:unhideWhenUsed/>
    <w:rsid w:val="00787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474"/>
    <w:rPr>
      <w:kern w:val="0"/>
      <w:sz w:val="20"/>
      <w:szCs w:val="20"/>
    </w:rPr>
  </w:style>
  <w:style w:type="character" w:styleId="FootnoteReference">
    <w:name w:val="footnote reference"/>
    <w:basedOn w:val="DefaultParagraphFont"/>
    <w:uiPriority w:val="99"/>
    <w:semiHidden/>
    <w:unhideWhenUsed/>
    <w:rsid w:val="00787474"/>
    <w:rPr>
      <w:vertAlign w:val="superscript"/>
    </w:rPr>
  </w:style>
  <w:style w:type="character" w:customStyle="1" w:styleId="UnresolvedMention">
    <w:name w:val="Unresolved Mention"/>
    <w:basedOn w:val="DefaultParagraphFont"/>
    <w:uiPriority w:val="99"/>
    <w:semiHidden/>
    <w:unhideWhenUsed/>
    <w:rsid w:val="00845DE4"/>
    <w:rPr>
      <w:color w:val="605E5C"/>
      <w:shd w:val="clear" w:color="auto" w:fill="E1DFDD"/>
    </w:rPr>
  </w:style>
  <w:style w:type="character" w:styleId="FollowedHyperlink">
    <w:name w:val="FollowedHyperlink"/>
    <w:basedOn w:val="DefaultParagraphFont"/>
    <w:uiPriority w:val="99"/>
    <w:semiHidden/>
    <w:unhideWhenUsed/>
    <w:rsid w:val="00C0521D"/>
    <w:rPr>
      <w:color w:val="954F72" w:themeColor="followed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Afzendgegevens">
    <w:name w:val="Afzendgegevens"/>
    <w:basedOn w:val="Normal"/>
    <w:next w:val="Normal"/>
    <w:rsid w:val="007822F7"/>
    <w:pPr>
      <w:tabs>
        <w:tab w:val="left" w:pos="2267"/>
      </w:tabs>
      <w:autoSpaceDN w:val="0"/>
      <w:spacing w:after="0" w:line="180" w:lineRule="exact"/>
      <w:textAlignment w:val="baseline"/>
    </w:pPr>
    <w:rPr>
      <w:rFonts w:ascii="Verdana" w:eastAsia="DejaVu Sans" w:hAnsi="Verdana" w:cs="Lohit Hindi"/>
      <w:color w:val="000000"/>
      <w:sz w:val="13"/>
      <w:szCs w:val="13"/>
      <w:lang w:eastAsia="nl-NL"/>
      <w14:ligatures w14:val="none"/>
    </w:rPr>
  </w:style>
  <w:style w:type="paragraph" w:customStyle="1" w:styleId="AfzendgegevensKop">
    <w:name w:val="Afzendgegevens_Kop"/>
    <w:basedOn w:val="Afzendgegevens"/>
    <w:next w:val="Normal"/>
    <w:rsid w:val="007822F7"/>
    <w:rPr>
      <w:b/>
    </w:rPr>
  </w:style>
  <w:style w:type="paragraph" w:customStyle="1" w:styleId="Referentiegegevens">
    <w:name w:val="Referentiegegevens"/>
    <w:next w:val="Normal"/>
    <w:rsid w:val="007822F7"/>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ubricering">
    <w:name w:val="Rubricering"/>
    <w:next w:val="Normal"/>
    <w:rsid w:val="007822F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next w:val="Normal"/>
    <w:rsid w:val="007822F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OndertekeningArea1">
    <w:name w:val="Ondertekening_Area1"/>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Slotzin">
    <w:name w:val="Slotzin"/>
    <w:basedOn w:val="Normal"/>
    <w:next w:val="Normal"/>
    <w:rsid w:val="007822F7"/>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WitregelW1bodytekst">
    <w:name w:val="Witregel W1 (bodytekst)"/>
    <w:next w:val="Normal"/>
    <w:rsid w:val="007822F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kop">
    <w:name w:val="Referentiegegevens_kop"/>
    <w:basedOn w:val="Normal"/>
    <w:next w:val="Normal"/>
    <w:rsid w:val="00882E38"/>
    <w:pPr>
      <w:autoSpaceDN w:val="0"/>
      <w:spacing w:after="0" w:line="180" w:lineRule="exact"/>
      <w:textAlignment w:val="baseline"/>
    </w:pPr>
    <w:rPr>
      <w:rFonts w:ascii="Verdana" w:eastAsia="DejaVu Sans" w:hAnsi="Verdana" w:cs="Lohit Hindi"/>
      <w:b/>
      <w:color w:val="000000"/>
      <w:sz w:val="13"/>
      <w:szCs w:val="13"/>
      <w:lang w:eastAsia="nl-NL"/>
      <w14:ligatures w14:val="none"/>
    </w:rPr>
  </w:style>
  <w:style w:type="paragraph" w:customStyle="1" w:styleId="WitregelW2">
    <w:name w:val="Witregel W2"/>
    <w:next w:val="Normal"/>
    <w:rsid w:val="00882E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381">
      <w:bodyDiv w:val="1"/>
      <w:marLeft w:val="0"/>
      <w:marRight w:val="0"/>
      <w:marTop w:val="0"/>
      <w:marBottom w:val="0"/>
      <w:divBdr>
        <w:top w:val="none" w:sz="0" w:space="0" w:color="auto"/>
        <w:left w:val="none" w:sz="0" w:space="0" w:color="auto"/>
        <w:bottom w:val="none" w:sz="0" w:space="0" w:color="auto"/>
        <w:right w:val="none" w:sz="0" w:space="0" w:color="auto"/>
      </w:divBdr>
    </w:div>
    <w:div w:id="40640865">
      <w:bodyDiv w:val="1"/>
      <w:marLeft w:val="0"/>
      <w:marRight w:val="0"/>
      <w:marTop w:val="0"/>
      <w:marBottom w:val="0"/>
      <w:divBdr>
        <w:top w:val="none" w:sz="0" w:space="0" w:color="auto"/>
        <w:left w:val="none" w:sz="0" w:space="0" w:color="auto"/>
        <w:bottom w:val="none" w:sz="0" w:space="0" w:color="auto"/>
        <w:right w:val="none" w:sz="0" w:space="0" w:color="auto"/>
      </w:divBdr>
    </w:div>
    <w:div w:id="108011315">
      <w:bodyDiv w:val="1"/>
      <w:marLeft w:val="0"/>
      <w:marRight w:val="0"/>
      <w:marTop w:val="0"/>
      <w:marBottom w:val="0"/>
      <w:divBdr>
        <w:top w:val="none" w:sz="0" w:space="0" w:color="auto"/>
        <w:left w:val="none" w:sz="0" w:space="0" w:color="auto"/>
        <w:bottom w:val="none" w:sz="0" w:space="0" w:color="auto"/>
        <w:right w:val="none" w:sz="0" w:space="0" w:color="auto"/>
      </w:divBdr>
    </w:div>
    <w:div w:id="161773208">
      <w:bodyDiv w:val="1"/>
      <w:marLeft w:val="0"/>
      <w:marRight w:val="0"/>
      <w:marTop w:val="0"/>
      <w:marBottom w:val="0"/>
      <w:divBdr>
        <w:top w:val="none" w:sz="0" w:space="0" w:color="auto"/>
        <w:left w:val="none" w:sz="0" w:space="0" w:color="auto"/>
        <w:bottom w:val="none" w:sz="0" w:space="0" w:color="auto"/>
        <w:right w:val="none" w:sz="0" w:space="0" w:color="auto"/>
      </w:divBdr>
    </w:div>
    <w:div w:id="207377660">
      <w:bodyDiv w:val="1"/>
      <w:marLeft w:val="0"/>
      <w:marRight w:val="0"/>
      <w:marTop w:val="0"/>
      <w:marBottom w:val="0"/>
      <w:divBdr>
        <w:top w:val="none" w:sz="0" w:space="0" w:color="auto"/>
        <w:left w:val="none" w:sz="0" w:space="0" w:color="auto"/>
        <w:bottom w:val="none" w:sz="0" w:space="0" w:color="auto"/>
        <w:right w:val="none" w:sz="0" w:space="0" w:color="auto"/>
      </w:divBdr>
    </w:div>
    <w:div w:id="240068102">
      <w:bodyDiv w:val="1"/>
      <w:marLeft w:val="0"/>
      <w:marRight w:val="0"/>
      <w:marTop w:val="0"/>
      <w:marBottom w:val="0"/>
      <w:divBdr>
        <w:top w:val="none" w:sz="0" w:space="0" w:color="auto"/>
        <w:left w:val="none" w:sz="0" w:space="0" w:color="auto"/>
        <w:bottom w:val="none" w:sz="0" w:space="0" w:color="auto"/>
        <w:right w:val="none" w:sz="0" w:space="0" w:color="auto"/>
      </w:divBdr>
    </w:div>
    <w:div w:id="275479907">
      <w:bodyDiv w:val="1"/>
      <w:marLeft w:val="0"/>
      <w:marRight w:val="0"/>
      <w:marTop w:val="0"/>
      <w:marBottom w:val="0"/>
      <w:divBdr>
        <w:top w:val="none" w:sz="0" w:space="0" w:color="auto"/>
        <w:left w:val="none" w:sz="0" w:space="0" w:color="auto"/>
        <w:bottom w:val="none" w:sz="0" w:space="0" w:color="auto"/>
        <w:right w:val="none" w:sz="0" w:space="0" w:color="auto"/>
      </w:divBdr>
    </w:div>
    <w:div w:id="326400673">
      <w:bodyDiv w:val="1"/>
      <w:marLeft w:val="0"/>
      <w:marRight w:val="0"/>
      <w:marTop w:val="0"/>
      <w:marBottom w:val="0"/>
      <w:divBdr>
        <w:top w:val="none" w:sz="0" w:space="0" w:color="auto"/>
        <w:left w:val="none" w:sz="0" w:space="0" w:color="auto"/>
        <w:bottom w:val="none" w:sz="0" w:space="0" w:color="auto"/>
        <w:right w:val="none" w:sz="0" w:space="0" w:color="auto"/>
      </w:divBdr>
    </w:div>
    <w:div w:id="372538688">
      <w:bodyDiv w:val="1"/>
      <w:marLeft w:val="0"/>
      <w:marRight w:val="0"/>
      <w:marTop w:val="0"/>
      <w:marBottom w:val="0"/>
      <w:divBdr>
        <w:top w:val="none" w:sz="0" w:space="0" w:color="auto"/>
        <w:left w:val="none" w:sz="0" w:space="0" w:color="auto"/>
        <w:bottom w:val="none" w:sz="0" w:space="0" w:color="auto"/>
        <w:right w:val="none" w:sz="0" w:space="0" w:color="auto"/>
      </w:divBdr>
    </w:div>
    <w:div w:id="385027996">
      <w:bodyDiv w:val="1"/>
      <w:marLeft w:val="0"/>
      <w:marRight w:val="0"/>
      <w:marTop w:val="0"/>
      <w:marBottom w:val="0"/>
      <w:divBdr>
        <w:top w:val="none" w:sz="0" w:space="0" w:color="auto"/>
        <w:left w:val="none" w:sz="0" w:space="0" w:color="auto"/>
        <w:bottom w:val="none" w:sz="0" w:space="0" w:color="auto"/>
        <w:right w:val="none" w:sz="0" w:space="0" w:color="auto"/>
      </w:divBdr>
    </w:div>
    <w:div w:id="396981766">
      <w:bodyDiv w:val="1"/>
      <w:marLeft w:val="0"/>
      <w:marRight w:val="0"/>
      <w:marTop w:val="0"/>
      <w:marBottom w:val="0"/>
      <w:divBdr>
        <w:top w:val="none" w:sz="0" w:space="0" w:color="auto"/>
        <w:left w:val="none" w:sz="0" w:space="0" w:color="auto"/>
        <w:bottom w:val="none" w:sz="0" w:space="0" w:color="auto"/>
        <w:right w:val="none" w:sz="0" w:space="0" w:color="auto"/>
      </w:divBdr>
    </w:div>
    <w:div w:id="446123205">
      <w:bodyDiv w:val="1"/>
      <w:marLeft w:val="0"/>
      <w:marRight w:val="0"/>
      <w:marTop w:val="0"/>
      <w:marBottom w:val="0"/>
      <w:divBdr>
        <w:top w:val="none" w:sz="0" w:space="0" w:color="auto"/>
        <w:left w:val="none" w:sz="0" w:space="0" w:color="auto"/>
        <w:bottom w:val="none" w:sz="0" w:space="0" w:color="auto"/>
        <w:right w:val="none" w:sz="0" w:space="0" w:color="auto"/>
      </w:divBdr>
    </w:div>
    <w:div w:id="447047761">
      <w:bodyDiv w:val="1"/>
      <w:marLeft w:val="0"/>
      <w:marRight w:val="0"/>
      <w:marTop w:val="0"/>
      <w:marBottom w:val="0"/>
      <w:divBdr>
        <w:top w:val="none" w:sz="0" w:space="0" w:color="auto"/>
        <w:left w:val="none" w:sz="0" w:space="0" w:color="auto"/>
        <w:bottom w:val="none" w:sz="0" w:space="0" w:color="auto"/>
        <w:right w:val="none" w:sz="0" w:space="0" w:color="auto"/>
      </w:divBdr>
    </w:div>
    <w:div w:id="465002347">
      <w:bodyDiv w:val="1"/>
      <w:marLeft w:val="0"/>
      <w:marRight w:val="0"/>
      <w:marTop w:val="0"/>
      <w:marBottom w:val="0"/>
      <w:divBdr>
        <w:top w:val="none" w:sz="0" w:space="0" w:color="auto"/>
        <w:left w:val="none" w:sz="0" w:space="0" w:color="auto"/>
        <w:bottom w:val="none" w:sz="0" w:space="0" w:color="auto"/>
        <w:right w:val="none" w:sz="0" w:space="0" w:color="auto"/>
      </w:divBdr>
    </w:div>
    <w:div w:id="487401021">
      <w:bodyDiv w:val="1"/>
      <w:marLeft w:val="0"/>
      <w:marRight w:val="0"/>
      <w:marTop w:val="0"/>
      <w:marBottom w:val="0"/>
      <w:divBdr>
        <w:top w:val="none" w:sz="0" w:space="0" w:color="auto"/>
        <w:left w:val="none" w:sz="0" w:space="0" w:color="auto"/>
        <w:bottom w:val="none" w:sz="0" w:space="0" w:color="auto"/>
        <w:right w:val="none" w:sz="0" w:space="0" w:color="auto"/>
      </w:divBdr>
    </w:div>
    <w:div w:id="493297653">
      <w:bodyDiv w:val="1"/>
      <w:marLeft w:val="0"/>
      <w:marRight w:val="0"/>
      <w:marTop w:val="0"/>
      <w:marBottom w:val="0"/>
      <w:divBdr>
        <w:top w:val="none" w:sz="0" w:space="0" w:color="auto"/>
        <w:left w:val="none" w:sz="0" w:space="0" w:color="auto"/>
        <w:bottom w:val="none" w:sz="0" w:space="0" w:color="auto"/>
        <w:right w:val="none" w:sz="0" w:space="0" w:color="auto"/>
      </w:divBdr>
    </w:div>
    <w:div w:id="495270282">
      <w:bodyDiv w:val="1"/>
      <w:marLeft w:val="0"/>
      <w:marRight w:val="0"/>
      <w:marTop w:val="0"/>
      <w:marBottom w:val="0"/>
      <w:divBdr>
        <w:top w:val="none" w:sz="0" w:space="0" w:color="auto"/>
        <w:left w:val="none" w:sz="0" w:space="0" w:color="auto"/>
        <w:bottom w:val="none" w:sz="0" w:space="0" w:color="auto"/>
        <w:right w:val="none" w:sz="0" w:space="0" w:color="auto"/>
      </w:divBdr>
    </w:div>
    <w:div w:id="510265127">
      <w:bodyDiv w:val="1"/>
      <w:marLeft w:val="0"/>
      <w:marRight w:val="0"/>
      <w:marTop w:val="0"/>
      <w:marBottom w:val="0"/>
      <w:divBdr>
        <w:top w:val="none" w:sz="0" w:space="0" w:color="auto"/>
        <w:left w:val="none" w:sz="0" w:space="0" w:color="auto"/>
        <w:bottom w:val="none" w:sz="0" w:space="0" w:color="auto"/>
        <w:right w:val="none" w:sz="0" w:space="0" w:color="auto"/>
      </w:divBdr>
    </w:div>
    <w:div w:id="521746165">
      <w:bodyDiv w:val="1"/>
      <w:marLeft w:val="0"/>
      <w:marRight w:val="0"/>
      <w:marTop w:val="0"/>
      <w:marBottom w:val="0"/>
      <w:divBdr>
        <w:top w:val="none" w:sz="0" w:space="0" w:color="auto"/>
        <w:left w:val="none" w:sz="0" w:space="0" w:color="auto"/>
        <w:bottom w:val="none" w:sz="0" w:space="0" w:color="auto"/>
        <w:right w:val="none" w:sz="0" w:space="0" w:color="auto"/>
      </w:divBdr>
    </w:div>
    <w:div w:id="619726262">
      <w:bodyDiv w:val="1"/>
      <w:marLeft w:val="0"/>
      <w:marRight w:val="0"/>
      <w:marTop w:val="0"/>
      <w:marBottom w:val="0"/>
      <w:divBdr>
        <w:top w:val="none" w:sz="0" w:space="0" w:color="auto"/>
        <w:left w:val="none" w:sz="0" w:space="0" w:color="auto"/>
        <w:bottom w:val="none" w:sz="0" w:space="0" w:color="auto"/>
        <w:right w:val="none" w:sz="0" w:space="0" w:color="auto"/>
      </w:divBdr>
    </w:div>
    <w:div w:id="656761631">
      <w:bodyDiv w:val="1"/>
      <w:marLeft w:val="0"/>
      <w:marRight w:val="0"/>
      <w:marTop w:val="0"/>
      <w:marBottom w:val="0"/>
      <w:divBdr>
        <w:top w:val="none" w:sz="0" w:space="0" w:color="auto"/>
        <w:left w:val="none" w:sz="0" w:space="0" w:color="auto"/>
        <w:bottom w:val="none" w:sz="0" w:space="0" w:color="auto"/>
        <w:right w:val="none" w:sz="0" w:space="0" w:color="auto"/>
      </w:divBdr>
    </w:div>
    <w:div w:id="660961961">
      <w:bodyDiv w:val="1"/>
      <w:marLeft w:val="0"/>
      <w:marRight w:val="0"/>
      <w:marTop w:val="0"/>
      <w:marBottom w:val="0"/>
      <w:divBdr>
        <w:top w:val="none" w:sz="0" w:space="0" w:color="auto"/>
        <w:left w:val="none" w:sz="0" w:space="0" w:color="auto"/>
        <w:bottom w:val="none" w:sz="0" w:space="0" w:color="auto"/>
        <w:right w:val="none" w:sz="0" w:space="0" w:color="auto"/>
      </w:divBdr>
    </w:div>
    <w:div w:id="684090357">
      <w:bodyDiv w:val="1"/>
      <w:marLeft w:val="0"/>
      <w:marRight w:val="0"/>
      <w:marTop w:val="0"/>
      <w:marBottom w:val="0"/>
      <w:divBdr>
        <w:top w:val="none" w:sz="0" w:space="0" w:color="auto"/>
        <w:left w:val="none" w:sz="0" w:space="0" w:color="auto"/>
        <w:bottom w:val="none" w:sz="0" w:space="0" w:color="auto"/>
        <w:right w:val="none" w:sz="0" w:space="0" w:color="auto"/>
      </w:divBdr>
    </w:div>
    <w:div w:id="726535629">
      <w:bodyDiv w:val="1"/>
      <w:marLeft w:val="0"/>
      <w:marRight w:val="0"/>
      <w:marTop w:val="0"/>
      <w:marBottom w:val="0"/>
      <w:divBdr>
        <w:top w:val="none" w:sz="0" w:space="0" w:color="auto"/>
        <w:left w:val="none" w:sz="0" w:space="0" w:color="auto"/>
        <w:bottom w:val="none" w:sz="0" w:space="0" w:color="auto"/>
        <w:right w:val="none" w:sz="0" w:space="0" w:color="auto"/>
      </w:divBdr>
    </w:div>
    <w:div w:id="752360559">
      <w:bodyDiv w:val="1"/>
      <w:marLeft w:val="0"/>
      <w:marRight w:val="0"/>
      <w:marTop w:val="0"/>
      <w:marBottom w:val="0"/>
      <w:divBdr>
        <w:top w:val="none" w:sz="0" w:space="0" w:color="auto"/>
        <w:left w:val="none" w:sz="0" w:space="0" w:color="auto"/>
        <w:bottom w:val="none" w:sz="0" w:space="0" w:color="auto"/>
        <w:right w:val="none" w:sz="0" w:space="0" w:color="auto"/>
      </w:divBdr>
    </w:div>
    <w:div w:id="803624282">
      <w:bodyDiv w:val="1"/>
      <w:marLeft w:val="0"/>
      <w:marRight w:val="0"/>
      <w:marTop w:val="0"/>
      <w:marBottom w:val="0"/>
      <w:divBdr>
        <w:top w:val="none" w:sz="0" w:space="0" w:color="auto"/>
        <w:left w:val="none" w:sz="0" w:space="0" w:color="auto"/>
        <w:bottom w:val="none" w:sz="0" w:space="0" w:color="auto"/>
        <w:right w:val="none" w:sz="0" w:space="0" w:color="auto"/>
      </w:divBdr>
    </w:div>
    <w:div w:id="818694861">
      <w:bodyDiv w:val="1"/>
      <w:marLeft w:val="0"/>
      <w:marRight w:val="0"/>
      <w:marTop w:val="0"/>
      <w:marBottom w:val="0"/>
      <w:divBdr>
        <w:top w:val="none" w:sz="0" w:space="0" w:color="auto"/>
        <w:left w:val="none" w:sz="0" w:space="0" w:color="auto"/>
        <w:bottom w:val="none" w:sz="0" w:space="0" w:color="auto"/>
        <w:right w:val="none" w:sz="0" w:space="0" w:color="auto"/>
      </w:divBdr>
    </w:div>
    <w:div w:id="866674477">
      <w:bodyDiv w:val="1"/>
      <w:marLeft w:val="0"/>
      <w:marRight w:val="0"/>
      <w:marTop w:val="0"/>
      <w:marBottom w:val="0"/>
      <w:divBdr>
        <w:top w:val="none" w:sz="0" w:space="0" w:color="auto"/>
        <w:left w:val="none" w:sz="0" w:space="0" w:color="auto"/>
        <w:bottom w:val="none" w:sz="0" w:space="0" w:color="auto"/>
        <w:right w:val="none" w:sz="0" w:space="0" w:color="auto"/>
      </w:divBdr>
    </w:div>
    <w:div w:id="882788740">
      <w:bodyDiv w:val="1"/>
      <w:marLeft w:val="0"/>
      <w:marRight w:val="0"/>
      <w:marTop w:val="0"/>
      <w:marBottom w:val="0"/>
      <w:divBdr>
        <w:top w:val="none" w:sz="0" w:space="0" w:color="auto"/>
        <w:left w:val="none" w:sz="0" w:space="0" w:color="auto"/>
        <w:bottom w:val="none" w:sz="0" w:space="0" w:color="auto"/>
        <w:right w:val="none" w:sz="0" w:space="0" w:color="auto"/>
      </w:divBdr>
    </w:div>
    <w:div w:id="958797364">
      <w:bodyDiv w:val="1"/>
      <w:marLeft w:val="0"/>
      <w:marRight w:val="0"/>
      <w:marTop w:val="0"/>
      <w:marBottom w:val="0"/>
      <w:divBdr>
        <w:top w:val="none" w:sz="0" w:space="0" w:color="auto"/>
        <w:left w:val="none" w:sz="0" w:space="0" w:color="auto"/>
        <w:bottom w:val="none" w:sz="0" w:space="0" w:color="auto"/>
        <w:right w:val="none" w:sz="0" w:space="0" w:color="auto"/>
      </w:divBdr>
    </w:div>
    <w:div w:id="1005747587">
      <w:bodyDiv w:val="1"/>
      <w:marLeft w:val="0"/>
      <w:marRight w:val="0"/>
      <w:marTop w:val="0"/>
      <w:marBottom w:val="0"/>
      <w:divBdr>
        <w:top w:val="none" w:sz="0" w:space="0" w:color="auto"/>
        <w:left w:val="none" w:sz="0" w:space="0" w:color="auto"/>
        <w:bottom w:val="none" w:sz="0" w:space="0" w:color="auto"/>
        <w:right w:val="none" w:sz="0" w:space="0" w:color="auto"/>
      </w:divBdr>
    </w:div>
    <w:div w:id="1100680033">
      <w:bodyDiv w:val="1"/>
      <w:marLeft w:val="0"/>
      <w:marRight w:val="0"/>
      <w:marTop w:val="0"/>
      <w:marBottom w:val="0"/>
      <w:divBdr>
        <w:top w:val="none" w:sz="0" w:space="0" w:color="auto"/>
        <w:left w:val="none" w:sz="0" w:space="0" w:color="auto"/>
        <w:bottom w:val="none" w:sz="0" w:space="0" w:color="auto"/>
        <w:right w:val="none" w:sz="0" w:space="0" w:color="auto"/>
      </w:divBdr>
    </w:div>
    <w:div w:id="1134525299">
      <w:bodyDiv w:val="1"/>
      <w:marLeft w:val="0"/>
      <w:marRight w:val="0"/>
      <w:marTop w:val="0"/>
      <w:marBottom w:val="0"/>
      <w:divBdr>
        <w:top w:val="none" w:sz="0" w:space="0" w:color="auto"/>
        <w:left w:val="none" w:sz="0" w:space="0" w:color="auto"/>
        <w:bottom w:val="none" w:sz="0" w:space="0" w:color="auto"/>
        <w:right w:val="none" w:sz="0" w:space="0" w:color="auto"/>
      </w:divBdr>
    </w:div>
    <w:div w:id="1144199074">
      <w:bodyDiv w:val="1"/>
      <w:marLeft w:val="0"/>
      <w:marRight w:val="0"/>
      <w:marTop w:val="0"/>
      <w:marBottom w:val="0"/>
      <w:divBdr>
        <w:top w:val="none" w:sz="0" w:space="0" w:color="auto"/>
        <w:left w:val="none" w:sz="0" w:space="0" w:color="auto"/>
        <w:bottom w:val="none" w:sz="0" w:space="0" w:color="auto"/>
        <w:right w:val="none" w:sz="0" w:space="0" w:color="auto"/>
      </w:divBdr>
    </w:div>
    <w:div w:id="1146045582">
      <w:bodyDiv w:val="1"/>
      <w:marLeft w:val="0"/>
      <w:marRight w:val="0"/>
      <w:marTop w:val="0"/>
      <w:marBottom w:val="0"/>
      <w:divBdr>
        <w:top w:val="none" w:sz="0" w:space="0" w:color="auto"/>
        <w:left w:val="none" w:sz="0" w:space="0" w:color="auto"/>
        <w:bottom w:val="none" w:sz="0" w:space="0" w:color="auto"/>
        <w:right w:val="none" w:sz="0" w:space="0" w:color="auto"/>
      </w:divBdr>
      <w:divsChild>
        <w:div w:id="2005816257">
          <w:marLeft w:val="0"/>
          <w:marRight w:val="0"/>
          <w:marTop w:val="0"/>
          <w:marBottom w:val="0"/>
          <w:divBdr>
            <w:top w:val="none" w:sz="0" w:space="0" w:color="auto"/>
            <w:left w:val="none" w:sz="0" w:space="0" w:color="auto"/>
            <w:bottom w:val="none" w:sz="0" w:space="0" w:color="auto"/>
            <w:right w:val="none" w:sz="0" w:space="0" w:color="auto"/>
          </w:divBdr>
        </w:div>
      </w:divsChild>
    </w:div>
    <w:div w:id="1221358801">
      <w:bodyDiv w:val="1"/>
      <w:marLeft w:val="0"/>
      <w:marRight w:val="0"/>
      <w:marTop w:val="0"/>
      <w:marBottom w:val="0"/>
      <w:divBdr>
        <w:top w:val="none" w:sz="0" w:space="0" w:color="auto"/>
        <w:left w:val="none" w:sz="0" w:space="0" w:color="auto"/>
        <w:bottom w:val="none" w:sz="0" w:space="0" w:color="auto"/>
        <w:right w:val="none" w:sz="0" w:space="0" w:color="auto"/>
      </w:divBdr>
    </w:div>
    <w:div w:id="1235159904">
      <w:bodyDiv w:val="1"/>
      <w:marLeft w:val="0"/>
      <w:marRight w:val="0"/>
      <w:marTop w:val="0"/>
      <w:marBottom w:val="0"/>
      <w:divBdr>
        <w:top w:val="none" w:sz="0" w:space="0" w:color="auto"/>
        <w:left w:val="none" w:sz="0" w:space="0" w:color="auto"/>
        <w:bottom w:val="none" w:sz="0" w:space="0" w:color="auto"/>
        <w:right w:val="none" w:sz="0" w:space="0" w:color="auto"/>
      </w:divBdr>
    </w:div>
    <w:div w:id="1282571031">
      <w:bodyDiv w:val="1"/>
      <w:marLeft w:val="0"/>
      <w:marRight w:val="0"/>
      <w:marTop w:val="0"/>
      <w:marBottom w:val="0"/>
      <w:divBdr>
        <w:top w:val="none" w:sz="0" w:space="0" w:color="auto"/>
        <w:left w:val="none" w:sz="0" w:space="0" w:color="auto"/>
        <w:bottom w:val="none" w:sz="0" w:space="0" w:color="auto"/>
        <w:right w:val="none" w:sz="0" w:space="0" w:color="auto"/>
      </w:divBdr>
    </w:div>
    <w:div w:id="1303846413">
      <w:bodyDiv w:val="1"/>
      <w:marLeft w:val="0"/>
      <w:marRight w:val="0"/>
      <w:marTop w:val="0"/>
      <w:marBottom w:val="0"/>
      <w:divBdr>
        <w:top w:val="none" w:sz="0" w:space="0" w:color="auto"/>
        <w:left w:val="none" w:sz="0" w:space="0" w:color="auto"/>
        <w:bottom w:val="none" w:sz="0" w:space="0" w:color="auto"/>
        <w:right w:val="none" w:sz="0" w:space="0" w:color="auto"/>
      </w:divBdr>
    </w:div>
    <w:div w:id="1391424528">
      <w:bodyDiv w:val="1"/>
      <w:marLeft w:val="0"/>
      <w:marRight w:val="0"/>
      <w:marTop w:val="0"/>
      <w:marBottom w:val="0"/>
      <w:divBdr>
        <w:top w:val="none" w:sz="0" w:space="0" w:color="auto"/>
        <w:left w:val="none" w:sz="0" w:space="0" w:color="auto"/>
        <w:bottom w:val="none" w:sz="0" w:space="0" w:color="auto"/>
        <w:right w:val="none" w:sz="0" w:space="0" w:color="auto"/>
      </w:divBdr>
    </w:div>
    <w:div w:id="1393189738">
      <w:bodyDiv w:val="1"/>
      <w:marLeft w:val="0"/>
      <w:marRight w:val="0"/>
      <w:marTop w:val="0"/>
      <w:marBottom w:val="0"/>
      <w:divBdr>
        <w:top w:val="none" w:sz="0" w:space="0" w:color="auto"/>
        <w:left w:val="none" w:sz="0" w:space="0" w:color="auto"/>
        <w:bottom w:val="none" w:sz="0" w:space="0" w:color="auto"/>
        <w:right w:val="none" w:sz="0" w:space="0" w:color="auto"/>
      </w:divBdr>
    </w:div>
    <w:div w:id="1430352913">
      <w:bodyDiv w:val="1"/>
      <w:marLeft w:val="0"/>
      <w:marRight w:val="0"/>
      <w:marTop w:val="0"/>
      <w:marBottom w:val="0"/>
      <w:divBdr>
        <w:top w:val="none" w:sz="0" w:space="0" w:color="auto"/>
        <w:left w:val="none" w:sz="0" w:space="0" w:color="auto"/>
        <w:bottom w:val="none" w:sz="0" w:space="0" w:color="auto"/>
        <w:right w:val="none" w:sz="0" w:space="0" w:color="auto"/>
      </w:divBdr>
    </w:div>
    <w:div w:id="1439062122">
      <w:bodyDiv w:val="1"/>
      <w:marLeft w:val="0"/>
      <w:marRight w:val="0"/>
      <w:marTop w:val="0"/>
      <w:marBottom w:val="0"/>
      <w:divBdr>
        <w:top w:val="none" w:sz="0" w:space="0" w:color="auto"/>
        <w:left w:val="none" w:sz="0" w:space="0" w:color="auto"/>
        <w:bottom w:val="none" w:sz="0" w:space="0" w:color="auto"/>
        <w:right w:val="none" w:sz="0" w:space="0" w:color="auto"/>
      </w:divBdr>
    </w:div>
    <w:div w:id="1457479520">
      <w:bodyDiv w:val="1"/>
      <w:marLeft w:val="0"/>
      <w:marRight w:val="0"/>
      <w:marTop w:val="0"/>
      <w:marBottom w:val="0"/>
      <w:divBdr>
        <w:top w:val="none" w:sz="0" w:space="0" w:color="auto"/>
        <w:left w:val="none" w:sz="0" w:space="0" w:color="auto"/>
        <w:bottom w:val="none" w:sz="0" w:space="0" w:color="auto"/>
        <w:right w:val="none" w:sz="0" w:space="0" w:color="auto"/>
      </w:divBdr>
    </w:div>
    <w:div w:id="1489713247">
      <w:bodyDiv w:val="1"/>
      <w:marLeft w:val="0"/>
      <w:marRight w:val="0"/>
      <w:marTop w:val="0"/>
      <w:marBottom w:val="0"/>
      <w:divBdr>
        <w:top w:val="none" w:sz="0" w:space="0" w:color="auto"/>
        <w:left w:val="none" w:sz="0" w:space="0" w:color="auto"/>
        <w:bottom w:val="none" w:sz="0" w:space="0" w:color="auto"/>
        <w:right w:val="none" w:sz="0" w:space="0" w:color="auto"/>
      </w:divBdr>
    </w:div>
    <w:div w:id="1526089481">
      <w:bodyDiv w:val="1"/>
      <w:marLeft w:val="0"/>
      <w:marRight w:val="0"/>
      <w:marTop w:val="0"/>
      <w:marBottom w:val="0"/>
      <w:divBdr>
        <w:top w:val="none" w:sz="0" w:space="0" w:color="auto"/>
        <w:left w:val="none" w:sz="0" w:space="0" w:color="auto"/>
        <w:bottom w:val="none" w:sz="0" w:space="0" w:color="auto"/>
        <w:right w:val="none" w:sz="0" w:space="0" w:color="auto"/>
      </w:divBdr>
    </w:div>
    <w:div w:id="1545363289">
      <w:bodyDiv w:val="1"/>
      <w:marLeft w:val="0"/>
      <w:marRight w:val="0"/>
      <w:marTop w:val="0"/>
      <w:marBottom w:val="0"/>
      <w:divBdr>
        <w:top w:val="none" w:sz="0" w:space="0" w:color="auto"/>
        <w:left w:val="none" w:sz="0" w:space="0" w:color="auto"/>
        <w:bottom w:val="none" w:sz="0" w:space="0" w:color="auto"/>
        <w:right w:val="none" w:sz="0" w:space="0" w:color="auto"/>
      </w:divBdr>
    </w:div>
    <w:div w:id="1593590657">
      <w:bodyDiv w:val="1"/>
      <w:marLeft w:val="0"/>
      <w:marRight w:val="0"/>
      <w:marTop w:val="0"/>
      <w:marBottom w:val="0"/>
      <w:divBdr>
        <w:top w:val="none" w:sz="0" w:space="0" w:color="auto"/>
        <w:left w:val="none" w:sz="0" w:space="0" w:color="auto"/>
        <w:bottom w:val="none" w:sz="0" w:space="0" w:color="auto"/>
        <w:right w:val="none" w:sz="0" w:space="0" w:color="auto"/>
      </w:divBdr>
    </w:div>
    <w:div w:id="1596211711">
      <w:bodyDiv w:val="1"/>
      <w:marLeft w:val="0"/>
      <w:marRight w:val="0"/>
      <w:marTop w:val="0"/>
      <w:marBottom w:val="0"/>
      <w:divBdr>
        <w:top w:val="none" w:sz="0" w:space="0" w:color="auto"/>
        <w:left w:val="none" w:sz="0" w:space="0" w:color="auto"/>
        <w:bottom w:val="none" w:sz="0" w:space="0" w:color="auto"/>
        <w:right w:val="none" w:sz="0" w:space="0" w:color="auto"/>
      </w:divBdr>
    </w:div>
    <w:div w:id="1606763909">
      <w:bodyDiv w:val="1"/>
      <w:marLeft w:val="0"/>
      <w:marRight w:val="0"/>
      <w:marTop w:val="0"/>
      <w:marBottom w:val="0"/>
      <w:divBdr>
        <w:top w:val="none" w:sz="0" w:space="0" w:color="auto"/>
        <w:left w:val="none" w:sz="0" w:space="0" w:color="auto"/>
        <w:bottom w:val="none" w:sz="0" w:space="0" w:color="auto"/>
        <w:right w:val="none" w:sz="0" w:space="0" w:color="auto"/>
      </w:divBdr>
    </w:div>
    <w:div w:id="1726952778">
      <w:bodyDiv w:val="1"/>
      <w:marLeft w:val="0"/>
      <w:marRight w:val="0"/>
      <w:marTop w:val="0"/>
      <w:marBottom w:val="0"/>
      <w:divBdr>
        <w:top w:val="none" w:sz="0" w:space="0" w:color="auto"/>
        <w:left w:val="none" w:sz="0" w:space="0" w:color="auto"/>
        <w:bottom w:val="none" w:sz="0" w:space="0" w:color="auto"/>
        <w:right w:val="none" w:sz="0" w:space="0" w:color="auto"/>
      </w:divBdr>
    </w:div>
    <w:div w:id="1753965020">
      <w:bodyDiv w:val="1"/>
      <w:marLeft w:val="0"/>
      <w:marRight w:val="0"/>
      <w:marTop w:val="0"/>
      <w:marBottom w:val="0"/>
      <w:divBdr>
        <w:top w:val="none" w:sz="0" w:space="0" w:color="auto"/>
        <w:left w:val="none" w:sz="0" w:space="0" w:color="auto"/>
        <w:bottom w:val="none" w:sz="0" w:space="0" w:color="auto"/>
        <w:right w:val="none" w:sz="0" w:space="0" w:color="auto"/>
      </w:divBdr>
      <w:divsChild>
        <w:div w:id="591670107">
          <w:marLeft w:val="0"/>
          <w:marRight w:val="0"/>
          <w:marTop w:val="0"/>
          <w:marBottom w:val="0"/>
          <w:divBdr>
            <w:top w:val="none" w:sz="0" w:space="0" w:color="auto"/>
            <w:left w:val="none" w:sz="0" w:space="0" w:color="auto"/>
            <w:bottom w:val="none" w:sz="0" w:space="0" w:color="auto"/>
            <w:right w:val="none" w:sz="0" w:space="0" w:color="auto"/>
          </w:divBdr>
        </w:div>
      </w:divsChild>
    </w:div>
    <w:div w:id="1829665770">
      <w:bodyDiv w:val="1"/>
      <w:marLeft w:val="0"/>
      <w:marRight w:val="0"/>
      <w:marTop w:val="0"/>
      <w:marBottom w:val="0"/>
      <w:divBdr>
        <w:top w:val="none" w:sz="0" w:space="0" w:color="auto"/>
        <w:left w:val="none" w:sz="0" w:space="0" w:color="auto"/>
        <w:bottom w:val="none" w:sz="0" w:space="0" w:color="auto"/>
        <w:right w:val="none" w:sz="0" w:space="0" w:color="auto"/>
      </w:divBdr>
    </w:div>
    <w:div w:id="1832676357">
      <w:bodyDiv w:val="1"/>
      <w:marLeft w:val="0"/>
      <w:marRight w:val="0"/>
      <w:marTop w:val="0"/>
      <w:marBottom w:val="0"/>
      <w:divBdr>
        <w:top w:val="none" w:sz="0" w:space="0" w:color="auto"/>
        <w:left w:val="none" w:sz="0" w:space="0" w:color="auto"/>
        <w:bottom w:val="none" w:sz="0" w:space="0" w:color="auto"/>
        <w:right w:val="none" w:sz="0" w:space="0" w:color="auto"/>
      </w:divBdr>
    </w:div>
    <w:div w:id="1849368541">
      <w:bodyDiv w:val="1"/>
      <w:marLeft w:val="0"/>
      <w:marRight w:val="0"/>
      <w:marTop w:val="0"/>
      <w:marBottom w:val="0"/>
      <w:divBdr>
        <w:top w:val="none" w:sz="0" w:space="0" w:color="auto"/>
        <w:left w:val="none" w:sz="0" w:space="0" w:color="auto"/>
        <w:bottom w:val="none" w:sz="0" w:space="0" w:color="auto"/>
        <w:right w:val="none" w:sz="0" w:space="0" w:color="auto"/>
      </w:divBdr>
    </w:div>
    <w:div w:id="1854882481">
      <w:bodyDiv w:val="1"/>
      <w:marLeft w:val="0"/>
      <w:marRight w:val="0"/>
      <w:marTop w:val="0"/>
      <w:marBottom w:val="0"/>
      <w:divBdr>
        <w:top w:val="none" w:sz="0" w:space="0" w:color="auto"/>
        <w:left w:val="none" w:sz="0" w:space="0" w:color="auto"/>
        <w:bottom w:val="none" w:sz="0" w:space="0" w:color="auto"/>
        <w:right w:val="none" w:sz="0" w:space="0" w:color="auto"/>
      </w:divBdr>
    </w:div>
    <w:div w:id="1856116099">
      <w:bodyDiv w:val="1"/>
      <w:marLeft w:val="0"/>
      <w:marRight w:val="0"/>
      <w:marTop w:val="0"/>
      <w:marBottom w:val="0"/>
      <w:divBdr>
        <w:top w:val="none" w:sz="0" w:space="0" w:color="auto"/>
        <w:left w:val="none" w:sz="0" w:space="0" w:color="auto"/>
        <w:bottom w:val="none" w:sz="0" w:space="0" w:color="auto"/>
        <w:right w:val="none" w:sz="0" w:space="0" w:color="auto"/>
      </w:divBdr>
    </w:div>
    <w:div w:id="1942057371">
      <w:bodyDiv w:val="1"/>
      <w:marLeft w:val="0"/>
      <w:marRight w:val="0"/>
      <w:marTop w:val="0"/>
      <w:marBottom w:val="0"/>
      <w:divBdr>
        <w:top w:val="none" w:sz="0" w:space="0" w:color="auto"/>
        <w:left w:val="none" w:sz="0" w:space="0" w:color="auto"/>
        <w:bottom w:val="none" w:sz="0" w:space="0" w:color="auto"/>
        <w:right w:val="none" w:sz="0" w:space="0" w:color="auto"/>
      </w:divBdr>
    </w:div>
    <w:div w:id="1966496280">
      <w:bodyDiv w:val="1"/>
      <w:marLeft w:val="0"/>
      <w:marRight w:val="0"/>
      <w:marTop w:val="0"/>
      <w:marBottom w:val="0"/>
      <w:divBdr>
        <w:top w:val="none" w:sz="0" w:space="0" w:color="auto"/>
        <w:left w:val="none" w:sz="0" w:space="0" w:color="auto"/>
        <w:bottom w:val="none" w:sz="0" w:space="0" w:color="auto"/>
        <w:right w:val="none" w:sz="0" w:space="0" w:color="auto"/>
      </w:divBdr>
    </w:div>
    <w:div w:id="1998997042">
      <w:bodyDiv w:val="1"/>
      <w:marLeft w:val="0"/>
      <w:marRight w:val="0"/>
      <w:marTop w:val="0"/>
      <w:marBottom w:val="0"/>
      <w:divBdr>
        <w:top w:val="none" w:sz="0" w:space="0" w:color="auto"/>
        <w:left w:val="none" w:sz="0" w:space="0" w:color="auto"/>
        <w:bottom w:val="none" w:sz="0" w:space="0" w:color="auto"/>
        <w:right w:val="none" w:sz="0" w:space="0" w:color="auto"/>
      </w:divBdr>
    </w:div>
    <w:div w:id="2002730748">
      <w:bodyDiv w:val="1"/>
      <w:marLeft w:val="0"/>
      <w:marRight w:val="0"/>
      <w:marTop w:val="0"/>
      <w:marBottom w:val="0"/>
      <w:divBdr>
        <w:top w:val="none" w:sz="0" w:space="0" w:color="auto"/>
        <w:left w:val="none" w:sz="0" w:space="0" w:color="auto"/>
        <w:bottom w:val="none" w:sz="0" w:space="0" w:color="auto"/>
        <w:right w:val="none" w:sz="0" w:space="0" w:color="auto"/>
      </w:divBdr>
    </w:div>
    <w:div w:id="2004746529">
      <w:bodyDiv w:val="1"/>
      <w:marLeft w:val="0"/>
      <w:marRight w:val="0"/>
      <w:marTop w:val="0"/>
      <w:marBottom w:val="0"/>
      <w:divBdr>
        <w:top w:val="none" w:sz="0" w:space="0" w:color="auto"/>
        <w:left w:val="none" w:sz="0" w:space="0" w:color="auto"/>
        <w:bottom w:val="none" w:sz="0" w:space="0" w:color="auto"/>
        <w:right w:val="none" w:sz="0" w:space="0" w:color="auto"/>
      </w:divBdr>
    </w:div>
    <w:div w:id="2028285937">
      <w:bodyDiv w:val="1"/>
      <w:marLeft w:val="0"/>
      <w:marRight w:val="0"/>
      <w:marTop w:val="0"/>
      <w:marBottom w:val="0"/>
      <w:divBdr>
        <w:top w:val="none" w:sz="0" w:space="0" w:color="auto"/>
        <w:left w:val="none" w:sz="0" w:space="0" w:color="auto"/>
        <w:bottom w:val="none" w:sz="0" w:space="0" w:color="auto"/>
        <w:right w:val="none" w:sz="0" w:space="0" w:color="auto"/>
      </w:divBdr>
    </w:div>
    <w:div w:id="2031686905">
      <w:bodyDiv w:val="1"/>
      <w:marLeft w:val="0"/>
      <w:marRight w:val="0"/>
      <w:marTop w:val="0"/>
      <w:marBottom w:val="0"/>
      <w:divBdr>
        <w:top w:val="none" w:sz="0" w:space="0" w:color="auto"/>
        <w:left w:val="none" w:sz="0" w:space="0" w:color="auto"/>
        <w:bottom w:val="none" w:sz="0" w:space="0" w:color="auto"/>
        <w:right w:val="none" w:sz="0" w:space="0" w:color="auto"/>
      </w:divBdr>
    </w:div>
    <w:div w:id="2040230602">
      <w:bodyDiv w:val="1"/>
      <w:marLeft w:val="0"/>
      <w:marRight w:val="0"/>
      <w:marTop w:val="0"/>
      <w:marBottom w:val="0"/>
      <w:divBdr>
        <w:top w:val="none" w:sz="0" w:space="0" w:color="auto"/>
        <w:left w:val="none" w:sz="0" w:space="0" w:color="auto"/>
        <w:bottom w:val="none" w:sz="0" w:space="0" w:color="auto"/>
        <w:right w:val="none" w:sz="0" w:space="0" w:color="auto"/>
      </w:divBdr>
    </w:div>
    <w:div w:id="2071225530">
      <w:bodyDiv w:val="1"/>
      <w:marLeft w:val="0"/>
      <w:marRight w:val="0"/>
      <w:marTop w:val="0"/>
      <w:marBottom w:val="0"/>
      <w:divBdr>
        <w:top w:val="none" w:sz="0" w:space="0" w:color="auto"/>
        <w:left w:val="none" w:sz="0" w:space="0" w:color="auto"/>
        <w:bottom w:val="none" w:sz="0" w:space="0" w:color="auto"/>
        <w:right w:val="none" w:sz="0" w:space="0" w:color="auto"/>
      </w:divBdr>
    </w:div>
    <w:div w:id="2105760634">
      <w:bodyDiv w:val="1"/>
      <w:marLeft w:val="0"/>
      <w:marRight w:val="0"/>
      <w:marTop w:val="0"/>
      <w:marBottom w:val="0"/>
      <w:divBdr>
        <w:top w:val="none" w:sz="0" w:space="0" w:color="auto"/>
        <w:left w:val="none" w:sz="0" w:space="0" w:color="auto"/>
        <w:bottom w:val="none" w:sz="0" w:space="0" w:color="auto"/>
        <w:right w:val="none" w:sz="0" w:space="0" w:color="auto"/>
      </w:divBdr>
    </w:div>
    <w:div w:id="2109619425">
      <w:bodyDiv w:val="1"/>
      <w:marLeft w:val="0"/>
      <w:marRight w:val="0"/>
      <w:marTop w:val="0"/>
      <w:marBottom w:val="0"/>
      <w:divBdr>
        <w:top w:val="none" w:sz="0" w:space="0" w:color="auto"/>
        <w:left w:val="none" w:sz="0" w:space="0" w:color="auto"/>
        <w:bottom w:val="none" w:sz="0" w:space="0" w:color="auto"/>
        <w:right w:val="none" w:sz="0" w:space="0" w:color="auto"/>
      </w:divBdr>
    </w:div>
    <w:div w:id="21421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hyperlink" Target="https://iplo.nl/publish/pages/132194/2026_2027_landelijk_draaiboek_waterverdeling_en_droogte.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6/03/16/prioritering-mobiliteitsfonds-en-deltafonds" TargetMode="External"/><Relationship Id="rId2" Type="http://schemas.openxmlformats.org/officeDocument/2006/relationships/hyperlink" Target="https://www.rijksoverheid.nl/documenten/2024/05/31/nieuwe-inzichten-zoetwaterbeschikbaarheid" TargetMode="External"/><Relationship Id="rId1" Type="http://schemas.openxmlformats.org/officeDocument/2006/relationships/hyperlink" Target="https://open.overheid.nl/overheid/openbaarmakingen/api/v0/attachment/860323e5-7c87-4441-bcc2-297c1e22fd5b"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2734</ap:Words>
  <ap:Characters>15584</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2026-08-31T11:04:00.0000000Z</dcterms:created>
  <dcterms:modified xsi:type="dcterms:W3CDTF">2026-08-31T11:04:00.0000000Z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0x010100F37D6BD9FE3F1F41ACB347E9FEF319EF</vt:lpwstr>
  </property>
</Properties>
</file>