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59CC" w:rsidP="00911323" w:rsidRDefault="006759CC" w14:paraId="42D6E182" w14:textId="0084D961">
      <w:pPr>
        <w:pStyle w:val="WitregelW1bodytekst"/>
      </w:pPr>
      <w:r>
        <w:t>AH 2838</w:t>
      </w:r>
    </w:p>
    <w:p w:rsidR="006759CC" w:rsidP="006759CC" w:rsidRDefault="006759CC" w14:paraId="641098CA" w14:textId="5BE588DC">
      <w:pPr>
        <w:rPr>
          <w:lang w:eastAsia="nl-NL"/>
        </w:rPr>
      </w:pPr>
      <w:r>
        <w:rPr>
          <w:lang w:eastAsia="nl-NL"/>
        </w:rPr>
        <w:t>2026Z16887</w:t>
      </w:r>
    </w:p>
    <w:p w:rsidR="006759CC" w:rsidP="006759CC" w:rsidRDefault="006759CC" w14:paraId="7B51BAE5" w14:textId="26271D37">
      <w:pPr>
        <w:rPr>
          <w:sz w:val="24"/>
          <w:szCs w:val="24"/>
          <w:lang w:eastAsia="nl-NL"/>
        </w:rPr>
      </w:pPr>
      <w:r w:rsidRPr="006759CC">
        <w:rPr>
          <w:sz w:val="24"/>
          <w:szCs w:val="24"/>
          <w:lang w:eastAsia="nl-NL"/>
        </w:rPr>
        <w:t xml:space="preserve">Mededeling van minister Karremans (Infrastructuur en Waterstaat) (ontvangen </w:t>
      </w:r>
      <w:r>
        <w:rPr>
          <w:sz w:val="24"/>
          <w:szCs w:val="24"/>
          <w:lang w:eastAsia="nl-NL"/>
        </w:rPr>
        <w:t xml:space="preserve"> 31 augustus 2026)</w:t>
      </w:r>
    </w:p>
    <w:p w:rsidRPr="006759CC" w:rsidR="006759CC" w:rsidP="006759CC" w:rsidRDefault="006759CC" w14:paraId="0AE5AF65" w14:textId="77777777">
      <w:pPr>
        <w:rPr>
          <w:lang w:eastAsia="nl-NL"/>
        </w:rPr>
      </w:pPr>
    </w:p>
    <w:p w:rsidR="006759CC" w:rsidP="00911323" w:rsidRDefault="006759CC" w14:paraId="48961570" w14:textId="77777777">
      <w:pPr>
        <w:pStyle w:val="WitregelW1bodytekst"/>
      </w:pPr>
      <w:r w:rsidRPr="00911323">
        <w:t xml:space="preserve">De vragen van </w:t>
      </w:r>
      <w:r w:rsidRPr="00F042DF">
        <w:t>de leden Vellinga-Beemsterboer en Neijenhuis (beiden D66) over de Kamerbrief ‘Schriftelijke reactie rapport 'Het vlagregister en het woonlandbeginsel, economische en strategische waarde'’</w:t>
      </w:r>
      <w:r w:rsidRPr="00911323">
        <w:t xml:space="preserve"> (vraagnummer 2026Z16887) kunnen niet binnen de gebruikelijke termijn worden beantwoord. De reden is dat de zorgvuldige afstemming van </w:t>
      </w:r>
      <w:r>
        <w:t>de</w:t>
      </w:r>
      <w:r w:rsidRPr="00911323">
        <w:t xml:space="preserve"> vragen meer tijd vergt. De beantwoording zal op zo kort mogelijke termijn aan de Kamer worden toegezonden.</w:t>
      </w:r>
      <w:r>
        <w:t xml:space="preserve"> Hierbij zal worden voldaan aan het verzoek van de leden Vellinga-Beemsterboer en Neijenhuis </w:t>
      </w:r>
      <w:bookmarkStart w:name="_Hlk238129656" w:id="0"/>
      <w:r>
        <w:t>om de beantwoording voor het commissiedebat Maritiem</w:t>
      </w:r>
      <w:r w:rsidRPr="004D3BBF">
        <w:t xml:space="preserve"> </w:t>
      </w:r>
      <w:r>
        <w:t>af te ronden.</w:t>
      </w:r>
    </w:p>
    <w:bookmarkEnd w:id="0"/>
    <w:p w:rsidR="002C3023" w:rsidRDefault="002C3023" w14:paraId="52E7DE04" w14:textId="77777777"/>
    <w:sectPr w:rsidR="002C30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75281" w14:textId="77777777" w:rsidR="00167378" w:rsidRDefault="00167378" w:rsidP="006759CC">
      <w:pPr>
        <w:spacing w:after="0" w:line="240" w:lineRule="auto"/>
      </w:pPr>
      <w:r>
        <w:separator/>
      </w:r>
    </w:p>
  </w:endnote>
  <w:endnote w:type="continuationSeparator" w:id="0">
    <w:p w14:paraId="2EE5773D" w14:textId="77777777" w:rsidR="00167378" w:rsidRDefault="00167378" w:rsidP="00675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AF4C" w14:textId="77777777" w:rsidR="006759CC" w:rsidRPr="006759CC" w:rsidRDefault="006759CC" w:rsidP="006759C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DDBB1" w14:textId="77777777" w:rsidR="006759CC" w:rsidRPr="006759CC" w:rsidRDefault="006759CC" w:rsidP="006759C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39A0D" w14:textId="77777777" w:rsidR="006759CC" w:rsidRPr="006759CC" w:rsidRDefault="006759CC" w:rsidP="006759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09888" w14:textId="77777777" w:rsidR="00167378" w:rsidRDefault="00167378" w:rsidP="006759CC">
      <w:pPr>
        <w:spacing w:after="0" w:line="240" w:lineRule="auto"/>
      </w:pPr>
      <w:r>
        <w:separator/>
      </w:r>
    </w:p>
  </w:footnote>
  <w:footnote w:type="continuationSeparator" w:id="0">
    <w:p w14:paraId="0AD647A3" w14:textId="77777777" w:rsidR="00167378" w:rsidRDefault="00167378" w:rsidP="00675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CCA03" w14:textId="77777777" w:rsidR="006759CC" w:rsidRPr="006759CC" w:rsidRDefault="006759CC" w:rsidP="006759C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EB52E" w14:textId="77777777" w:rsidR="006759CC" w:rsidRPr="006759CC" w:rsidRDefault="006759CC" w:rsidP="006759C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EAC5" w14:textId="77777777" w:rsidR="006759CC" w:rsidRPr="006759CC" w:rsidRDefault="006759CC" w:rsidP="006759C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CC"/>
    <w:rsid w:val="00167378"/>
    <w:rsid w:val="002A1093"/>
    <w:rsid w:val="002C3023"/>
    <w:rsid w:val="006759CC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74C7"/>
  <w15:chartTrackingRefBased/>
  <w15:docId w15:val="{48F8075C-9A8D-4238-AA17-E155F9E6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75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5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5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5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5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5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5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5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5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75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5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59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59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59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59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59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59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5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5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5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5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5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59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59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59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5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59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59CC"/>
    <w:rPr>
      <w:b/>
      <w:bCs/>
      <w:smallCaps/>
      <w:color w:val="0F4761" w:themeColor="accent1" w:themeShade="BF"/>
      <w:spacing w:val="5"/>
    </w:rPr>
  </w:style>
  <w:style w:type="paragraph" w:customStyle="1" w:styleId="OndertekeningArea1">
    <w:name w:val="Ondertekening_Area1"/>
    <w:basedOn w:val="Standaard"/>
    <w:next w:val="Standaard"/>
    <w:rsid w:val="006759CC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Slotzin">
    <w:name w:val="Slotzin"/>
    <w:basedOn w:val="Standaard"/>
    <w:next w:val="Standaard"/>
    <w:rsid w:val="006759CC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1bodytekst">
    <w:name w:val="Witregel W1 (bodytekst)"/>
    <w:next w:val="Standaard"/>
    <w:rsid w:val="006759CC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75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59CC"/>
  </w:style>
  <w:style w:type="paragraph" w:styleId="Voettekst">
    <w:name w:val="footer"/>
    <w:basedOn w:val="Standaard"/>
    <w:link w:val="VoettekstChar"/>
    <w:uiPriority w:val="99"/>
    <w:unhideWhenUsed/>
    <w:rsid w:val="00675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5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611</ap:Characters>
  <ap:DocSecurity>0</ap:DocSecurity>
  <ap:Lines>5</ap:Lines>
  <ap:Paragraphs>1</ap:Paragraphs>
  <ap:ScaleCrop>false</ap:ScaleCrop>
  <ap:LinksUpToDate>false</ap:LinksUpToDate>
  <ap:CharactersWithSpaces>720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2026-08-31T13:18:00.0000000Z</dcterms:created>
  <dcterms:modified xsi:type="dcterms:W3CDTF">2026-08-31T13:19:00.0000000Z</dcterms:modified>
  <version/>
  <category/>
</coreProperties>
</file>