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B607F" w:rsidTr="00D9561B" w14:paraId="687D8AF2" w14:textId="77777777">
        <w:trPr>
          <w:trHeight w:val="1514"/>
        </w:trPr>
        <w:tc>
          <w:tcPr>
            <w:tcW w:w="7522" w:type="dxa"/>
            <w:tcBorders>
              <w:top w:val="nil"/>
              <w:left w:val="nil"/>
              <w:bottom w:val="nil"/>
              <w:right w:val="nil"/>
            </w:tcBorders>
            <w:tcMar>
              <w:left w:w="0" w:type="dxa"/>
              <w:right w:w="0" w:type="dxa"/>
            </w:tcMar>
          </w:tcPr>
          <w:p w:rsidR="00374412" w:rsidP="00D9561B" w:rsidRDefault="00035081" w14:paraId="6AC2BB9F" w14:textId="77777777">
            <w:r>
              <w:t>De v</w:t>
            </w:r>
            <w:r w:rsidR="008E3932">
              <w:t>oorzitter van de Tweede Kamer der Staten-Generaal</w:t>
            </w:r>
          </w:p>
          <w:p w:rsidR="00374412" w:rsidP="00D9561B" w:rsidRDefault="00035081" w14:paraId="4BA4BF71" w14:textId="77777777">
            <w:r>
              <w:t>Postbus 20018</w:t>
            </w:r>
          </w:p>
          <w:p w:rsidR="008E3932" w:rsidP="00D9561B" w:rsidRDefault="00035081" w14:paraId="0A51357C"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B607F" w:rsidTr="00FF66F9" w14:paraId="542D8F12" w14:textId="77777777">
        <w:trPr>
          <w:trHeight w:val="289" w:hRule="exact"/>
        </w:trPr>
        <w:tc>
          <w:tcPr>
            <w:tcW w:w="929" w:type="dxa"/>
          </w:tcPr>
          <w:p w:rsidRPr="00434042" w:rsidR="0005404B" w:rsidP="00FF66F9" w:rsidRDefault="00035081" w14:paraId="334848E5" w14:textId="77777777">
            <w:pPr>
              <w:rPr>
                <w:lang w:eastAsia="en-US"/>
              </w:rPr>
            </w:pPr>
            <w:r>
              <w:rPr>
                <w:lang w:eastAsia="en-US"/>
              </w:rPr>
              <w:t>Datum</w:t>
            </w:r>
          </w:p>
        </w:tc>
        <w:tc>
          <w:tcPr>
            <w:tcW w:w="6581" w:type="dxa"/>
          </w:tcPr>
          <w:p w:rsidRPr="00434042" w:rsidR="0005404B" w:rsidP="00FF66F9" w:rsidRDefault="003E38A8" w14:paraId="77215101" w14:textId="5C41C13E">
            <w:pPr>
              <w:rPr>
                <w:lang w:eastAsia="en-US"/>
              </w:rPr>
            </w:pPr>
            <w:r>
              <w:rPr>
                <w:lang w:eastAsia="en-US"/>
              </w:rPr>
              <w:t>31 augustus 2026</w:t>
            </w:r>
          </w:p>
        </w:tc>
      </w:tr>
      <w:tr w:rsidR="008B607F" w:rsidTr="00FF66F9" w14:paraId="2B41034F" w14:textId="77777777">
        <w:trPr>
          <w:trHeight w:val="368"/>
        </w:trPr>
        <w:tc>
          <w:tcPr>
            <w:tcW w:w="929" w:type="dxa"/>
          </w:tcPr>
          <w:p w:rsidR="0005404B" w:rsidP="00FF66F9" w:rsidRDefault="00035081" w14:paraId="72D67B2E" w14:textId="77777777">
            <w:pPr>
              <w:rPr>
                <w:lang w:eastAsia="en-US"/>
              </w:rPr>
            </w:pPr>
            <w:r>
              <w:rPr>
                <w:lang w:eastAsia="en-US"/>
              </w:rPr>
              <w:t>Betreft</w:t>
            </w:r>
          </w:p>
        </w:tc>
        <w:tc>
          <w:tcPr>
            <w:tcW w:w="6581" w:type="dxa"/>
          </w:tcPr>
          <w:p w:rsidR="0005404B" w:rsidP="00FF66F9" w:rsidRDefault="00035081" w14:paraId="29408527" w14:textId="77777777">
            <w:pPr>
              <w:rPr>
                <w:lang w:eastAsia="en-US"/>
              </w:rPr>
            </w:pPr>
            <w:r>
              <w:rPr>
                <w:lang w:eastAsia="en-US"/>
              </w:rPr>
              <w:t xml:space="preserve">Reactie op Commissiebrief n.a.v. artikel 'Wie betaalt voor zorg op school? In Limburg krijgen ouders  van kwetsbare kinderen de rekening' in Follow </w:t>
            </w:r>
            <w:proofErr w:type="spellStart"/>
            <w:r>
              <w:rPr>
                <w:lang w:eastAsia="en-US"/>
              </w:rPr>
              <w:t>the</w:t>
            </w:r>
            <w:proofErr w:type="spellEnd"/>
            <w:r>
              <w:rPr>
                <w:lang w:eastAsia="en-US"/>
              </w:rPr>
              <w:t xml:space="preserve"> Money</w:t>
            </w:r>
          </w:p>
        </w:tc>
      </w:tr>
    </w:tbl>
    <w:p w:rsidR="008B607F" w:rsidRDefault="001C2C36" w14:paraId="7828B4E1" w14:textId="77777777">
      <w:r w:rsidRPr="001C2C36">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B607F" w:rsidTr="00A421A1" w14:paraId="504A26D0" w14:textId="77777777">
        <w:tc>
          <w:tcPr>
            <w:tcW w:w="2160" w:type="dxa"/>
          </w:tcPr>
          <w:p w:rsidRPr="00F53C9D" w:rsidR="006205C0" w:rsidP="00686AED" w:rsidRDefault="00035081" w14:paraId="4CB00B02" w14:textId="77777777">
            <w:pPr>
              <w:pStyle w:val="Colofonkop"/>
              <w:framePr w:hSpace="0" w:wrap="auto" w:hAnchor="text" w:vAnchor="margin" w:xAlign="left" w:yAlign="inline"/>
            </w:pPr>
            <w:r>
              <w:t>Kansengelijkheid en Onderwijsondersteuning</w:t>
            </w:r>
          </w:p>
          <w:p w:rsidR="006205C0" w:rsidP="00A421A1" w:rsidRDefault="00035081" w14:paraId="18A31B87" w14:textId="77777777">
            <w:pPr>
              <w:pStyle w:val="Huisstijl-Gegeven"/>
              <w:spacing w:after="0"/>
            </w:pPr>
            <w:r>
              <w:t xml:space="preserve">Rijnstraat 50 </w:t>
            </w:r>
          </w:p>
          <w:p w:rsidR="004425A7" w:rsidP="00E972A2" w:rsidRDefault="00035081" w14:paraId="4463CEAD" w14:textId="77777777">
            <w:pPr>
              <w:pStyle w:val="Huisstijl-Gegeven"/>
              <w:spacing w:after="0"/>
            </w:pPr>
            <w:r>
              <w:t>Den Haag</w:t>
            </w:r>
          </w:p>
          <w:p w:rsidR="004425A7" w:rsidP="00E972A2" w:rsidRDefault="00035081" w14:paraId="43FCAB5F" w14:textId="77777777">
            <w:pPr>
              <w:pStyle w:val="Huisstijl-Gegeven"/>
              <w:spacing w:after="0"/>
            </w:pPr>
            <w:r>
              <w:t>Postbus 16375</w:t>
            </w:r>
          </w:p>
          <w:p w:rsidR="004425A7" w:rsidP="00E972A2" w:rsidRDefault="00035081" w14:paraId="4F474443" w14:textId="77777777">
            <w:pPr>
              <w:pStyle w:val="Huisstijl-Gegeven"/>
              <w:spacing w:after="0"/>
            </w:pPr>
            <w:r>
              <w:t>2500 BJ Den Haag</w:t>
            </w:r>
          </w:p>
          <w:p w:rsidR="004425A7" w:rsidP="00E972A2" w:rsidRDefault="00035081" w14:paraId="7C1295A1" w14:textId="77777777">
            <w:pPr>
              <w:pStyle w:val="Huisstijl-Gegeven"/>
              <w:spacing w:after="90"/>
            </w:pPr>
            <w:r>
              <w:t>www.rijksoverheid.nl</w:t>
            </w:r>
          </w:p>
          <w:p w:rsidRPr="00D86CC6" w:rsidR="006205C0" w:rsidP="00A421A1" w:rsidRDefault="00035081" w14:paraId="700332C7" w14:textId="77777777">
            <w:pPr>
              <w:spacing w:line="180" w:lineRule="exact"/>
              <w:rPr>
                <w:b/>
                <w:sz w:val="13"/>
                <w:szCs w:val="13"/>
              </w:rPr>
            </w:pPr>
            <w:r>
              <w:rPr>
                <w:b/>
                <w:sz w:val="13"/>
                <w:szCs w:val="13"/>
              </w:rPr>
              <w:t>Contactpersoon</w:t>
            </w:r>
          </w:p>
          <w:p w:rsidRPr="00A32073" w:rsidR="006205C0" w:rsidP="00A421A1" w:rsidRDefault="006205C0" w14:paraId="72235393" w14:textId="5B563D98">
            <w:pPr>
              <w:spacing w:line="180" w:lineRule="exact"/>
              <w:rPr>
                <w:sz w:val="13"/>
                <w:szCs w:val="13"/>
              </w:rPr>
            </w:pPr>
          </w:p>
        </w:tc>
      </w:tr>
      <w:tr w:rsidR="008B607F" w:rsidTr="00A421A1" w14:paraId="24886ED1" w14:textId="77777777">
        <w:trPr>
          <w:trHeight w:val="200" w:hRule="exact"/>
        </w:trPr>
        <w:tc>
          <w:tcPr>
            <w:tcW w:w="2160" w:type="dxa"/>
          </w:tcPr>
          <w:p w:rsidRPr="00356D2B" w:rsidR="006205C0" w:rsidP="00A421A1" w:rsidRDefault="006205C0" w14:paraId="47BFCF81" w14:textId="77777777">
            <w:pPr>
              <w:spacing w:after="90" w:line="180" w:lineRule="exact"/>
              <w:rPr>
                <w:sz w:val="13"/>
                <w:szCs w:val="13"/>
              </w:rPr>
            </w:pPr>
          </w:p>
        </w:tc>
      </w:tr>
      <w:tr w:rsidR="008B607F" w:rsidTr="00A421A1" w14:paraId="51B29799" w14:textId="77777777">
        <w:trPr>
          <w:trHeight w:val="450"/>
        </w:trPr>
        <w:tc>
          <w:tcPr>
            <w:tcW w:w="2160" w:type="dxa"/>
          </w:tcPr>
          <w:p w:rsidR="00F51A76" w:rsidP="00A421A1" w:rsidRDefault="00035081" w14:paraId="2110116F" w14:textId="77777777">
            <w:pPr>
              <w:spacing w:line="180" w:lineRule="exact"/>
              <w:rPr>
                <w:b/>
                <w:sz w:val="13"/>
                <w:szCs w:val="13"/>
              </w:rPr>
            </w:pPr>
            <w:r>
              <w:rPr>
                <w:b/>
                <w:sz w:val="13"/>
                <w:szCs w:val="13"/>
              </w:rPr>
              <w:t>Onze referentie</w:t>
            </w:r>
          </w:p>
          <w:p w:rsidRPr="00FA7882" w:rsidR="006205C0" w:rsidP="00215356" w:rsidRDefault="00035081" w14:paraId="00798A12" w14:textId="77777777">
            <w:pPr>
              <w:spacing w:line="180" w:lineRule="exact"/>
              <w:rPr>
                <w:sz w:val="13"/>
                <w:szCs w:val="13"/>
              </w:rPr>
            </w:pPr>
            <w:r>
              <w:rPr>
                <w:sz w:val="13"/>
                <w:szCs w:val="13"/>
              </w:rPr>
              <w:t>64379284</w:t>
            </w:r>
          </w:p>
        </w:tc>
      </w:tr>
      <w:tr w:rsidR="008B607F" w:rsidTr="00A421A1" w14:paraId="63F1FA11" w14:textId="77777777">
        <w:trPr>
          <w:trHeight w:val="136"/>
        </w:trPr>
        <w:tc>
          <w:tcPr>
            <w:tcW w:w="2160" w:type="dxa"/>
          </w:tcPr>
          <w:p w:rsidRPr="00C5333A" w:rsidR="006205C0" w:rsidP="00A421A1" w:rsidRDefault="00035081" w14:paraId="4B6EB83A" w14:textId="77777777">
            <w:pPr>
              <w:tabs>
                <w:tab w:val="left" w:pos="1890"/>
              </w:tabs>
              <w:spacing w:line="180" w:lineRule="exact"/>
              <w:rPr>
                <w:b/>
                <w:sz w:val="13"/>
                <w:szCs w:val="13"/>
              </w:rPr>
            </w:pPr>
            <w:r w:rsidRPr="00003544">
              <w:rPr>
                <w:b/>
                <w:sz w:val="13"/>
                <w:szCs w:val="13"/>
              </w:rPr>
              <w:t>Uw brief</w:t>
            </w:r>
          </w:p>
          <w:p w:rsidRPr="00E06CD4" w:rsidR="00E91674" w:rsidP="00E210E0" w:rsidRDefault="00035081" w14:paraId="719E60BC" w14:textId="77777777">
            <w:pPr>
              <w:tabs>
                <w:tab w:val="left" w:pos="1890"/>
              </w:tabs>
              <w:spacing w:after="92" w:line="180" w:lineRule="exact"/>
              <w:rPr>
                <w:sz w:val="13"/>
                <w:szCs w:val="13"/>
              </w:rPr>
            </w:pPr>
            <w:r>
              <w:rPr>
                <w:sz w:val="13"/>
                <w:szCs w:val="13"/>
              </w:rPr>
              <w:t>24 januari 2025</w:t>
            </w:r>
          </w:p>
        </w:tc>
      </w:tr>
      <w:tr w:rsidR="008B607F" w:rsidTr="00A421A1" w14:paraId="741CD21B" w14:textId="77777777">
        <w:trPr>
          <w:trHeight w:val="227"/>
        </w:trPr>
        <w:tc>
          <w:tcPr>
            <w:tcW w:w="2160" w:type="dxa"/>
          </w:tcPr>
          <w:p w:rsidRPr="004A65A5" w:rsidR="006205C0" w:rsidP="00A421A1" w:rsidRDefault="00035081" w14:paraId="55133C0F" w14:textId="77777777">
            <w:pPr>
              <w:spacing w:line="180" w:lineRule="exact"/>
              <w:rPr>
                <w:b/>
                <w:sz w:val="13"/>
                <w:szCs w:val="13"/>
              </w:rPr>
            </w:pPr>
            <w:r>
              <w:rPr>
                <w:b/>
                <w:sz w:val="13"/>
                <w:szCs w:val="13"/>
              </w:rPr>
              <w:t>Uw referentie</w:t>
            </w:r>
          </w:p>
          <w:p w:rsidRPr="00D74F66" w:rsidR="006205C0" w:rsidP="00A421A1" w:rsidRDefault="00035081" w14:paraId="5DF3FC24" w14:textId="77777777">
            <w:pPr>
              <w:spacing w:after="90" w:line="180" w:lineRule="exact"/>
              <w:rPr>
                <w:sz w:val="13"/>
              </w:rPr>
            </w:pPr>
            <w:r>
              <w:rPr>
                <w:sz w:val="13"/>
              </w:rPr>
              <w:t>2025D02066</w:t>
            </w:r>
          </w:p>
        </w:tc>
      </w:tr>
    </w:tbl>
    <w:p w:rsidR="00215356" w:rsidRDefault="00215356" w14:paraId="10B55EA2" w14:textId="77777777"/>
    <w:p w:rsidR="006205C0" w:rsidP="00A421A1" w:rsidRDefault="006205C0" w14:paraId="18FC140B" w14:textId="77777777"/>
    <w:p w:rsidR="00910A65" w:rsidP="00CA35E4" w:rsidRDefault="00405133" w14:paraId="19999D66" w14:textId="5704FCCD">
      <w:r>
        <w:t xml:space="preserve">Hierbij stuur </w:t>
      </w:r>
      <w:r w:rsidR="00D45993">
        <w:t>ik u</w:t>
      </w:r>
      <w:r w:rsidR="00C82662">
        <w:t xml:space="preserve"> </w:t>
      </w:r>
      <w:r w:rsidR="00035081">
        <w:t xml:space="preserve">de reactie op het </w:t>
      </w:r>
      <w:r w:rsidR="00D144BB">
        <w:t>v</w:t>
      </w:r>
      <w:r w:rsidR="00035081">
        <w:t>erzoek van de commissie</w:t>
      </w:r>
      <w:r w:rsidR="00B36EBB">
        <w:t xml:space="preserve"> </w:t>
      </w:r>
      <w:r w:rsidR="00035081">
        <w:t>naar aanleiding van</w:t>
      </w:r>
      <w:r w:rsidR="004A1BB7">
        <w:t xml:space="preserve"> </w:t>
      </w:r>
      <w:r w:rsidR="00035081">
        <w:t xml:space="preserve">de procedurevergadering van 23 januari 2025. </w:t>
      </w:r>
    </w:p>
    <w:p w:rsidRPr="00035081" w:rsidR="00035081" w:rsidP="00CA35E4" w:rsidRDefault="00035081" w14:paraId="3CBCD618" w14:textId="77777777">
      <w:pPr>
        <w:rPr>
          <w:szCs w:val="18"/>
        </w:rPr>
      </w:pPr>
    </w:p>
    <w:p w:rsidRPr="00265D94" w:rsidR="00265D94" w:rsidP="00265D94" w:rsidRDefault="00265D94" w14:paraId="51B977A0" w14:textId="77777777">
      <w:pPr>
        <w:spacing w:after="160" w:line="259" w:lineRule="auto"/>
        <w:rPr>
          <w:rFonts w:eastAsia="Calibri"/>
          <w:kern w:val="2"/>
          <w:szCs w:val="18"/>
          <w:lang w:eastAsia="en-US"/>
          <w14:ligatures w14:val="standardContextual"/>
        </w:rPr>
      </w:pPr>
      <w:r w:rsidRPr="00265D94">
        <w:rPr>
          <w:rFonts w:eastAsia="Calibri"/>
          <w:kern w:val="2"/>
          <w:szCs w:val="18"/>
          <w:lang w:eastAsia="en-US"/>
          <w14:ligatures w14:val="standardContextual"/>
        </w:rPr>
        <w:t xml:space="preserve">Op 5 januari 2025 ontving de commissie voor Onderwijs, Cultuur en Wetenschap een mail van dhr. F. n.a.v. het artikel van Follow </w:t>
      </w:r>
      <w:proofErr w:type="spellStart"/>
      <w:r w:rsidRPr="00265D94">
        <w:rPr>
          <w:rFonts w:eastAsia="Calibri"/>
          <w:kern w:val="2"/>
          <w:szCs w:val="18"/>
          <w:lang w:eastAsia="en-US"/>
          <w14:ligatures w14:val="standardContextual"/>
        </w:rPr>
        <w:t>the</w:t>
      </w:r>
      <w:proofErr w:type="spellEnd"/>
      <w:r w:rsidRPr="00265D94">
        <w:rPr>
          <w:rFonts w:eastAsia="Calibri"/>
          <w:kern w:val="2"/>
          <w:szCs w:val="18"/>
          <w:lang w:eastAsia="en-US"/>
          <w14:ligatures w14:val="standardContextual"/>
        </w:rPr>
        <w:t xml:space="preserve"> Money ‘Wie betaalt voor zorg op school? In Limburg krijgen ouders van kwetsbare kinderen de rekening’. Deze mail heeft u na de procedurevergadering van 23 januari 2025 doorgestuurd, met het verzoek om een reactie. Met excuses voor de vertraging, ontvangt u hierbij de reactie op uw verzoek. </w:t>
      </w:r>
    </w:p>
    <w:p w:rsidRPr="00265D94" w:rsidR="00265D94" w:rsidP="00265D94" w:rsidRDefault="00265D94" w14:paraId="532F188E" w14:textId="77777777">
      <w:pPr>
        <w:spacing w:after="160" w:line="259" w:lineRule="auto"/>
        <w:rPr>
          <w:rFonts w:eastAsia="Calibri"/>
          <w:kern w:val="2"/>
          <w:szCs w:val="18"/>
          <w:lang w:eastAsia="en-US"/>
          <w14:ligatures w14:val="standardContextual"/>
        </w:rPr>
      </w:pPr>
      <w:r w:rsidRPr="00265D94">
        <w:rPr>
          <w:rFonts w:eastAsia="Calibri"/>
          <w:kern w:val="2"/>
          <w:szCs w:val="18"/>
          <w:lang w:eastAsia="en-US"/>
          <w14:ligatures w14:val="standardContextual"/>
        </w:rPr>
        <w:t xml:space="preserve">Met de mail wordt aandacht gevraagd voor de financiering van zorg tijdens onderwijstijd. Specifiek geeft de briefschrijver aan zorgen te hebben over terugbetalingsafspraken met betrekking tot (het budget behorende bij) toelaatbaarheidsverklaringen en de inzet van zorgbudget vanuit de Jeugdwet (via de gemeente) en persoonsgeboden budget (pgb) (via de zorgkantoren op basis van de </w:t>
      </w:r>
      <w:proofErr w:type="spellStart"/>
      <w:r w:rsidRPr="00265D94">
        <w:rPr>
          <w:rFonts w:eastAsia="Calibri"/>
          <w:kern w:val="2"/>
          <w:szCs w:val="18"/>
          <w:lang w:eastAsia="en-US"/>
          <w14:ligatures w14:val="standardContextual"/>
        </w:rPr>
        <w:t>Wlz</w:t>
      </w:r>
      <w:proofErr w:type="spellEnd"/>
      <w:r w:rsidRPr="00265D94">
        <w:rPr>
          <w:rFonts w:eastAsia="Calibri"/>
          <w:kern w:val="2"/>
          <w:szCs w:val="18"/>
          <w:lang w:eastAsia="en-US"/>
          <w14:ligatures w14:val="standardContextual"/>
        </w:rPr>
        <w:t xml:space="preserve">). </w:t>
      </w:r>
    </w:p>
    <w:p w:rsidRPr="00265D94" w:rsidR="00265D94" w:rsidP="00265D94" w:rsidRDefault="00265D94" w14:paraId="50CDDAD9" w14:textId="77777777">
      <w:pPr>
        <w:spacing w:after="160" w:line="259" w:lineRule="auto"/>
        <w:rPr>
          <w:rFonts w:eastAsia="Calibri"/>
          <w:kern w:val="2"/>
          <w:szCs w:val="18"/>
          <w:lang w:eastAsia="en-US"/>
          <w14:ligatures w14:val="standardContextual"/>
        </w:rPr>
      </w:pPr>
      <w:r w:rsidRPr="00265D94">
        <w:rPr>
          <w:rFonts w:eastAsia="Calibri"/>
          <w:kern w:val="2"/>
          <w:szCs w:val="18"/>
          <w:lang w:eastAsia="en-US"/>
          <w14:ligatures w14:val="standardContextual"/>
        </w:rPr>
        <w:t>In februari 2025 zijn ook Kamervragen</w:t>
      </w:r>
      <w:r w:rsidRPr="00265D94">
        <w:rPr>
          <w:rFonts w:eastAsia="Calibri"/>
          <w:kern w:val="2"/>
          <w:szCs w:val="18"/>
          <w:vertAlign w:val="superscript"/>
          <w:lang w:eastAsia="en-US"/>
          <w14:ligatures w14:val="standardContextual"/>
        </w:rPr>
        <w:footnoteReference w:id="1"/>
      </w:r>
      <w:r w:rsidRPr="00265D94">
        <w:rPr>
          <w:rFonts w:eastAsia="Calibri"/>
          <w:kern w:val="2"/>
          <w:szCs w:val="18"/>
          <w:lang w:eastAsia="en-US"/>
          <w14:ligatures w14:val="standardContextual"/>
        </w:rPr>
        <w:t xml:space="preserve"> beantwoord over het betreffende artikel, waarin vergelijkbare zorgen werden geuit. Er is sprake van verschillende financieringsstromen en bijbehorende -doelen vanuit onderwijs en zorg: </w:t>
      </w:r>
    </w:p>
    <w:p w:rsidRPr="00265D94" w:rsidR="00265D94" w:rsidP="00265D94" w:rsidRDefault="00265D94" w14:paraId="045199D1" w14:textId="0291F621">
      <w:pPr>
        <w:numPr>
          <w:ilvl w:val="0"/>
          <w:numId w:val="15"/>
        </w:numPr>
        <w:spacing w:after="160" w:line="259" w:lineRule="auto"/>
        <w:contextualSpacing/>
        <w:rPr>
          <w:rFonts w:eastAsia="Calibri"/>
          <w:kern w:val="2"/>
          <w:szCs w:val="18"/>
          <w:lang w:eastAsia="en-US"/>
          <w14:ligatures w14:val="standardContextual"/>
        </w:rPr>
      </w:pPr>
      <w:r w:rsidRPr="00265D94">
        <w:rPr>
          <w:rFonts w:eastAsia="Calibri"/>
          <w:kern w:val="2"/>
          <w:szCs w:val="18"/>
          <w:lang w:eastAsia="en-US"/>
          <w14:ligatures w14:val="standardContextual"/>
        </w:rPr>
        <w:t xml:space="preserve">De school en het samenwerkingsverband zijn verantwoordelijk voor het financieren van onderwijstaken </w:t>
      </w:r>
      <w:r w:rsidR="00E80D13">
        <w:rPr>
          <w:rFonts w:eastAsia="Calibri"/>
          <w:kern w:val="2"/>
          <w:szCs w:val="18"/>
          <w:lang w:eastAsia="en-US"/>
          <w14:ligatures w14:val="standardContextual"/>
        </w:rPr>
        <w:t xml:space="preserve">en </w:t>
      </w:r>
      <w:r w:rsidRPr="00265D94">
        <w:rPr>
          <w:rFonts w:eastAsia="Calibri"/>
          <w:kern w:val="2"/>
          <w:szCs w:val="18"/>
          <w:lang w:eastAsia="en-US"/>
          <w14:ligatures w14:val="standardContextual"/>
        </w:rPr>
        <w:t xml:space="preserve">het bieden van onderwijsondersteuning in het kader van passend onderwijs. De school ontvangt extra ondersteuningsbudget van het samenwerkingsverband op basis van de toelaatbaarheidsverklaring. </w:t>
      </w:r>
    </w:p>
    <w:p w:rsidRPr="00265D94" w:rsidR="00265D94" w:rsidP="00265D94" w:rsidRDefault="00265D94" w14:paraId="49869861" w14:textId="77777777">
      <w:pPr>
        <w:numPr>
          <w:ilvl w:val="0"/>
          <w:numId w:val="15"/>
        </w:numPr>
        <w:spacing w:after="160" w:line="259" w:lineRule="auto"/>
        <w:contextualSpacing/>
        <w:rPr>
          <w:rFonts w:eastAsia="Calibri"/>
          <w:kern w:val="2"/>
          <w:szCs w:val="18"/>
          <w:lang w:eastAsia="en-US"/>
          <w14:ligatures w14:val="standardContextual"/>
        </w:rPr>
      </w:pPr>
      <w:r w:rsidRPr="00265D94">
        <w:rPr>
          <w:rFonts w:eastAsia="Calibri"/>
          <w:kern w:val="2"/>
          <w:szCs w:val="18"/>
          <w:lang w:eastAsia="en-US"/>
          <w14:ligatures w14:val="standardContextual"/>
        </w:rPr>
        <w:t xml:space="preserve">Zorg en ondersteuning die de taak van het gespecialiseerd onderwijs overstijgt wordt niet door school geboden en gefinancierd. Deze ondersteuning en zorg komt veelal vanuit de Jeugdwet, </w:t>
      </w:r>
      <w:proofErr w:type="spellStart"/>
      <w:r w:rsidRPr="00265D94">
        <w:rPr>
          <w:rFonts w:eastAsia="Calibri"/>
          <w:kern w:val="2"/>
          <w:szCs w:val="18"/>
          <w:lang w:eastAsia="en-US"/>
          <w14:ligatures w14:val="standardContextual"/>
        </w:rPr>
        <w:t>Wlz</w:t>
      </w:r>
      <w:proofErr w:type="spellEnd"/>
      <w:r w:rsidRPr="00265D94">
        <w:rPr>
          <w:rFonts w:eastAsia="Calibri"/>
          <w:kern w:val="2"/>
          <w:szCs w:val="18"/>
          <w:lang w:eastAsia="en-US"/>
          <w14:ligatures w14:val="standardContextual"/>
        </w:rPr>
        <w:t xml:space="preserve"> en/of </w:t>
      </w:r>
      <w:proofErr w:type="spellStart"/>
      <w:r w:rsidRPr="00265D94">
        <w:rPr>
          <w:rFonts w:eastAsia="Calibri"/>
          <w:kern w:val="2"/>
          <w:szCs w:val="18"/>
          <w:lang w:eastAsia="en-US"/>
          <w14:ligatures w14:val="standardContextual"/>
        </w:rPr>
        <w:t>Zvw</w:t>
      </w:r>
      <w:proofErr w:type="spellEnd"/>
      <w:r w:rsidRPr="00265D94">
        <w:rPr>
          <w:rFonts w:eastAsia="Calibri"/>
          <w:kern w:val="2"/>
          <w:szCs w:val="18"/>
          <w:lang w:eastAsia="en-US"/>
          <w14:ligatures w14:val="standardContextual"/>
        </w:rPr>
        <w:t xml:space="preserve">. </w:t>
      </w:r>
    </w:p>
    <w:p w:rsidRPr="00265D94" w:rsidR="00265D94" w:rsidP="00265D94" w:rsidRDefault="00265D94" w14:paraId="2CBC6FD1" w14:textId="77777777">
      <w:pPr>
        <w:spacing w:after="160" w:line="259" w:lineRule="auto"/>
        <w:rPr>
          <w:rFonts w:eastAsia="Calibri"/>
          <w:kern w:val="2"/>
          <w:szCs w:val="18"/>
          <w:lang w:eastAsia="en-US"/>
          <w14:ligatures w14:val="standardContextual"/>
        </w:rPr>
      </w:pPr>
    </w:p>
    <w:p w:rsidRPr="00265D94" w:rsidR="00265D94" w:rsidP="00265D94" w:rsidRDefault="00265D94" w14:paraId="4B909695" w14:textId="51A65ECD">
      <w:pPr>
        <w:spacing w:after="160" w:line="259" w:lineRule="auto"/>
        <w:rPr>
          <w:rFonts w:eastAsia="Calibri"/>
          <w:kern w:val="2"/>
          <w:szCs w:val="18"/>
          <w:lang w:eastAsia="en-US"/>
          <w14:ligatures w14:val="standardContextual"/>
        </w:rPr>
      </w:pPr>
      <w:r w:rsidRPr="00265D94">
        <w:rPr>
          <w:rFonts w:eastAsia="Calibri"/>
          <w:kern w:val="2"/>
          <w:szCs w:val="18"/>
          <w:lang w:eastAsia="en-US"/>
          <w14:ligatures w14:val="standardContextual"/>
        </w:rPr>
        <w:lastRenderedPageBreak/>
        <w:t>Constructies met betrekking tot de financiering van zorg tijdens onderwijstijd met bovenstaande financieringsstromen komen vaker voor. Zo staat het een samenwerkingsverband vrij om een terugbetalingsconstructie met een school af te spreken in relatie tot de toelaatbaarheidsverklaring</w:t>
      </w:r>
      <w:r w:rsidR="006D159D">
        <w:rPr>
          <w:rFonts w:eastAsia="Calibri"/>
          <w:kern w:val="2"/>
          <w:szCs w:val="18"/>
          <w:lang w:eastAsia="en-US"/>
          <w14:ligatures w14:val="standardContextual"/>
        </w:rPr>
        <w:t>, mits een leerling de ondersteuning krijgt die nodig is</w:t>
      </w:r>
      <w:r w:rsidRPr="00265D94">
        <w:rPr>
          <w:rFonts w:eastAsia="Calibri"/>
          <w:kern w:val="2"/>
          <w:szCs w:val="18"/>
          <w:lang w:eastAsia="en-US"/>
          <w14:ligatures w14:val="standardContextual"/>
        </w:rPr>
        <w:t xml:space="preserve">. </w:t>
      </w:r>
    </w:p>
    <w:p w:rsidRPr="00265D94" w:rsidR="00265D94" w:rsidP="00265D94" w:rsidRDefault="00265D94" w14:paraId="04EDA7B3" w14:textId="77777777">
      <w:pPr>
        <w:spacing w:after="160" w:line="259" w:lineRule="auto"/>
        <w:rPr>
          <w:rFonts w:eastAsia="Calibri"/>
          <w:kern w:val="2"/>
          <w:szCs w:val="18"/>
          <w:lang w:eastAsia="en-US"/>
          <w14:ligatures w14:val="standardContextual"/>
        </w:rPr>
      </w:pPr>
      <w:r w:rsidRPr="00265D94">
        <w:rPr>
          <w:rFonts w:eastAsia="Calibri"/>
          <w:kern w:val="2"/>
          <w:szCs w:val="18"/>
          <w:lang w:eastAsia="en-US"/>
          <w14:ligatures w14:val="standardContextual"/>
        </w:rPr>
        <w:t xml:space="preserve">Indien een leerling naast de ondersteuning die scholen binnen de basis- en aanvullende ondersteuning van het gespecialiseerd onderwijs kunnen bieden ook zorg nodig heeft om onderwijs te kunnen volgen, kunnen scholen in afstemming met ouders afspraken maken over de inzet van een deel van het zorgbudget (Jeugdwet of langdurige zorg) op school. In het geval van de Jeugdwet dient de gemeente als verstrekker goedkeuring te geven op de aanvraag voor inzet in het onderwijs. In geval van langdurige zorg dient het zorgkantoor akkoord te gaan met het budgetplan of de aanvraag voor </w:t>
      </w:r>
      <w:proofErr w:type="spellStart"/>
      <w:r w:rsidRPr="00265D94">
        <w:rPr>
          <w:rFonts w:eastAsia="Calibri"/>
          <w:kern w:val="2"/>
          <w:szCs w:val="18"/>
          <w:lang w:eastAsia="en-US"/>
          <w14:ligatures w14:val="standardContextual"/>
        </w:rPr>
        <w:t>Wlz</w:t>
      </w:r>
      <w:proofErr w:type="spellEnd"/>
      <w:r w:rsidRPr="00265D94">
        <w:rPr>
          <w:rFonts w:eastAsia="Calibri"/>
          <w:kern w:val="2"/>
          <w:szCs w:val="18"/>
          <w:lang w:eastAsia="en-US"/>
          <w14:ligatures w14:val="standardContextual"/>
        </w:rPr>
        <w:t xml:space="preserve">-zorg thuis in natura. Het kan soms lastig zijn om een duidelijke afbakening te maken tussen onderwijsondersteuning en zorg. Het is daarom vanzelfsprekend en van belang dat dergelijke afspraken (inhoudelijk, financieel en qua verantwoording) zorgvuldig worden gemaakt en vooraf worden vastgelegd met instemming van alle betrokken partijen. Dit helpt ook bij het voorkomen van onduidelijkheden over facturen en de ingezette zorg en ondersteuning. </w:t>
      </w:r>
    </w:p>
    <w:p w:rsidR="00930C09" w:rsidP="00265D94" w:rsidRDefault="00265D94" w14:paraId="35381CC2" w14:textId="1654C1A3">
      <w:pPr>
        <w:spacing w:after="160" w:line="259" w:lineRule="auto"/>
        <w:rPr>
          <w:rFonts w:eastAsia="Calibri"/>
          <w:kern w:val="2"/>
          <w:szCs w:val="18"/>
          <w:lang w:eastAsia="en-US"/>
          <w14:ligatures w14:val="standardContextual"/>
        </w:rPr>
      </w:pPr>
      <w:r w:rsidRPr="00265D94">
        <w:rPr>
          <w:rFonts w:eastAsia="Calibri"/>
          <w:kern w:val="2"/>
          <w:szCs w:val="18"/>
          <w:lang w:eastAsia="en-US"/>
          <w14:ligatures w14:val="standardContextual"/>
        </w:rPr>
        <w:t>Iedereen moet naar school kunnen gaan, ook als dit vraag om ondersteuning vanuit zowel onderwijs als zorg. Uit de brief blijkt wederom dat dit niet altijd eenvoudig is. Daarom werk ik samen met VWS sinds 2023 aan de verbeteraanpak Zorg in Onderwijstijd, waarbij ook expliciet aandacht is voor het maken van goede afspraken.</w:t>
      </w:r>
      <w:r w:rsidRPr="00265D94">
        <w:rPr>
          <w:rFonts w:eastAsia="Calibri"/>
          <w:kern w:val="2"/>
          <w:szCs w:val="18"/>
          <w:vertAlign w:val="superscript"/>
          <w:lang w:eastAsia="en-US"/>
          <w14:ligatures w14:val="standardContextual"/>
        </w:rPr>
        <w:footnoteReference w:id="2"/>
      </w:r>
      <w:r w:rsidRPr="00265D94">
        <w:rPr>
          <w:rFonts w:eastAsia="Calibri"/>
          <w:kern w:val="2"/>
          <w:szCs w:val="18"/>
          <w:lang w:eastAsia="en-US"/>
          <w14:ligatures w14:val="standardContextual"/>
        </w:rPr>
        <w:t xml:space="preserve"> Ik verwacht dat met deze aanpak stappen worden gemaakt in de verbetering van de samenwerking tussen onderwijs en zorg, waardoor leerlingen ook tijdens onderwijstijd passende zorg kunnen krijgen en zich naar hun leerpotentieel kunnen ontwikkelen.</w:t>
      </w:r>
    </w:p>
    <w:p w:rsidR="0027511F" w:rsidP="00265D94" w:rsidRDefault="0027511F" w14:paraId="61612B86" w14:textId="77777777">
      <w:pPr>
        <w:spacing w:after="160" w:line="259" w:lineRule="auto"/>
        <w:rPr>
          <w:rFonts w:eastAsia="Calibri"/>
          <w:kern w:val="2"/>
          <w:szCs w:val="18"/>
          <w:lang w:eastAsia="en-US"/>
          <w14:ligatures w14:val="standardContextual"/>
        </w:rPr>
      </w:pPr>
    </w:p>
    <w:p w:rsidR="0027511F" w:rsidP="00265D94" w:rsidRDefault="0027511F" w14:paraId="6FDFE5BD" w14:textId="7CD3D0DC">
      <w:pPr>
        <w:spacing w:after="160" w:line="259" w:lineRule="auto"/>
        <w:rPr>
          <w:rFonts w:eastAsia="Calibri"/>
          <w:kern w:val="2"/>
          <w:szCs w:val="18"/>
          <w:lang w:eastAsia="en-US"/>
          <w14:ligatures w14:val="standardContextual"/>
        </w:rPr>
      </w:pPr>
      <w:r>
        <w:rPr>
          <w:rFonts w:eastAsia="Calibri"/>
          <w:kern w:val="2"/>
          <w:szCs w:val="18"/>
          <w:lang w:eastAsia="en-US"/>
          <w14:ligatures w14:val="standardContextual"/>
        </w:rPr>
        <w:t>Hoogachtend,</w:t>
      </w:r>
    </w:p>
    <w:p w:rsidR="00265D94" w:rsidP="00CA35E4" w:rsidRDefault="00265D94" w14:paraId="10D3EE8B" w14:textId="77777777"/>
    <w:p w:rsidR="005768E4" w:rsidP="00CA35E4" w:rsidRDefault="00035081" w14:paraId="44B41BFD" w14:textId="77777777">
      <w:r>
        <w:t>d</w:t>
      </w:r>
      <w:r w:rsidR="00745AE0">
        <w:t xml:space="preserve">e staatssecretaris </w:t>
      </w:r>
      <w:r w:rsidR="00535573">
        <w:t>van Onderwijs</w:t>
      </w:r>
      <w:r>
        <w:t xml:space="preserve"> en Emancipatie</w:t>
      </w:r>
      <w:r w:rsidR="00745AE0">
        <w:t>,</w:t>
      </w:r>
    </w:p>
    <w:p w:rsidR="00745AE0" w:rsidP="003A7160" w:rsidRDefault="00745AE0" w14:paraId="4CA286C3" w14:textId="77777777"/>
    <w:p w:rsidR="00745AE0" w:rsidP="003A7160" w:rsidRDefault="00745AE0" w14:paraId="1218B61E" w14:textId="77777777"/>
    <w:p w:rsidR="00745AE0" w:rsidP="003A7160" w:rsidRDefault="00745AE0" w14:paraId="590F571E" w14:textId="77777777"/>
    <w:p w:rsidR="00745AE0" w:rsidP="003A7160" w:rsidRDefault="00745AE0" w14:paraId="3C8DF8E8" w14:textId="77777777"/>
    <w:p w:rsidR="00745AE0" w:rsidP="003A7160" w:rsidRDefault="00745AE0" w14:paraId="2D92C269" w14:textId="77777777"/>
    <w:p w:rsidR="00E93891" w:rsidP="00347221" w:rsidRDefault="00E93891" w14:paraId="7238FFB9" w14:textId="77777777"/>
    <w:p w:rsidR="00C7013F" w:rsidP="003A7160" w:rsidRDefault="00035081" w14:paraId="56CE4F64" w14:textId="6D51B8C7">
      <w:r w:rsidRPr="000E04A1">
        <w:t xml:space="preserve">Judith </w:t>
      </w:r>
      <w:proofErr w:type="spellStart"/>
      <w:r w:rsidRPr="000E04A1">
        <w:t>Zs.C.M</w:t>
      </w:r>
      <w:proofErr w:type="spellEnd"/>
      <w:r w:rsidRPr="000E04A1">
        <w:t>. Tielen</w:t>
      </w:r>
    </w:p>
    <w:sectPr w:rsidR="00C7013F"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24FF" w14:textId="77777777" w:rsidR="00A222F6" w:rsidRDefault="00A222F6">
      <w:r>
        <w:separator/>
      </w:r>
    </w:p>
    <w:p w14:paraId="46B93E67" w14:textId="77777777" w:rsidR="00A222F6" w:rsidRDefault="00A222F6"/>
  </w:endnote>
  <w:endnote w:type="continuationSeparator" w:id="0">
    <w:p w14:paraId="315440B4" w14:textId="77777777" w:rsidR="00A222F6" w:rsidRDefault="00A222F6">
      <w:r>
        <w:continuationSeparator/>
      </w:r>
    </w:p>
    <w:p w14:paraId="08431209" w14:textId="77777777" w:rsidR="00A222F6" w:rsidRDefault="00A222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8D36"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22CA"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B607F" w14:paraId="2414B3BF" w14:textId="77777777" w:rsidTr="004C7E1D">
      <w:trPr>
        <w:trHeight w:hRule="exact" w:val="357"/>
      </w:trPr>
      <w:tc>
        <w:tcPr>
          <w:tcW w:w="7603" w:type="dxa"/>
        </w:tcPr>
        <w:p w14:paraId="543F6B6F" w14:textId="77777777" w:rsidR="002F71BB" w:rsidRPr="004C7E1D" w:rsidRDefault="002F71BB" w:rsidP="004C7E1D">
          <w:pPr>
            <w:spacing w:line="180" w:lineRule="exact"/>
            <w:rPr>
              <w:sz w:val="13"/>
              <w:szCs w:val="13"/>
            </w:rPr>
          </w:pPr>
        </w:p>
      </w:tc>
      <w:tc>
        <w:tcPr>
          <w:tcW w:w="2172" w:type="dxa"/>
        </w:tcPr>
        <w:p w14:paraId="2009692D" w14:textId="2340FCED" w:rsidR="002F71BB" w:rsidRPr="004C7E1D" w:rsidRDefault="0003508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0731E">
            <w:rPr>
              <w:szCs w:val="13"/>
            </w:rPr>
            <w:t>2</w:t>
          </w:r>
          <w:r w:rsidRPr="004C7E1D">
            <w:rPr>
              <w:szCs w:val="13"/>
            </w:rPr>
            <w:fldChar w:fldCharType="end"/>
          </w:r>
        </w:p>
      </w:tc>
    </w:tr>
  </w:tbl>
  <w:p w14:paraId="49407C67"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B607F" w14:paraId="2E1149F7" w14:textId="77777777" w:rsidTr="004C7E1D">
      <w:trPr>
        <w:trHeight w:hRule="exact" w:val="357"/>
      </w:trPr>
      <w:tc>
        <w:tcPr>
          <w:tcW w:w="7709" w:type="dxa"/>
        </w:tcPr>
        <w:p w14:paraId="159BB3F0" w14:textId="77777777" w:rsidR="00D17084" w:rsidRPr="004C7E1D" w:rsidRDefault="00D17084" w:rsidP="004C7E1D">
          <w:pPr>
            <w:spacing w:line="180" w:lineRule="exact"/>
            <w:rPr>
              <w:sz w:val="13"/>
              <w:szCs w:val="13"/>
            </w:rPr>
          </w:pPr>
        </w:p>
      </w:tc>
      <w:tc>
        <w:tcPr>
          <w:tcW w:w="2060" w:type="dxa"/>
        </w:tcPr>
        <w:p w14:paraId="1152BC5F" w14:textId="05DFEAA6" w:rsidR="00D17084" w:rsidRPr="004C7E1D" w:rsidRDefault="0003508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0731E">
            <w:rPr>
              <w:szCs w:val="13"/>
            </w:rPr>
            <w:t>2</w:t>
          </w:r>
          <w:r w:rsidRPr="004C7E1D">
            <w:rPr>
              <w:szCs w:val="13"/>
            </w:rPr>
            <w:fldChar w:fldCharType="end"/>
          </w:r>
        </w:p>
      </w:tc>
    </w:tr>
  </w:tbl>
  <w:p w14:paraId="684F427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D7171" w14:textId="77777777" w:rsidR="00A222F6" w:rsidRDefault="00A222F6">
      <w:r>
        <w:separator/>
      </w:r>
    </w:p>
    <w:p w14:paraId="7055D3B7" w14:textId="77777777" w:rsidR="00A222F6" w:rsidRDefault="00A222F6"/>
  </w:footnote>
  <w:footnote w:type="continuationSeparator" w:id="0">
    <w:p w14:paraId="7344D222" w14:textId="77777777" w:rsidR="00A222F6" w:rsidRDefault="00A222F6">
      <w:r>
        <w:continuationSeparator/>
      </w:r>
    </w:p>
    <w:p w14:paraId="323E530B" w14:textId="77777777" w:rsidR="00A222F6" w:rsidRDefault="00A222F6"/>
  </w:footnote>
  <w:footnote w:id="1">
    <w:p w14:paraId="44C116D3" w14:textId="77777777" w:rsidR="00265D94" w:rsidRDefault="00265D94" w:rsidP="00265D94">
      <w:pPr>
        <w:pStyle w:val="Voetnoottekst"/>
      </w:pPr>
      <w:r>
        <w:rPr>
          <w:rStyle w:val="Voetnootmarkering"/>
        </w:rPr>
        <w:footnoteRef/>
      </w:r>
      <w:r>
        <w:t xml:space="preserve"> Aanhangsel Handelingen, TK 2024-2025, nr. 1397. </w:t>
      </w:r>
    </w:p>
  </w:footnote>
  <w:footnote w:id="2">
    <w:p w14:paraId="3E957BE3" w14:textId="77777777" w:rsidR="00265D94" w:rsidRDefault="00265D94" w:rsidP="00265D94">
      <w:pPr>
        <w:pStyle w:val="Voetnoottekst"/>
      </w:pPr>
      <w:r>
        <w:rPr>
          <w:rStyle w:val="Voetnootmarkering"/>
        </w:rPr>
        <w:footnoteRef/>
      </w:r>
      <w:r>
        <w:t xml:space="preserve"> Tweede Kamer, vergaderjaar 2025 – 2026, 31 497, nr. 510.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5747"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B607F" w14:paraId="087FE490" w14:textId="77777777" w:rsidTr="006D2D53">
      <w:trPr>
        <w:trHeight w:hRule="exact" w:val="400"/>
      </w:trPr>
      <w:tc>
        <w:tcPr>
          <w:tcW w:w="7518" w:type="dxa"/>
        </w:tcPr>
        <w:p w14:paraId="0CD5FE0D" w14:textId="77777777" w:rsidR="00527BD4" w:rsidRPr="00275984" w:rsidRDefault="00527BD4" w:rsidP="00BF4427">
          <w:pPr>
            <w:pStyle w:val="Huisstijl-Rubricering"/>
          </w:pPr>
        </w:p>
      </w:tc>
    </w:tr>
  </w:tbl>
  <w:p w14:paraId="2D700AE5"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B607F" w14:paraId="520E3A21" w14:textId="77777777" w:rsidTr="003B528D">
      <w:tc>
        <w:tcPr>
          <w:tcW w:w="2160" w:type="dxa"/>
        </w:tcPr>
        <w:p w14:paraId="3E5EB338" w14:textId="77777777" w:rsidR="002F71BB" w:rsidRPr="000407BB" w:rsidRDefault="00035081" w:rsidP="005D283A">
          <w:pPr>
            <w:pStyle w:val="Colofonkop"/>
            <w:framePr w:hSpace="0" w:wrap="auto" w:vAnchor="margin" w:hAnchor="text" w:xAlign="left" w:yAlign="inline"/>
          </w:pPr>
          <w:r>
            <w:t>Onze referentie</w:t>
          </w:r>
        </w:p>
      </w:tc>
    </w:tr>
    <w:tr w:rsidR="008B607F" w14:paraId="4B9A1EF8" w14:textId="77777777" w:rsidTr="002F71BB">
      <w:trPr>
        <w:trHeight w:val="259"/>
      </w:trPr>
      <w:tc>
        <w:tcPr>
          <w:tcW w:w="2160" w:type="dxa"/>
        </w:tcPr>
        <w:p w14:paraId="06D8F0CA" w14:textId="77777777" w:rsidR="00E35CF4" w:rsidRPr="005D283A" w:rsidRDefault="00035081" w:rsidP="0049501A">
          <w:pPr>
            <w:spacing w:line="180" w:lineRule="exact"/>
            <w:rPr>
              <w:sz w:val="13"/>
              <w:szCs w:val="13"/>
            </w:rPr>
          </w:pPr>
          <w:r>
            <w:rPr>
              <w:sz w:val="13"/>
              <w:szCs w:val="13"/>
            </w:rPr>
            <w:t>64379284</w:t>
          </w:r>
        </w:p>
      </w:tc>
    </w:tr>
  </w:tbl>
  <w:p w14:paraId="72A2E2A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B607F" w14:paraId="0149EE7A" w14:textId="77777777" w:rsidTr="001377D4">
      <w:trPr>
        <w:trHeight w:val="2636"/>
      </w:trPr>
      <w:tc>
        <w:tcPr>
          <w:tcW w:w="737" w:type="dxa"/>
        </w:tcPr>
        <w:p w14:paraId="4D62F3FD" w14:textId="77777777" w:rsidR="00704845" w:rsidRDefault="00704845" w:rsidP="0047126E">
          <w:pPr>
            <w:framePr w:w="6339" w:h="2750" w:hRule="exact" w:hSpace="181" w:wrap="around" w:vAnchor="page" w:hAnchor="page" w:x="5586" w:y="1"/>
            <w:spacing w:line="240" w:lineRule="auto"/>
          </w:pPr>
        </w:p>
      </w:tc>
      <w:tc>
        <w:tcPr>
          <w:tcW w:w="5156" w:type="dxa"/>
        </w:tcPr>
        <w:p w14:paraId="68371264" w14:textId="77777777" w:rsidR="00704845" w:rsidRDefault="00035081" w:rsidP="0047126E">
          <w:pPr>
            <w:framePr w:w="3873" w:h="2625" w:hRule="exact" w:wrap="around" w:vAnchor="page" w:hAnchor="page" w:x="6323" w:y="1"/>
          </w:pPr>
          <w:r>
            <w:rPr>
              <w:noProof/>
              <w:lang w:val="en-US" w:eastAsia="en-US"/>
            </w:rPr>
            <w:drawing>
              <wp:inline distT="0" distB="0" distL="0" distR="0" wp14:anchorId="35D489A2" wp14:editId="35B0D35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23C96C3C" w14:textId="77777777" w:rsidR="00483ECA" w:rsidRDefault="00483ECA" w:rsidP="00D037A9"/>
      </w:tc>
    </w:tr>
  </w:tbl>
  <w:p w14:paraId="0C4E6609"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B607F" w14:paraId="2B749CB7" w14:textId="77777777" w:rsidTr="0008539E">
      <w:trPr>
        <w:trHeight w:hRule="exact" w:val="572"/>
      </w:trPr>
      <w:tc>
        <w:tcPr>
          <w:tcW w:w="7520" w:type="dxa"/>
        </w:tcPr>
        <w:p w14:paraId="36AD2516" w14:textId="77777777" w:rsidR="00527BD4" w:rsidRPr="00963440" w:rsidRDefault="00035081" w:rsidP="00210BA3">
          <w:pPr>
            <w:pStyle w:val="Huisstijl-Adres"/>
            <w:spacing w:after="0"/>
          </w:pPr>
          <w:r w:rsidRPr="009E3B07">
            <w:t>&gt;Retouradres </w:t>
          </w:r>
          <w:r>
            <w:t>Postbus 16375 2500 BJ Den Haag</w:t>
          </w:r>
          <w:r w:rsidRPr="009E3B07">
            <w:t xml:space="preserve"> </w:t>
          </w:r>
        </w:p>
      </w:tc>
    </w:tr>
    <w:tr w:rsidR="008B607F" w14:paraId="0A3B4399" w14:textId="77777777" w:rsidTr="00E776C6">
      <w:trPr>
        <w:cantSplit/>
        <w:trHeight w:hRule="exact" w:val="238"/>
      </w:trPr>
      <w:tc>
        <w:tcPr>
          <w:tcW w:w="7520" w:type="dxa"/>
        </w:tcPr>
        <w:p w14:paraId="33ACE0DD" w14:textId="77777777" w:rsidR="00093ABC" w:rsidRPr="00963440" w:rsidRDefault="00093ABC" w:rsidP="00963440"/>
      </w:tc>
    </w:tr>
    <w:tr w:rsidR="008B607F" w14:paraId="06FF07F6" w14:textId="77777777" w:rsidTr="00E776C6">
      <w:trPr>
        <w:cantSplit/>
        <w:trHeight w:hRule="exact" w:val="1520"/>
      </w:trPr>
      <w:tc>
        <w:tcPr>
          <w:tcW w:w="7520" w:type="dxa"/>
        </w:tcPr>
        <w:p w14:paraId="1E9CF8BC" w14:textId="77777777" w:rsidR="00A604D3" w:rsidRPr="00963440" w:rsidRDefault="00A604D3" w:rsidP="00963440"/>
      </w:tc>
    </w:tr>
    <w:tr w:rsidR="008B607F" w14:paraId="57159DB8" w14:textId="77777777" w:rsidTr="00E776C6">
      <w:trPr>
        <w:trHeight w:hRule="exact" w:val="1077"/>
      </w:trPr>
      <w:tc>
        <w:tcPr>
          <w:tcW w:w="7520" w:type="dxa"/>
        </w:tcPr>
        <w:p w14:paraId="00E11CAC" w14:textId="77777777" w:rsidR="00892BA5" w:rsidRPr="00035E67" w:rsidRDefault="00892BA5" w:rsidP="00892BA5">
          <w:pPr>
            <w:tabs>
              <w:tab w:val="left" w:pos="740"/>
            </w:tabs>
            <w:autoSpaceDE w:val="0"/>
            <w:autoSpaceDN w:val="0"/>
            <w:adjustRightInd w:val="0"/>
            <w:rPr>
              <w:rFonts w:cs="Verdana"/>
              <w:szCs w:val="18"/>
            </w:rPr>
          </w:pPr>
        </w:p>
      </w:tc>
    </w:tr>
  </w:tbl>
  <w:p w14:paraId="73506E43" w14:textId="77777777" w:rsidR="006F273B" w:rsidRDefault="006F273B" w:rsidP="00BC4AE3">
    <w:pPr>
      <w:pStyle w:val="Koptekst"/>
    </w:pPr>
  </w:p>
  <w:p w14:paraId="6FA30483" w14:textId="77777777" w:rsidR="00153BD0" w:rsidRDefault="00153BD0" w:rsidP="00BC4AE3">
    <w:pPr>
      <w:pStyle w:val="Koptekst"/>
    </w:pPr>
  </w:p>
  <w:p w14:paraId="5BF0FF50" w14:textId="77777777" w:rsidR="0044605E" w:rsidRDefault="0044605E" w:rsidP="00BC4AE3">
    <w:pPr>
      <w:pStyle w:val="Koptekst"/>
    </w:pPr>
  </w:p>
  <w:p w14:paraId="477F854A" w14:textId="77777777" w:rsidR="0044605E" w:rsidRDefault="0044605E" w:rsidP="00BC4AE3">
    <w:pPr>
      <w:pStyle w:val="Koptekst"/>
    </w:pPr>
  </w:p>
  <w:p w14:paraId="022950F0"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C9ADBC2">
      <w:start w:val="1"/>
      <w:numFmt w:val="bullet"/>
      <w:pStyle w:val="Lijstopsomteken"/>
      <w:lvlText w:val="•"/>
      <w:lvlJc w:val="left"/>
      <w:pPr>
        <w:tabs>
          <w:tab w:val="num" w:pos="227"/>
        </w:tabs>
        <w:ind w:left="227" w:hanging="227"/>
      </w:pPr>
      <w:rPr>
        <w:rFonts w:ascii="Verdana" w:hAnsi="Verdana" w:hint="default"/>
        <w:sz w:val="18"/>
        <w:szCs w:val="18"/>
      </w:rPr>
    </w:lvl>
    <w:lvl w:ilvl="1" w:tplc="2572116C" w:tentative="1">
      <w:start w:val="1"/>
      <w:numFmt w:val="bullet"/>
      <w:lvlText w:val="o"/>
      <w:lvlJc w:val="left"/>
      <w:pPr>
        <w:tabs>
          <w:tab w:val="num" w:pos="1440"/>
        </w:tabs>
        <w:ind w:left="1440" w:hanging="360"/>
      </w:pPr>
      <w:rPr>
        <w:rFonts w:ascii="Courier New" w:hAnsi="Courier New" w:cs="Courier New" w:hint="default"/>
      </w:rPr>
    </w:lvl>
    <w:lvl w:ilvl="2" w:tplc="B574A28E" w:tentative="1">
      <w:start w:val="1"/>
      <w:numFmt w:val="bullet"/>
      <w:lvlText w:val=""/>
      <w:lvlJc w:val="left"/>
      <w:pPr>
        <w:tabs>
          <w:tab w:val="num" w:pos="2160"/>
        </w:tabs>
        <w:ind w:left="2160" w:hanging="360"/>
      </w:pPr>
      <w:rPr>
        <w:rFonts w:ascii="Wingdings" w:hAnsi="Wingdings" w:hint="default"/>
      </w:rPr>
    </w:lvl>
    <w:lvl w:ilvl="3" w:tplc="C9F67C5C" w:tentative="1">
      <w:start w:val="1"/>
      <w:numFmt w:val="bullet"/>
      <w:lvlText w:val=""/>
      <w:lvlJc w:val="left"/>
      <w:pPr>
        <w:tabs>
          <w:tab w:val="num" w:pos="2880"/>
        </w:tabs>
        <w:ind w:left="2880" w:hanging="360"/>
      </w:pPr>
      <w:rPr>
        <w:rFonts w:ascii="Symbol" w:hAnsi="Symbol" w:hint="default"/>
      </w:rPr>
    </w:lvl>
    <w:lvl w:ilvl="4" w:tplc="4D4A5D8E" w:tentative="1">
      <w:start w:val="1"/>
      <w:numFmt w:val="bullet"/>
      <w:lvlText w:val="o"/>
      <w:lvlJc w:val="left"/>
      <w:pPr>
        <w:tabs>
          <w:tab w:val="num" w:pos="3600"/>
        </w:tabs>
        <w:ind w:left="3600" w:hanging="360"/>
      </w:pPr>
      <w:rPr>
        <w:rFonts w:ascii="Courier New" w:hAnsi="Courier New" w:cs="Courier New" w:hint="default"/>
      </w:rPr>
    </w:lvl>
    <w:lvl w:ilvl="5" w:tplc="95A09EA4" w:tentative="1">
      <w:start w:val="1"/>
      <w:numFmt w:val="bullet"/>
      <w:lvlText w:val=""/>
      <w:lvlJc w:val="left"/>
      <w:pPr>
        <w:tabs>
          <w:tab w:val="num" w:pos="4320"/>
        </w:tabs>
        <w:ind w:left="4320" w:hanging="360"/>
      </w:pPr>
      <w:rPr>
        <w:rFonts w:ascii="Wingdings" w:hAnsi="Wingdings" w:hint="default"/>
      </w:rPr>
    </w:lvl>
    <w:lvl w:ilvl="6" w:tplc="A5CAD19C" w:tentative="1">
      <w:start w:val="1"/>
      <w:numFmt w:val="bullet"/>
      <w:lvlText w:val=""/>
      <w:lvlJc w:val="left"/>
      <w:pPr>
        <w:tabs>
          <w:tab w:val="num" w:pos="5040"/>
        </w:tabs>
        <w:ind w:left="5040" w:hanging="360"/>
      </w:pPr>
      <w:rPr>
        <w:rFonts w:ascii="Symbol" w:hAnsi="Symbol" w:hint="default"/>
      </w:rPr>
    </w:lvl>
    <w:lvl w:ilvl="7" w:tplc="FFB8E22C" w:tentative="1">
      <w:start w:val="1"/>
      <w:numFmt w:val="bullet"/>
      <w:lvlText w:val="o"/>
      <w:lvlJc w:val="left"/>
      <w:pPr>
        <w:tabs>
          <w:tab w:val="num" w:pos="5760"/>
        </w:tabs>
        <w:ind w:left="5760" w:hanging="360"/>
      </w:pPr>
      <w:rPr>
        <w:rFonts w:ascii="Courier New" w:hAnsi="Courier New" w:cs="Courier New" w:hint="default"/>
      </w:rPr>
    </w:lvl>
    <w:lvl w:ilvl="8" w:tplc="67A0E8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722BDB4">
      <w:start w:val="1"/>
      <w:numFmt w:val="bullet"/>
      <w:pStyle w:val="Lijstopsomteken2"/>
      <w:lvlText w:val="–"/>
      <w:lvlJc w:val="left"/>
      <w:pPr>
        <w:tabs>
          <w:tab w:val="num" w:pos="227"/>
        </w:tabs>
        <w:ind w:left="227" w:firstLine="0"/>
      </w:pPr>
      <w:rPr>
        <w:rFonts w:ascii="Verdana" w:hAnsi="Verdana" w:hint="default"/>
      </w:rPr>
    </w:lvl>
    <w:lvl w:ilvl="1" w:tplc="1D80039A" w:tentative="1">
      <w:start w:val="1"/>
      <w:numFmt w:val="bullet"/>
      <w:lvlText w:val="o"/>
      <w:lvlJc w:val="left"/>
      <w:pPr>
        <w:tabs>
          <w:tab w:val="num" w:pos="1440"/>
        </w:tabs>
        <w:ind w:left="1440" w:hanging="360"/>
      </w:pPr>
      <w:rPr>
        <w:rFonts w:ascii="Courier New" w:hAnsi="Courier New" w:cs="Courier New" w:hint="default"/>
      </w:rPr>
    </w:lvl>
    <w:lvl w:ilvl="2" w:tplc="7FD475C4" w:tentative="1">
      <w:start w:val="1"/>
      <w:numFmt w:val="bullet"/>
      <w:lvlText w:val=""/>
      <w:lvlJc w:val="left"/>
      <w:pPr>
        <w:tabs>
          <w:tab w:val="num" w:pos="2160"/>
        </w:tabs>
        <w:ind w:left="2160" w:hanging="360"/>
      </w:pPr>
      <w:rPr>
        <w:rFonts w:ascii="Wingdings" w:hAnsi="Wingdings" w:hint="default"/>
      </w:rPr>
    </w:lvl>
    <w:lvl w:ilvl="3" w:tplc="60B0998E" w:tentative="1">
      <w:start w:val="1"/>
      <w:numFmt w:val="bullet"/>
      <w:lvlText w:val=""/>
      <w:lvlJc w:val="left"/>
      <w:pPr>
        <w:tabs>
          <w:tab w:val="num" w:pos="2880"/>
        </w:tabs>
        <w:ind w:left="2880" w:hanging="360"/>
      </w:pPr>
      <w:rPr>
        <w:rFonts w:ascii="Symbol" w:hAnsi="Symbol" w:hint="default"/>
      </w:rPr>
    </w:lvl>
    <w:lvl w:ilvl="4" w:tplc="4B42B652" w:tentative="1">
      <w:start w:val="1"/>
      <w:numFmt w:val="bullet"/>
      <w:lvlText w:val="o"/>
      <w:lvlJc w:val="left"/>
      <w:pPr>
        <w:tabs>
          <w:tab w:val="num" w:pos="3600"/>
        </w:tabs>
        <w:ind w:left="3600" w:hanging="360"/>
      </w:pPr>
      <w:rPr>
        <w:rFonts w:ascii="Courier New" w:hAnsi="Courier New" w:cs="Courier New" w:hint="default"/>
      </w:rPr>
    </w:lvl>
    <w:lvl w:ilvl="5" w:tplc="0DC21BD6" w:tentative="1">
      <w:start w:val="1"/>
      <w:numFmt w:val="bullet"/>
      <w:lvlText w:val=""/>
      <w:lvlJc w:val="left"/>
      <w:pPr>
        <w:tabs>
          <w:tab w:val="num" w:pos="4320"/>
        </w:tabs>
        <w:ind w:left="4320" w:hanging="360"/>
      </w:pPr>
      <w:rPr>
        <w:rFonts w:ascii="Wingdings" w:hAnsi="Wingdings" w:hint="default"/>
      </w:rPr>
    </w:lvl>
    <w:lvl w:ilvl="6" w:tplc="20108F28" w:tentative="1">
      <w:start w:val="1"/>
      <w:numFmt w:val="bullet"/>
      <w:lvlText w:val=""/>
      <w:lvlJc w:val="left"/>
      <w:pPr>
        <w:tabs>
          <w:tab w:val="num" w:pos="5040"/>
        </w:tabs>
        <w:ind w:left="5040" w:hanging="360"/>
      </w:pPr>
      <w:rPr>
        <w:rFonts w:ascii="Symbol" w:hAnsi="Symbol" w:hint="default"/>
      </w:rPr>
    </w:lvl>
    <w:lvl w:ilvl="7" w:tplc="96280A96" w:tentative="1">
      <w:start w:val="1"/>
      <w:numFmt w:val="bullet"/>
      <w:lvlText w:val="o"/>
      <w:lvlJc w:val="left"/>
      <w:pPr>
        <w:tabs>
          <w:tab w:val="num" w:pos="5760"/>
        </w:tabs>
        <w:ind w:left="5760" w:hanging="360"/>
      </w:pPr>
      <w:rPr>
        <w:rFonts w:ascii="Courier New" w:hAnsi="Courier New" w:cs="Courier New" w:hint="default"/>
      </w:rPr>
    </w:lvl>
    <w:lvl w:ilvl="8" w:tplc="5A8AB72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4F1B7E"/>
    <w:multiLevelType w:val="hybridMultilevel"/>
    <w:tmpl w:val="9D4855C6"/>
    <w:lvl w:ilvl="0" w:tplc="A61AD68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2001219">
    <w:abstractNumId w:val="10"/>
  </w:num>
  <w:num w:numId="2" w16cid:durableId="2114937000">
    <w:abstractNumId w:val="7"/>
  </w:num>
  <w:num w:numId="3" w16cid:durableId="2082869255">
    <w:abstractNumId w:val="6"/>
  </w:num>
  <w:num w:numId="4" w16cid:durableId="1643536551">
    <w:abstractNumId w:val="5"/>
  </w:num>
  <w:num w:numId="5" w16cid:durableId="1377318646">
    <w:abstractNumId w:val="4"/>
  </w:num>
  <w:num w:numId="6" w16cid:durableId="1871718590">
    <w:abstractNumId w:val="8"/>
  </w:num>
  <w:num w:numId="7" w16cid:durableId="505873032">
    <w:abstractNumId w:val="3"/>
  </w:num>
  <w:num w:numId="8" w16cid:durableId="196625331">
    <w:abstractNumId w:val="2"/>
  </w:num>
  <w:num w:numId="9" w16cid:durableId="838890712">
    <w:abstractNumId w:val="1"/>
  </w:num>
  <w:num w:numId="10" w16cid:durableId="1201627419">
    <w:abstractNumId w:val="0"/>
  </w:num>
  <w:num w:numId="11" w16cid:durableId="1051003936">
    <w:abstractNumId w:val="9"/>
  </w:num>
  <w:num w:numId="12" w16cid:durableId="345376034">
    <w:abstractNumId w:val="11"/>
  </w:num>
  <w:num w:numId="13" w16cid:durableId="740830243">
    <w:abstractNumId w:val="13"/>
  </w:num>
  <w:num w:numId="14" w16cid:durableId="1610770695">
    <w:abstractNumId w:val="12"/>
  </w:num>
  <w:num w:numId="15" w16cid:durableId="52475836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081"/>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2504"/>
    <w:rsid w:val="000D6399"/>
    <w:rsid w:val="000E04A1"/>
    <w:rsid w:val="000E5886"/>
    <w:rsid w:val="000E6621"/>
    <w:rsid w:val="000E7895"/>
    <w:rsid w:val="000F161D"/>
    <w:rsid w:val="000F1B4E"/>
    <w:rsid w:val="000F1FFF"/>
    <w:rsid w:val="00100203"/>
    <w:rsid w:val="00104B4D"/>
    <w:rsid w:val="00107C88"/>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0731E"/>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5D94"/>
    <w:rsid w:val="0026686B"/>
    <w:rsid w:val="00273F3B"/>
    <w:rsid w:val="00274DB7"/>
    <w:rsid w:val="0027511F"/>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13B"/>
    <w:rsid w:val="003B4551"/>
    <w:rsid w:val="003B528D"/>
    <w:rsid w:val="003B7EE7"/>
    <w:rsid w:val="003C2CCB"/>
    <w:rsid w:val="003C4A1C"/>
    <w:rsid w:val="003C5BCB"/>
    <w:rsid w:val="003D39EC"/>
    <w:rsid w:val="003D40EA"/>
    <w:rsid w:val="003E38A8"/>
    <w:rsid w:val="003E3DD5"/>
    <w:rsid w:val="003F07C6"/>
    <w:rsid w:val="003F1F6B"/>
    <w:rsid w:val="003F3757"/>
    <w:rsid w:val="003F44B7"/>
    <w:rsid w:val="004008E9"/>
    <w:rsid w:val="00405133"/>
    <w:rsid w:val="00407991"/>
    <w:rsid w:val="0041019E"/>
    <w:rsid w:val="00413D48"/>
    <w:rsid w:val="00424A60"/>
    <w:rsid w:val="00434042"/>
    <w:rsid w:val="00434500"/>
    <w:rsid w:val="00441AC2"/>
    <w:rsid w:val="0044249B"/>
    <w:rsid w:val="004425A7"/>
    <w:rsid w:val="00443A76"/>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1BB7"/>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35573"/>
    <w:rsid w:val="005403C8"/>
    <w:rsid w:val="00541AD9"/>
    <w:rsid w:val="005429DC"/>
    <w:rsid w:val="005565F9"/>
    <w:rsid w:val="005639D2"/>
    <w:rsid w:val="00565739"/>
    <w:rsid w:val="00573041"/>
    <w:rsid w:val="00575B80"/>
    <w:rsid w:val="005768E4"/>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D69FF"/>
    <w:rsid w:val="005E031F"/>
    <w:rsid w:val="005E3322"/>
    <w:rsid w:val="005E436C"/>
    <w:rsid w:val="005E64E2"/>
    <w:rsid w:val="005F501B"/>
    <w:rsid w:val="005F62D3"/>
    <w:rsid w:val="005F6D11"/>
    <w:rsid w:val="00600CF0"/>
    <w:rsid w:val="006048F4"/>
    <w:rsid w:val="00605932"/>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044F"/>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97943"/>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59D"/>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45AE0"/>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77526"/>
    <w:rsid w:val="00882174"/>
    <w:rsid w:val="00883137"/>
    <w:rsid w:val="00892BA5"/>
    <w:rsid w:val="00893BD1"/>
    <w:rsid w:val="008A08AC"/>
    <w:rsid w:val="008A1F5D"/>
    <w:rsid w:val="008A28F5"/>
    <w:rsid w:val="008B0E6F"/>
    <w:rsid w:val="008B1198"/>
    <w:rsid w:val="008B2349"/>
    <w:rsid w:val="008B3471"/>
    <w:rsid w:val="008B3929"/>
    <w:rsid w:val="008B3BAB"/>
    <w:rsid w:val="008B4125"/>
    <w:rsid w:val="008B4CB3"/>
    <w:rsid w:val="008B567B"/>
    <w:rsid w:val="008B607F"/>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A65"/>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22F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36EBB"/>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13F"/>
    <w:rsid w:val="00C7097A"/>
    <w:rsid w:val="00C736E8"/>
    <w:rsid w:val="00C73D5F"/>
    <w:rsid w:val="00C82662"/>
    <w:rsid w:val="00C875C3"/>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44BB"/>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5CC7"/>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D13"/>
    <w:rsid w:val="00E80E71"/>
    <w:rsid w:val="00E81589"/>
    <w:rsid w:val="00E850D3"/>
    <w:rsid w:val="00E853D6"/>
    <w:rsid w:val="00E8544F"/>
    <w:rsid w:val="00E876B9"/>
    <w:rsid w:val="00E91674"/>
    <w:rsid w:val="00E91B40"/>
    <w:rsid w:val="00E91F7C"/>
    <w:rsid w:val="00E93891"/>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4209"/>
    <w:rsid w:val="00F950BC"/>
    <w:rsid w:val="00FA2CD7"/>
    <w:rsid w:val="00FA5AD5"/>
    <w:rsid w:val="00FA7882"/>
    <w:rsid w:val="00FB06ED"/>
    <w:rsid w:val="00FC08A4"/>
    <w:rsid w:val="00FC202F"/>
    <w:rsid w:val="00FC3165"/>
    <w:rsid w:val="00FC36AB"/>
    <w:rsid w:val="00FC4300"/>
    <w:rsid w:val="00FC7F66"/>
    <w:rsid w:val="00FD36DD"/>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83AA2"/>
  <w15:docId w15:val="{7A484270-821B-429E-8763-E7389668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03508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VoetnoottekstChar">
    <w:name w:val="Voetnoottekst Char"/>
    <w:basedOn w:val="Standaardalinea-lettertype"/>
    <w:link w:val="Voetnoottekst"/>
    <w:uiPriority w:val="99"/>
    <w:semiHidden/>
    <w:rsid w:val="00035081"/>
    <w:rPr>
      <w:rFonts w:ascii="Verdana" w:hAnsi="Verdana"/>
      <w:sz w:val="13"/>
      <w:lang w:val="nl-NL" w:eastAsia="nl-NL"/>
    </w:rPr>
  </w:style>
  <w:style w:type="character" w:styleId="Voetnootmarkering">
    <w:name w:val="footnote reference"/>
    <w:basedOn w:val="Standaardalinea-lettertype"/>
    <w:uiPriority w:val="99"/>
    <w:unhideWhenUsed/>
    <w:rsid w:val="000350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646</ap:Words>
  <ap:Characters>3553</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2026-08-31T13:39:00.0000000Z</dcterms:created>
  <dcterms:modified xsi:type="dcterms:W3CDTF">2026-08-31T13:39:00.0000000Z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O215SAN</vt:lpwstr>
  </property>
  <property fmtid="{D5CDD505-2E9C-101B-9397-08002B2CF9AE}" pid="3" name="Author">
    <vt:lpwstr>O215SAN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op Commissiebrief n.a.v. artikel 'Wie betaalt voor zorg op school? In Limburg krijgen ouders  van kwetsbare kinderen de rekening' in Follow the Money</vt:lpwstr>
  </property>
  <property fmtid="{D5CDD505-2E9C-101B-9397-08002B2CF9AE}" pid="9" name="ocw_directie">
    <vt:lpwstr>KENO/2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vragen Vaste Commissie</vt:lpwstr>
  </property>
  <property fmtid="{D5CDD505-2E9C-101B-9397-08002B2CF9AE}" pid="17" name="TemplateId">
    <vt:lpwstr>4DBF1095FF6849FB957BE0CBAC2AD1EA</vt:lpwstr>
  </property>
  <property fmtid="{D5CDD505-2E9C-101B-9397-08002B2CF9AE}" pid="18" name="Typist">
    <vt:lpwstr>O215SAN</vt:lpwstr>
  </property>
</Properties>
</file>