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2026Z17524</w:t>
        <w:br/>
      </w:r>
      <w:proofErr w:type="spellEnd"/>
    </w:p>
    <w:p>
      <w:pPr>
        <w:pStyle w:val="Normal"/>
        <w:rPr>
          <w:b w:val="1"/>
          <w:bCs w:val="1"/>
        </w:rPr>
      </w:pPr>
      <w:r w:rsidR="250AE766">
        <w:rPr>
          <w:b w:val="0"/>
          <w:bCs w:val="0"/>
        </w:rPr>
        <w:t>(ingezonden 1 september 2026)</w:t>
        <w:br/>
      </w:r>
    </w:p>
    <w:p>
      <w:r>
        <w:t xml:space="preserve">Vragen van het lid Teunissen (PvdD) aan de minister van Buitenlandse Zaken over het instellen van een uitzondering voor de import van Russisch sabelbont bij de nieuwe EU-sanctieverordening tegen Rusland</w:t>
      </w:r>
      <w:r>
        <w:br/>
      </w:r>
    </w:p>
    <w:p>
      <w:r>
        <w:t xml:space="preserve"> </w:t>
      </w:r>
      <w:r>
        <w:br/>
      </w:r>
    </w:p>
    <w:p>
      <w:pPr>
        <w:pStyle w:val="ListParagraph"/>
        <w:numPr>
          <w:ilvl w:val="0"/>
          <w:numId w:val="100517010"/>
        </w:numPr>
        <w:ind w:left="360"/>
      </w:pPr>
      <w:r>
        <w:t xml:space="preserve">Heeft u meegekregen dat de Europese Raad in zijn recent aangenomen nieuwe sanctieverordening tegen Rusland ((EU) 2026/1848), een uitzondering heeft gemaakt voor de import van Russisch sabelbont (van de sabelmarter) naar de Europese Unie (EU), terwijl deze import eerder wel verboden was?[1]</w:t>
      </w:r>
      <w:r>
        <w:br/>
      </w:r>
    </w:p>
    <w:p>
      <w:pPr>
        <w:pStyle w:val="ListParagraph"/>
        <w:numPr>
          <w:ilvl w:val="0"/>
          <w:numId w:val="100517010"/>
        </w:numPr>
        <w:ind w:left="360"/>
      </w:pPr>
      <w:r>
        <w:t xml:space="preserve">Bent u bekend met de gruwelijke wijze waarop de sabelmarters in hele kleine kooitjes worden gehouden?[2]</w:t>
      </w:r>
      <w:r>
        <w:br/>
      </w:r>
    </w:p>
    <w:p>
      <w:pPr>
        <w:pStyle w:val="ListParagraph"/>
        <w:numPr>
          <w:ilvl w:val="0"/>
          <w:numId w:val="100517010"/>
        </w:numPr>
        <w:ind w:left="360"/>
      </w:pPr>
      <w:r>
        <w:t xml:space="preserve">Bent u ermee bekend dat er voor één bontjas 40 sabelmarters worden gedood?[3]</w:t>
      </w:r>
      <w:r>
        <w:br/>
      </w:r>
    </w:p>
    <w:p>
      <w:pPr>
        <w:pStyle w:val="ListParagraph"/>
        <w:numPr>
          <w:ilvl w:val="0"/>
          <w:numId w:val="100517010"/>
        </w:numPr>
        <w:ind w:left="360"/>
      </w:pPr>
      <w:r>
        <w:t xml:space="preserve">Bent u ermee bekend dat uit onderzoek van Politico blijkt dat de International Fur Federation haar Europese beleidswerk heeft gefinancierd via een Liechtensteins trustfonds dat ook Russisch veilinggeld ontving?[4] En bent u ermee bekend dat uit de jaarrekening van 2023 van de lobbyorganisatie blijkt dat 223 870 EUR afkomstig was van het Russische bontveilinghuis Sojoezpoesjnina, dat gevestigd is in Sint-Petersburg, en dat 216 000 EUR daarvan zou zijn gebruikt om de lobbyist van de International Fur Federation in Brussel te betalen?[5]</w:t>
      </w:r>
      <w:r>
        <w:br/>
      </w:r>
    </w:p>
    <w:p>
      <w:pPr>
        <w:pStyle w:val="ListParagraph"/>
        <w:numPr>
          <w:ilvl w:val="0"/>
          <w:numId w:val="100517010"/>
        </w:numPr>
        <w:ind w:left="360"/>
      </w:pPr>
      <w:r>
        <w:t xml:space="preserve">Deelt u de mening dat lobbyorganisaties die Russische inkomsten ontvangen, geen invloed zouden mogen hebben op EU-beleid?</w:t>
      </w:r>
      <w:r>
        <w:br/>
      </w:r>
    </w:p>
    <w:p>
      <w:pPr>
        <w:pStyle w:val="ListParagraph"/>
        <w:numPr>
          <w:ilvl w:val="0"/>
          <w:numId w:val="100517010"/>
        </w:numPr>
        <w:ind w:left="360"/>
      </w:pPr>
      <w:r>
        <w:t xml:space="preserve">Wat vindt u ervan dat, met risico voor de Oekraïense en Europese veiligheid, op dit moment sancties op Rusland worden verlicht? Wat vindt u ervan dat dit dan specifiek ook nog eens sancties zijn die mogelijk dierenleed verminderen?</w:t>
      </w:r>
      <w:r>
        <w:br/>
      </w:r>
    </w:p>
    <w:p>
      <w:pPr>
        <w:pStyle w:val="ListParagraph"/>
        <w:numPr>
          <w:ilvl w:val="0"/>
          <w:numId w:val="100517010"/>
        </w:numPr>
        <w:ind w:left="360"/>
      </w:pPr>
      <w:r>
        <w:t xml:space="preserve">Kunt u bevestigen dat bepaalde EU-lidstaten hebben verzocht tot het invoeren van de uitzondering? Zo ja, welke lidstaten? Zo nee, kunt u bevestigen of dit een voorstel was van de Hoge Vertegenwoordiger en de Europese Commissie?</w:t>
      </w:r>
      <w:r>
        <w:br/>
      </w:r>
    </w:p>
    <w:p>
      <w:pPr>
        <w:pStyle w:val="ListParagraph"/>
        <w:numPr>
          <w:ilvl w:val="0"/>
          <w:numId w:val="100517010"/>
        </w:numPr>
        <w:ind w:left="360"/>
      </w:pPr>
      <w:r>
        <w:t xml:space="preserve">Hoe beoordeelt u het feit dat mogelijk bepaalde EU-lidstaten en bedrijven zich verzetten tegen sancties op Rusland vanwege belangen van de dieronvriendelijke luxe-industrie?</w:t>
      </w:r>
      <w:r>
        <w:br/>
      </w:r>
    </w:p>
    <w:p>
      <w:pPr>
        <w:pStyle w:val="ListParagraph"/>
        <w:numPr>
          <w:ilvl w:val="0"/>
          <w:numId w:val="100517010"/>
        </w:numPr>
        <w:ind w:left="360"/>
      </w:pPr>
      <w:r>
        <w:t xml:space="preserve">Heeft u zich tegen deze uitzondering expliciet verzet in Europees verband in de afgelopen maanden? Zo nee, waarom niet?</w:t>
      </w:r>
      <w:r>
        <w:br/>
      </w:r>
    </w:p>
    <w:p>
      <w:pPr>
        <w:pStyle w:val="ListParagraph"/>
        <w:numPr>
          <w:ilvl w:val="0"/>
          <w:numId w:val="100517010"/>
        </w:numPr>
        <w:ind w:left="360"/>
      </w:pPr>
      <w:r>
        <w:t xml:space="preserve">Bent u bereid om het Nederlandse standpunt, “dat het op ethische gronden niet verantwoord is om dieren te houden enkel om hun pels” (Kamerstuk 22112, nr. 4224), per brief bekend te maken aan andere lidstaten en de Europese Commissie? Zo nee, op welke andere wijze blijft u medelidstaten hierop wijzen?</w:t>
      </w:r>
      <w:r>
        <w:br/>
      </w:r>
    </w:p>
    <w:p>
      <w:pPr>
        <w:pStyle w:val="ListParagraph"/>
        <w:numPr>
          <w:ilvl w:val="0"/>
          <w:numId w:val="100517010"/>
        </w:numPr>
        <w:ind w:left="360"/>
      </w:pPr>
      <w:r>
        <w:t xml:space="preserve">Op welke momenten en in welke Europese gremia zal Nederland zich de komende periode concreet inzetten voor een EU-breed verbod op bont en het opheffen van deze uitzondering?</w:t>
      </w:r>
      <w:r>
        <w:br/>
      </w:r>
    </w:p>
    <w:p>
      <w:pPr>
        <w:pStyle w:val="ListParagraph"/>
        <w:numPr>
          <w:ilvl w:val="0"/>
          <w:numId w:val="100517010"/>
        </w:numPr>
        <w:ind w:left="360"/>
      </w:pPr>
      <w:r>
        <w:t xml:space="preserve">Kan de staatssecretaris de Kamer per brief over de Nederlandse positie informeren zodra een voorstel over bont op de agenda staat van een Europees overleg?</w:t>
      </w:r>
      <w:r>
        <w:br/>
      </w:r>
    </w:p>
    <w:p>
      <w:pPr>
        <w:pStyle w:val="ListParagraph"/>
        <w:numPr>
          <w:ilvl w:val="0"/>
          <w:numId w:val="100517010"/>
        </w:numPr>
        <w:ind w:left="360"/>
      </w:pPr>
      <w:r>
        <w:t xml:space="preserve">Kunt u aangeven welke juridische en beleidsmatige mogelijkheden momenteel worden onderzocht om bont, dons van levend geplukte dieren, angorawol en kangoeroeleer uit Nederlandse winkels te weren, ter uitvoering van de aangenomen motie-Van Esch (Kamerstuk 36254, nr. 16)?</w:t>
      </w:r>
      <w:r>
        <w:br/>
      </w:r>
    </w:p>
    <w:p>
      <w:pPr>
        <w:pStyle w:val="ListParagraph"/>
        <w:numPr>
          <w:ilvl w:val="0"/>
          <w:numId w:val="100517010"/>
        </w:numPr>
        <w:ind w:left="360"/>
      </w:pPr>
      <w:r>
        <w:t xml:space="preserve">Bent u bereid om in de Europese Raad aan te kaarten dat het voor Nederland onbestaanbaar is dat de oorlogskas van Vladimir Poetin gespekt wordt met geld uit deze walgelijke industrie? Zo nee, waarom niet?</w:t>
      </w:r>
      <w:r>
        <w:br/>
      </w:r>
    </w:p>
    <w:p>
      <w:pPr>
        <w:pStyle w:val="ListParagraph"/>
        <w:numPr>
          <w:ilvl w:val="0"/>
          <w:numId w:val="100517010"/>
        </w:numPr>
        <w:ind w:left="360"/>
      </w:pPr>
      <w:r>
        <w:t xml:space="preserve">Bent u bereid om, als een Europees bontverbod uitblijft, dan wel als de uitzondering op de sancties tegen Rusland blijft bestaan, te onderzoeken welke nationale maatregelen juridisch mogelijk zijn om de verkoop en import van (Russisch) bont in Nederland alsnog te beperken? Zo nee, waarom niet?</w:t>
      </w:r>
      <w:r>
        <w:br/>
      </w:r>
    </w:p>
    <w:p>
      <w:pPr>
        <w:pStyle w:val="ListParagraph"/>
        <w:numPr>
          <w:ilvl w:val="0"/>
          <w:numId w:val="100517010"/>
        </w:numPr>
        <w:ind w:left="360"/>
      </w:pPr>
      <w:r>
        <w:t xml:space="preserve">Welk precedent schept het invoeren van deze uitzondering op sancties tegen Rusland volgens u voor de belangen van andere industrieën in Europa? Deelt u de mening dat door het toekennen van deze uitzondering een hellend vlak ontstaat en andere particuliere bedrijfsbelangen ook voorrang kunnen krijgen boven het belang van de Oekraïense en Europese veiligheid?</w:t>
      </w:r>
      <w:r>
        <w:br/>
      </w:r>
    </w:p>
    <w:p>
      <w:pPr>
        <w:pStyle w:val="ListParagraph"/>
        <w:numPr>
          <w:ilvl w:val="0"/>
          <w:numId w:val="100517010"/>
        </w:numPr>
        <w:ind w:left="360"/>
      </w:pPr>
      <w:r>
        <w:t xml:space="preserve">Hoe straalt deze uitzondering af volgens u op het imago van Europa, waar men zich erop voor laat staan dat regelgeving rechtvaardig moet zijn en niet corrupt? Wat denkt u dat dit doet met het vertrouwen van Europese burgers in Europees beleid en Europese beleidsmakers?</w:t>
      </w:r>
      <w:r>
        <w:br/>
      </w:r>
    </w:p>
    <w:p>
      <w:pPr>
        <w:pStyle w:val="ListParagraph"/>
        <w:numPr>
          <w:ilvl w:val="0"/>
          <w:numId w:val="100517010"/>
        </w:numPr>
        <w:ind w:left="360"/>
      </w:pPr>
      <w:r>
        <w:t xml:space="preserve">Kunt u deze vragen één voor één beantwoorden?</w:t>
      </w:r>
      <w:r>
        <w:br/>
      </w:r>
    </w:p>
    <w:p>
      <w:r>
        <w:t xml:space="preserve"> </w:t>
      </w:r>
      <w:r>
        <w:br/>
      </w:r>
    </w:p>
    <w:p>
      <w:r>
        <w:t xml:space="preserve">[1] Euractiv, 27 juli 2026, 'EU gives Russian luxury fur a pass' (https://www.euractiv.com/news/eu-gives-russian-luxury-fur-a-pass/) en Bont voor dieren, 27 juli 2026, 'EU schrapt sancties op Russisch bont' (https://www.bontvoordieren.nl/eu-schrapt-sancties-op-russisch-bont/)</w:t>
      </w:r>
      <w:r>
        <w:br/>
      </w:r>
    </w:p>
    <w:p>
      <w:r>
        <w:t xml:space="preserve">[2] BBC, 26 april 2016, 'Inside a Russian fur farm' (https://www.bbc.com/news/av/magazine-36135834)</w:t>
      </w:r>
      <w:r>
        <w:br/>
      </w:r>
    </w:p>
    <w:p>
      <w:r>
        <w:t xml:space="preserve">[3] BBC, 26 april 2016, 'Inside a Russian fur farm' (https://www.bbc.com/news/av/magazine-36135834)</w:t>
      </w:r>
      <w:r>
        <w:br/>
      </w:r>
    </w:p>
    <w:p>
      <w:r>
        <w:t xml:space="preserve">[4] Politico Pro (https://pro.politico.eu/news/219933)</w:t>
      </w:r>
      <w:r>
        <w:br/>
      </w:r>
    </w:p>
    <w:p>
      <w:r>
        <w:t xml:space="preserve">[5] Lobbyfacts, 'International Fur Federation' (https://www.lobbyfacts.eu/datacard/international-fur-federation?rid=311679992366-03)</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