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2026Z17526</w:t>
        <w:br/>
      </w:r>
      <w:proofErr w:type="spellEnd"/>
    </w:p>
    <w:p>
      <w:pPr>
        <w:pStyle w:val="Normal"/>
        <w:rPr>
          <w:b w:val="1"/>
          <w:bCs w:val="1"/>
        </w:rPr>
      </w:pPr>
      <w:r w:rsidR="250AE766">
        <w:rPr>
          <w:b w:val="0"/>
          <w:bCs w:val="0"/>
        </w:rPr>
        <w:t>(ingezonden 1 september 2026)</w:t>
        <w:br/>
      </w:r>
    </w:p>
    <w:p>
      <w:r>
        <w:t xml:space="preserve">Vragen van het lid Van Houwelingen (FVD) aan de minister van Buitenlandse Zaken over de oorlog in Oekraïne:</w:t>
      </w:r>
      <w:r>
        <w:br/>
      </w:r>
    </w:p>
    <w:p>
      <w:pPr>
        <w:pStyle w:val="ListParagraph"/>
        <w:numPr>
          <w:ilvl w:val="0"/>
          <w:numId w:val="100517230"/>
        </w:numPr>
        <w:ind w:left="360"/>
      </w:pPr>
      <w:r>
        <w:t xml:space="preserve">Is het kabinet bekend met de fundamentele kritiek (grotendeels in lijn met het standpunt van de FVD-fractie) op de (proxy)oorlog in Oekraïne van allerlei (internationale) experts van naam en faam zoals Glenn Diesen, Jeffrey Sachs, John Mearsheimer of Douglas Macgregor, experts die vanzelfsprekend in de Nederlandse media hierover nooit aan het woord zullen komen?</w:t>
      </w:r>
      <w:r>
        <w:br/>
      </w:r>
    </w:p>
    <w:p>
      <w:pPr>
        <w:pStyle w:val="ListParagraph"/>
        <w:numPr>
          <w:ilvl w:val="0"/>
          <w:numId w:val="100517230"/>
        </w:numPr>
        <w:ind w:left="360"/>
      </w:pPr>
      <w:r>
        <w:t xml:space="preserve">Hoe kijkt het kabinet aan tegen hun fundamentele kritiek [1], die verrassend eensluidend is, namelijk dat de oorlog in Oekraïne een absurde (en niet te winnen) proxyoorlog van het Westen tegen Rusland is, die de vernietiging van Oekraïne en mogelijk de ondergang van Europa zal betekenen?</w:t>
      </w:r>
      <w:r>
        <w:br/>
      </w:r>
    </w:p>
    <w:p>
      <w:pPr>
        <w:pStyle w:val="ListParagraph"/>
        <w:numPr>
          <w:ilvl w:val="0"/>
          <w:numId w:val="100517230"/>
        </w:numPr>
        <w:ind w:left="360"/>
      </w:pPr>
      <w:r>
        <w:t xml:space="preserve">Is het mogelijk voor het kabinet om de voorafgaande vraag, voor de verandering, inhoudelijk te beantwoorden, waarbij de kritiek niet wordt afgedaan als ‘complotdenken’, ‘Kremlinpropaganda’ of ‘desinformatie’, maar waarbij wordt ingegaan op de redenen die deze experts voor hun beweringen en fundamentele kritiek op de oorlog in Oekraïne geven (en die bij het kabinet bekend zouden moeten zijn). Zo nee, waarom niet?</w:t>
      </w:r>
      <w:r>
        <w:br/>
      </w:r>
    </w:p>
    <w:p>
      <w:r>
        <w:t xml:space="preserve"> </w:t>
      </w:r>
      <w:r>
        <w:br/>
      </w:r>
    </w:p>
    <w:p>
      <w:r>
        <w:t xml:space="preserve">[1] Zie hun publicaties, Twittertijdlijn of bijvoorbeeld dit recente gesprek tussen Jeffrey Sachs en Glenn Diesen (www.youtube.com/watch?v=kLhkKjo544U), of één van de andere vele gesprekken en interviews die met deze experts te vinden zijn op het internet over de oorlog in Oekraïne.</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701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7010">
    <w:abstractNumId w:val="10051701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